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D1CC5" w14:textId="0D3E1783" w:rsidR="007928D2" w:rsidRPr="00041DB7" w:rsidRDefault="007928D2" w:rsidP="006472DD">
      <w:pPr>
        <w:jc w:val="center"/>
        <w:rPr>
          <w:rFonts w:ascii="Gill Sans MT" w:hAnsi="Gill Sans MT"/>
        </w:rPr>
      </w:pPr>
    </w:p>
    <w:p w14:paraId="226FA830" w14:textId="040897DF" w:rsidR="0062683A" w:rsidRPr="00E1017D" w:rsidRDefault="00000000" w:rsidP="0062683A">
      <w:pPr>
        <w:tabs>
          <w:tab w:val="left" w:pos="7125"/>
        </w:tabs>
        <w:jc w:val="both"/>
        <w:rPr>
          <w:rFonts w:eastAsia="Batang"/>
          <w:b/>
        </w:rPr>
      </w:pPr>
      <w:r>
        <w:rPr>
          <w:rFonts w:ascii="Gill Sans MT" w:hAnsi="Gill Sans MT"/>
          <w:noProof/>
          <w:sz w:val="32"/>
          <w:szCs w:val="32"/>
          <w:lang w:val="en-US"/>
        </w:rPr>
        <w:object w:dxaOrig="1440" w:dyaOrig="1440" w14:anchorId="5E6B0A4B">
          <v:shape id="_x0000_s1026" type="#_x0000_t75" style="position:absolute;left:0;text-align:left;margin-left:382.5pt;margin-top:3.35pt;width:88.9pt;height:77.85pt;z-index:251658240">
            <v:imagedata r:id="rId8" o:title=""/>
          </v:shape>
          <o:OLEObject Type="Embed" ProgID="PBrush" ShapeID="_x0000_s1026" DrawAspect="Content" ObjectID="_1843038230" r:id="rId9"/>
        </w:object>
      </w:r>
      <w:r w:rsidR="00E5657C" w:rsidRPr="00E1017D">
        <w:rPr>
          <w:noProof/>
        </w:rPr>
        <w:drawing>
          <wp:anchor distT="0" distB="0" distL="114300" distR="114300" simplePos="0" relativeHeight="251659776" behindDoc="0" locked="0" layoutInCell="1" allowOverlap="1" wp14:anchorId="19A64FA7" wp14:editId="65EFB618">
            <wp:simplePos x="0" y="0"/>
            <wp:positionH relativeFrom="column">
              <wp:posOffset>561975</wp:posOffset>
            </wp:positionH>
            <wp:positionV relativeFrom="paragraph">
              <wp:posOffset>137795</wp:posOffset>
            </wp:positionV>
            <wp:extent cx="857250" cy="857250"/>
            <wp:effectExtent l="0" t="0" r="0" b="0"/>
            <wp:wrapNone/>
            <wp:docPr id="3" name="Picture 3"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_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93FA7A" w14:textId="67E6F378" w:rsidR="0062683A" w:rsidRPr="00E1017D" w:rsidRDefault="0062683A" w:rsidP="0062683A">
      <w:pPr>
        <w:jc w:val="center"/>
        <w:rPr>
          <w:b/>
          <w:noProof/>
        </w:rPr>
      </w:pPr>
      <w:r w:rsidRPr="00E1017D">
        <w:rPr>
          <w:b/>
          <w:noProof/>
        </w:rPr>
        <w:t>Republika e Kosovës</w:t>
      </w:r>
    </w:p>
    <w:p w14:paraId="37FCE746" w14:textId="77777777" w:rsidR="0062683A" w:rsidRPr="00E1017D" w:rsidRDefault="0062683A" w:rsidP="0062683A">
      <w:pPr>
        <w:jc w:val="center"/>
        <w:rPr>
          <w:noProof/>
        </w:rPr>
      </w:pPr>
      <w:r w:rsidRPr="00E1017D">
        <w:rPr>
          <w:noProof/>
        </w:rPr>
        <w:t>Republika Kosova-Republic of Kosovo</w:t>
      </w:r>
    </w:p>
    <w:p w14:paraId="7C4130CF" w14:textId="77777777" w:rsidR="0062683A" w:rsidRPr="00E1017D" w:rsidRDefault="0062683A" w:rsidP="0062683A">
      <w:pPr>
        <w:jc w:val="center"/>
        <w:rPr>
          <w:noProof/>
        </w:rPr>
      </w:pPr>
      <w:r w:rsidRPr="00E1017D">
        <w:rPr>
          <w:noProof/>
        </w:rPr>
        <w:t>Qeveria-Vlada-Government</w:t>
      </w:r>
    </w:p>
    <w:p w14:paraId="6BFA60DE" w14:textId="3F461883" w:rsidR="0062683A" w:rsidRPr="00E1017D" w:rsidRDefault="0062683A" w:rsidP="0062683A">
      <w:pPr>
        <w:jc w:val="center"/>
        <w:rPr>
          <w:b/>
          <w:noProof/>
        </w:rPr>
      </w:pPr>
      <w:r w:rsidRPr="00E1017D">
        <w:rPr>
          <w:b/>
          <w:noProof/>
        </w:rPr>
        <w:t xml:space="preserve">Komuna/Opstina/Municipality </w:t>
      </w:r>
      <w:r>
        <w:rPr>
          <w:b/>
          <w:noProof/>
        </w:rPr>
        <w:t>Drenas</w:t>
      </w:r>
    </w:p>
    <w:p w14:paraId="7F632599" w14:textId="77777777" w:rsidR="0062683A" w:rsidRDefault="0062683A" w:rsidP="0062683A">
      <w:pPr>
        <w:jc w:val="center"/>
        <w:rPr>
          <w:b/>
          <w:noProof/>
        </w:rPr>
      </w:pPr>
      <w:r>
        <w:rPr>
          <w:b/>
          <w:noProof/>
        </w:rPr>
        <w:t>Zyra e Kryetarit</w:t>
      </w:r>
    </w:p>
    <w:p w14:paraId="3372E316" w14:textId="77777777" w:rsidR="007928D2" w:rsidRPr="00D522C3" w:rsidRDefault="007928D2" w:rsidP="006472DD">
      <w:pPr>
        <w:jc w:val="center"/>
        <w:rPr>
          <w:rFonts w:ascii="Gill Sans MT" w:hAnsi="Gill Sans MT"/>
          <w:sz w:val="32"/>
          <w:szCs w:val="32"/>
        </w:rPr>
      </w:pPr>
    </w:p>
    <w:p w14:paraId="597E9317" w14:textId="77777777" w:rsidR="007928D2" w:rsidRPr="00D522C3" w:rsidRDefault="007928D2" w:rsidP="006472DD">
      <w:pPr>
        <w:jc w:val="center"/>
        <w:rPr>
          <w:rFonts w:ascii="Gill Sans MT" w:hAnsi="Gill Sans MT"/>
          <w:sz w:val="32"/>
          <w:szCs w:val="32"/>
        </w:rPr>
      </w:pPr>
    </w:p>
    <w:p w14:paraId="67DDB9DC" w14:textId="77777777" w:rsidR="007928D2" w:rsidRPr="00D522C3" w:rsidRDefault="007928D2" w:rsidP="006472DD">
      <w:pPr>
        <w:jc w:val="center"/>
        <w:rPr>
          <w:rFonts w:ascii="Gill Sans MT" w:hAnsi="Gill Sans MT"/>
          <w:sz w:val="32"/>
          <w:szCs w:val="32"/>
        </w:rPr>
      </w:pPr>
    </w:p>
    <w:p w14:paraId="40302B54" w14:textId="77777777" w:rsidR="007928D2" w:rsidRPr="00D522C3" w:rsidRDefault="007928D2" w:rsidP="006472DD">
      <w:pPr>
        <w:jc w:val="center"/>
        <w:rPr>
          <w:rFonts w:ascii="Gill Sans MT" w:hAnsi="Gill Sans MT"/>
          <w:sz w:val="32"/>
          <w:szCs w:val="32"/>
        </w:rPr>
      </w:pPr>
    </w:p>
    <w:p w14:paraId="12FAF967" w14:textId="77777777" w:rsidR="007928D2" w:rsidRPr="00D522C3" w:rsidRDefault="007928D2" w:rsidP="006472DD">
      <w:pPr>
        <w:jc w:val="center"/>
        <w:rPr>
          <w:rFonts w:ascii="Gill Sans MT" w:hAnsi="Gill Sans MT"/>
          <w:sz w:val="32"/>
          <w:szCs w:val="32"/>
        </w:rPr>
      </w:pPr>
    </w:p>
    <w:p w14:paraId="413EADA0" w14:textId="77777777" w:rsidR="007928D2" w:rsidRPr="00D522C3" w:rsidRDefault="007928D2" w:rsidP="006472DD">
      <w:pPr>
        <w:jc w:val="center"/>
        <w:rPr>
          <w:rFonts w:ascii="Gill Sans MT" w:hAnsi="Gill Sans MT"/>
          <w:sz w:val="32"/>
          <w:szCs w:val="32"/>
        </w:rPr>
      </w:pPr>
    </w:p>
    <w:p w14:paraId="1C97985C" w14:textId="77777777" w:rsidR="007928D2" w:rsidRPr="00D522C3" w:rsidRDefault="007928D2" w:rsidP="006472DD">
      <w:pPr>
        <w:jc w:val="center"/>
        <w:rPr>
          <w:rFonts w:ascii="Gill Sans MT" w:hAnsi="Gill Sans MT"/>
          <w:sz w:val="32"/>
          <w:szCs w:val="32"/>
        </w:rPr>
      </w:pPr>
    </w:p>
    <w:p w14:paraId="7EBCD4F7" w14:textId="77777777" w:rsidR="007928D2" w:rsidRPr="00D522C3" w:rsidRDefault="007928D2" w:rsidP="006472DD">
      <w:pPr>
        <w:jc w:val="center"/>
        <w:rPr>
          <w:rFonts w:ascii="Gill Sans MT" w:hAnsi="Gill Sans MT"/>
          <w:sz w:val="32"/>
          <w:szCs w:val="32"/>
        </w:rPr>
      </w:pPr>
    </w:p>
    <w:p w14:paraId="2D42F5E0" w14:textId="77777777" w:rsidR="007928D2" w:rsidRDefault="007928D2" w:rsidP="006472DD">
      <w:pPr>
        <w:tabs>
          <w:tab w:val="left" w:pos="4871"/>
          <w:tab w:val="right" w:pos="8640"/>
        </w:tabs>
        <w:ind w:left="-540"/>
        <w:jc w:val="center"/>
        <w:rPr>
          <w:rFonts w:ascii="Gill Sans MT" w:hAnsi="Gill Sans MT"/>
          <w:sz w:val="32"/>
          <w:szCs w:val="32"/>
        </w:rPr>
      </w:pPr>
    </w:p>
    <w:p w14:paraId="7CDF6CCF" w14:textId="2B275A85" w:rsidR="007928D2" w:rsidRDefault="007928D2" w:rsidP="006472DD">
      <w:pPr>
        <w:tabs>
          <w:tab w:val="left" w:pos="3206"/>
        </w:tabs>
        <w:jc w:val="center"/>
        <w:rPr>
          <w:rFonts w:ascii="Gill Sans MT" w:hAnsi="Gill Sans MT"/>
          <w:sz w:val="32"/>
          <w:szCs w:val="32"/>
        </w:rPr>
      </w:pPr>
    </w:p>
    <w:p w14:paraId="16616E56" w14:textId="19D45EE5" w:rsidR="007928D2" w:rsidRPr="002A4904" w:rsidRDefault="00DF6078" w:rsidP="006472DD">
      <w:pPr>
        <w:tabs>
          <w:tab w:val="left" w:pos="3206"/>
        </w:tabs>
        <w:jc w:val="center"/>
        <w:rPr>
          <w:sz w:val="32"/>
          <w:szCs w:val="32"/>
        </w:rPr>
      </w:pPr>
      <w:r w:rsidRPr="002A4904">
        <w:rPr>
          <w:sz w:val="32"/>
          <w:szCs w:val="32"/>
        </w:rPr>
        <w:t>KORNIZA</w:t>
      </w:r>
    </w:p>
    <w:p w14:paraId="32D2920A" w14:textId="42245971" w:rsidR="007928D2" w:rsidRPr="002A4904" w:rsidRDefault="007928D2" w:rsidP="006472DD">
      <w:pPr>
        <w:tabs>
          <w:tab w:val="left" w:pos="3206"/>
        </w:tabs>
        <w:jc w:val="center"/>
        <w:rPr>
          <w:b/>
          <w:sz w:val="32"/>
          <w:szCs w:val="32"/>
        </w:rPr>
      </w:pPr>
      <w:r w:rsidRPr="002A4904">
        <w:rPr>
          <w:b/>
          <w:sz w:val="32"/>
          <w:szCs w:val="32"/>
        </w:rPr>
        <w:t>AFATMESME BUXHETORE</w:t>
      </w:r>
      <w:r w:rsidR="006472DD" w:rsidRPr="002A4904">
        <w:rPr>
          <w:b/>
          <w:sz w:val="32"/>
          <w:szCs w:val="32"/>
        </w:rPr>
        <w:t xml:space="preserve"> </w:t>
      </w:r>
      <w:r w:rsidRPr="002A4904">
        <w:rPr>
          <w:b/>
          <w:sz w:val="32"/>
          <w:szCs w:val="32"/>
        </w:rPr>
        <w:t>KOMUNALE</w:t>
      </w:r>
    </w:p>
    <w:p w14:paraId="53395755" w14:textId="175B195D" w:rsidR="007928D2" w:rsidRPr="002A4904" w:rsidRDefault="007928D2" w:rsidP="006472DD">
      <w:pPr>
        <w:tabs>
          <w:tab w:val="left" w:pos="3206"/>
        </w:tabs>
        <w:jc w:val="center"/>
        <w:rPr>
          <w:b/>
          <w:sz w:val="32"/>
          <w:szCs w:val="32"/>
        </w:rPr>
      </w:pPr>
      <w:r w:rsidRPr="002A4904">
        <w:rPr>
          <w:b/>
          <w:sz w:val="32"/>
          <w:szCs w:val="32"/>
        </w:rPr>
        <w:t>20</w:t>
      </w:r>
      <w:r w:rsidR="00C6658D" w:rsidRPr="002A4904">
        <w:rPr>
          <w:b/>
          <w:sz w:val="32"/>
          <w:szCs w:val="32"/>
        </w:rPr>
        <w:t>2</w:t>
      </w:r>
      <w:r w:rsidR="00B43B04">
        <w:rPr>
          <w:b/>
          <w:sz w:val="32"/>
          <w:szCs w:val="32"/>
        </w:rPr>
        <w:t>7</w:t>
      </w:r>
      <w:r w:rsidR="00090DD9" w:rsidRPr="002A4904">
        <w:rPr>
          <w:b/>
          <w:sz w:val="32"/>
          <w:szCs w:val="32"/>
        </w:rPr>
        <w:t xml:space="preserve"> </w:t>
      </w:r>
      <w:r w:rsidRPr="002A4904">
        <w:rPr>
          <w:b/>
          <w:sz w:val="32"/>
          <w:szCs w:val="32"/>
        </w:rPr>
        <w:t>-</w:t>
      </w:r>
      <w:r w:rsidR="006472DD" w:rsidRPr="002A4904">
        <w:rPr>
          <w:b/>
          <w:sz w:val="32"/>
          <w:szCs w:val="32"/>
        </w:rPr>
        <w:t xml:space="preserve"> </w:t>
      </w:r>
      <w:r w:rsidRPr="002A4904">
        <w:rPr>
          <w:b/>
          <w:sz w:val="32"/>
          <w:szCs w:val="32"/>
        </w:rPr>
        <w:t>202</w:t>
      </w:r>
      <w:r w:rsidR="00B43B04">
        <w:rPr>
          <w:b/>
          <w:sz w:val="32"/>
          <w:szCs w:val="32"/>
        </w:rPr>
        <w:t>9</w:t>
      </w:r>
    </w:p>
    <w:p w14:paraId="59D83F94" w14:textId="77777777" w:rsidR="007928D2" w:rsidRPr="00D95986" w:rsidRDefault="007928D2" w:rsidP="006472DD">
      <w:pPr>
        <w:tabs>
          <w:tab w:val="left" w:pos="4871"/>
          <w:tab w:val="right" w:pos="8640"/>
        </w:tabs>
        <w:ind w:left="-540"/>
        <w:jc w:val="center"/>
        <w:rPr>
          <w:sz w:val="32"/>
          <w:szCs w:val="32"/>
        </w:rPr>
      </w:pPr>
    </w:p>
    <w:p w14:paraId="580BF997" w14:textId="77777777" w:rsidR="007928D2" w:rsidRPr="00D522C3" w:rsidRDefault="007928D2" w:rsidP="006472DD">
      <w:pPr>
        <w:jc w:val="center"/>
        <w:rPr>
          <w:rFonts w:ascii="Gill Sans MT" w:hAnsi="Gill Sans MT"/>
          <w:sz w:val="32"/>
          <w:szCs w:val="32"/>
        </w:rPr>
      </w:pPr>
    </w:p>
    <w:p w14:paraId="5E72F41D" w14:textId="77777777" w:rsidR="007928D2" w:rsidRPr="00D522C3" w:rsidRDefault="007928D2" w:rsidP="006472DD">
      <w:pPr>
        <w:jc w:val="center"/>
        <w:rPr>
          <w:rFonts w:ascii="Gill Sans MT" w:hAnsi="Gill Sans MT"/>
          <w:sz w:val="32"/>
          <w:szCs w:val="32"/>
        </w:rPr>
      </w:pPr>
    </w:p>
    <w:p w14:paraId="7B0BE9B4" w14:textId="77777777" w:rsidR="007928D2" w:rsidRPr="00D522C3" w:rsidRDefault="007928D2" w:rsidP="006472DD">
      <w:pPr>
        <w:jc w:val="center"/>
        <w:rPr>
          <w:rFonts w:ascii="Gill Sans MT" w:hAnsi="Gill Sans MT"/>
          <w:sz w:val="32"/>
          <w:szCs w:val="32"/>
        </w:rPr>
      </w:pPr>
    </w:p>
    <w:p w14:paraId="1311912F" w14:textId="77777777" w:rsidR="007928D2" w:rsidRDefault="007928D2" w:rsidP="006472DD">
      <w:pPr>
        <w:jc w:val="center"/>
        <w:rPr>
          <w:rFonts w:ascii="Gill Sans MT" w:hAnsi="Gill Sans MT"/>
          <w:sz w:val="32"/>
          <w:szCs w:val="32"/>
        </w:rPr>
      </w:pPr>
    </w:p>
    <w:p w14:paraId="23FB760B" w14:textId="77777777" w:rsidR="007928D2" w:rsidRPr="00D522C3" w:rsidRDefault="007928D2" w:rsidP="006472DD">
      <w:pPr>
        <w:jc w:val="center"/>
        <w:rPr>
          <w:rFonts w:ascii="Gill Sans MT" w:hAnsi="Gill Sans MT"/>
          <w:sz w:val="32"/>
          <w:szCs w:val="32"/>
        </w:rPr>
      </w:pPr>
    </w:p>
    <w:p w14:paraId="00EC3FCB" w14:textId="77777777" w:rsidR="007928D2" w:rsidRPr="00D522C3" w:rsidRDefault="007928D2" w:rsidP="006472DD">
      <w:pPr>
        <w:jc w:val="center"/>
        <w:rPr>
          <w:rFonts w:ascii="Gill Sans MT" w:hAnsi="Gill Sans MT"/>
          <w:sz w:val="32"/>
          <w:szCs w:val="32"/>
        </w:rPr>
      </w:pPr>
    </w:p>
    <w:p w14:paraId="02580047" w14:textId="77777777" w:rsidR="007928D2" w:rsidRPr="00D522C3" w:rsidRDefault="007928D2" w:rsidP="006472DD">
      <w:pPr>
        <w:jc w:val="center"/>
        <w:rPr>
          <w:rFonts w:ascii="Gill Sans MT" w:hAnsi="Gill Sans MT"/>
          <w:sz w:val="32"/>
          <w:szCs w:val="32"/>
        </w:rPr>
      </w:pPr>
    </w:p>
    <w:p w14:paraId="050F59BF" w14:textId="77777777" w:rsidR="007928D2" w:rsidRDefault="007928D2" w:rsidP="006472DD">
      <w:pPr>
        <w:jc w:val="center"/>
        <w:rPr>
          <w:rFonts w:ascii="Gill Sans MT" w:hAnsi="Gill Sans MT"/>
          <w:sz w:val="32"/>
          <w:szCs w:val="32"/>
        </w:rPr>
      </w:pPr>
    </w:p>
    <w:p w14:paraId="38F2AAF8" w14:textId="77777777" w:rsidR="002344D7" w:rsidRDefault="002344D7" w:rsidP="006472DD">
      <w:pPr>
        <w:jc w:val="center"/>
        <w:rPr>
          <w:rFonts w:ascii="Gill Sans MT" w:hAnsi="Gill Sans MT"/>
          <w:sz w:val="32"/>
          <w:szCs w:val="32"/>
        </w:rPr>
      </w:pPr>
    </w:p>
    <w:p w14:paraId="5095CE98" w14:textId="08E041A4" w:rsidR="002344D7" w:rsidRPr="00D522C3" w:rsidRDefault="002344D7" w:rsidP="006472DD">
      <w:pPr>
        <w:jc w:val="center"/>
        <w:rPr>
          <w:rFonts w:ascii="Gill Sans MT" w:hAnsi="Gill Sans MT"/>
          <w:sz w:val="32"/>
          <w:szCs w:val="32"/>
        </w:rPr>
      </w:pPr>
    </w:p>
    <w:p w14:paraId="1E239089" w14:textId="7021C97C" w:rsidR="007928D2" w:rsidRDefault="007928D2" w:rsidP="006472DD">
      <w:pPr>
        <w:jc w:val="center"/>
        <w:rPr>
          <w:rFonts w:ascii="Gill Sans MT" w:hAnsi="Gill Sans MT"/>
          <w:sz w:val="32"/>
          <w:szCs w:val="32"/>
        </w:rPr>
      </w:pPr>
    </w:p>
    <w:p w14:paraId="5B3B8DCF" w14:textId="16BC3078" w:rsidR="004A77FE" w:rsidRDefault="004A77FE" w:rsidP="006472DD">
      <w:pPr>
        <w:jc w:val="center"/>
        <w:rPr>
          <w:rFonts w:ascii="Gill Sans MT" w:hAnsi="Gill Sans MT"/>
          <w:sz w:val="32"/>
          <w:szCs w:val="32"/>
        </w:rPr>
      </w:pPr>
    </w:p>
    <w:p w14:paraId="4C9C1F25" w14:textId="77777777" w:rsidR="004A77FE" w:rsidRPr="00D522C3" w:rsidRDefault="004A77FE" w:rsidP="006472DD">
      <w:pPr>
        <w:jc w:val="center"/>
        <w:rPr>
          <w:rFonts w:ascii="Gill Sans MT" w:hAnsi="Gill Sans MT"/>
          <w:sz w:val="32"/>
          <w:szCs w:val="32"/>
        </w:rPr>
      </w:pPr>
    </w:p>
    <w:p w14:paraId="556CA026" w14:textId="2733D10A" w:rsidR="007928D2" w:rsidRPr="00D95986" w:rsidRDefault="007928D2" w:rsidP="006472DD">
      <w:pPr>
        <w:tabs>
          <w:tab w:val="left" w:pos="639"/>
        </w:tabs>
        <w:jc w:val="center"/>
        <w:rPr>
          <w:b/>
          <w:sz w:val="32"/>
          <w:szCs w:val="32"/>
        </w:rPr>
      </w:pPr>
      <w:r w:rsidRPr="00D95986">
        <w:rPr>
          <w:b/>
          <w:sz w:val="32"/>
          <w:szCs w:val="32"/>
        </w:rPr>
        <w:t>Drenas</w:t>
      </w:r>
      <w:r>
        <w:rPr>
          <w:b/>
          <w:sz w:val="32"/>
          <w:szCs w:val="32"/>
        </w:rPr>
        <w:t>,</w:t>
      </w:r>
      <w:r w:rsidR="006472DD">
        <w:rPr>
          <w:b/>
          <w:sz w:val="32"/>
          <w:szCs w:val="32"/>
        </w:rPr>
        <w:t xml:space="preserve"> </w:t>
      </w:r>
      <w:r w:rsidRPr="00D95986">
        <w:rPr>
          <w:b/>
          <w:sz w:val="32"/>
          <w:szCs w:val="32"/>
        </w:rPr>
        <w:t>qershor</w:t>
      </w:r>
      <w:r w:rsidR="006472DD">
        <w:rPr>
          <w:b/>
          <w:sz w:val="32"/>
          <w:szCs w:val="32"/>
        </w:rPr>
        <w:t xml:space="preserve"> </w:t>
      </w:r>
      <w:r w:rsidRPr="00D95986">
        <w:rPr>
          <w:b/>
          <w:sz w:val="32"/>
          <w:szCs w:val="32"/>
        </w:rPr>
        <w:t>20</w:t>
      </w:r>
      <w:r w:rsidR="00C80381">
        <w:rPr>
          <w:b/>
          <w:sz w:val="32"/>
          <w:szCs w:val="32"/>
        </w:rPr>
        <w:t>2</w:t>
      </w:r>
      <w:r w:rsidR="00B43B04">
        <w:rPr>
          <w:b/>
          <w:sz w:val="32"/>
          <w:szCs w:val="32"/>
        </w:rPr>
        <w:t>6</w:t>
      </w:r>
    </w:p>
    <w:p w14:paraId="4348BD7A" w14:textId="77777777" w:rsidR="007928D2" w:rsidRPr="00D95986" w:rsidRDefault="007928D2" w:rsidP="006472DD">
      <w:pPr>
        <w:tabs>
          <w:tab w:val="left" w:pos="4871"/>
          <w:tab w:val="right" w:pos="8640"/>
        </w:tabs>
        <w:jc w:val="center"/>
        <w:rPr>
          <w:rFonts w:ascii="Gill Sans MT" w:hAnsi="Gill Sans MT"/>
          <w:b/>
          <w:sz w:val="28"/>
          <w:szCs w:val="28"/>
        </w:rPr>
      </w:pPr>
      <w:r w:rsidRPr="00D522C3">
        <w:rPr>
          <w:rFonts w:ascii="Gill Sans MT" w:hAnsi="Gill Sans MT"/>
          <w:sz w:val="32"/>
          <w:szCs w:val="32"/>
        </w:rPr>
        <w:br w:type="page"/>
      </w:r>
    </w:p>
    <w:p w14:paraId="5899CBD5" w14:textId="77777777" w:rsidR="007928D2" w:rsidRPr="00F76DB2" w:rsidRDefault="007928D2" w:rsidP="007928D2">
      <w:pPr>
        <w:jc w:val="center"/>
        <w:rPr>
          <w:b/>
        </w:rPr>
      </w:pPr>
    </w:p>
    <w:p w14:paraId="1F2D9468" w14:textId="77777777" w:rsidR="007928D2" w:rsidRPr="00F76DB2" w:rsidRDefault="007928D2" w:rsidP="006472DD">
      <w:pPr>
        <w:jc w:val="both"/>
        <w:rPr>
          <w:b/>
        </w:rPr>
      </w:pPr>
    </w:p>
    <w:p w14:paraId="32A30E15" w14:textId="77777777" w:rsidR="007928D2" w:rsidRPr="00D95986" w:rsidRDefault="007928D2" w:rsidP="006472DD">
      <w:pPr>
        <w:jc w:val="center"/>
        <w:rPr>
          <w:b/>
        </w:rPr>
      </w:pPr>
      <w:r w:rsidRPr="00F76DB2">
        <w:rPr>
          <w:b/>
        </w:rPr>
        <w:t>PËRMBAJTJA</w:t>
      </w:r>
    </w:p>
    <w:p w14:paraId="34600D3A" w14:textId="77777777" w:rsidR="007928D2" w:rsidRPr="00F76DB2" w:rsidRDefault="007928D2" w:rsidP="006472DD">
      <w:pPr>
        <w:ind w:left="1440"/>
        <w:jc w:val="center"/>
      </w:pPr>
    </w:p>
    <w:p w14:paraId="63E83C7D" w14:textId="3154E932" w:rsidR="007928D2" w:rsidRPr="00D95986" w:rsidRDefault="007928D2" w:rsidP="006472DD">
      <w:pPr>
        <w:pStyle w:val="Header"/>
        <w:tabs>
          <w:tab w:val="clear" w:pos="4320"/>
        </w:tabs>
        <w:jc w:val="center"/>
        <w:rPr>
          <w:rFonts w:ascii="Times New Roman" w:hAnsi="Times New Roman"/>
          <w:i w:val="0"/>
          <w:sz w:val="24"/>
          <w:szCs w:val="24"/>
        </w:rPr>
      </w:pPr>
      <w:r w:rsidRPr="00D95986">
        <w:rPr>
          <w:rFonts w:ascii="Times New Roman" w:hAnsi="Times New Roman"/>
          <w:i w:val="0"/>
          <w:sz w:val="24"/>
          <w:szCs w:val="24"/>
        </w:rPr>
        <w:t>I. HYRJE</w:t>
      </w:r>
    </w:p>
    <w:p w14:paraId="5F65801E" w14:textId="77777777" w:rsidR="007928D2" w:rsidRPr="00D95986" w:rsidRDefault="007928D2" w:rsidP="006472DD">
      <w:pPr>
        <w:pStyle w:val="Header"/>
        <w:tabs>
          <w:tab w:val="clear" w:pos="4320"/>
        </w:tabs>
        <w:jc w:val="center"/>
        <w:rPr>
          <w:rFonts w:ascii="Times New Roman" w:hAnsi="Times New Roman"/>
          <w:i w:val="0"/>
          <w:sz w:val="24"/>
          <w:szCs w:val="24"/>
        </w:rPr>
      </w:pPr>
    </w:p>
    <w:p w14:paraId="53F0F0A4" w14:textId="2182E64D" w:rsidR="007928D2" w:rsidRPr="00D95986" w:rsidRDefault="007928D2" w:rsidP="006472DD">
      <w:pPr>
        <w:pStyle w:val="Header"/>
        <w:tabs>
          <w:tab w:val="clear" w:pos="4320"/>
        </w:tabs>
        <w:jc w:val="center"/>
        <w:rPr>
          <w:rFonts w:ascii="Times New Roman" w:hAnsi="Times New Roman"/>
          <w:i w:val="0"/>
          <w:sz w:val="24"/>
          <w:szCs w:val="24"/>
        </w:rPr>
      </w:pPr>
      <w:r w:rsidRPr="00D95986">
        <w:rPr>
          <w:rFonts w:ascii="Times New Roman" w:hAnsi="Times New Roman"/>
          <w:i w:val="0"/>
          <w:sz w:val="24"/>
          <w:szCs w:val="24"/>
        </w:rPr>
        <w:t>II. STRATEGJIA ZHVILLIMORE KOMUNALE - DEKLARATA E PRIORITETEVE AFATMESME</w:t>
      </w:r>
    </w:p>
    <w:p w14:paraId="5D4C9313" w14:textId="77777777" w:rsidR="007928D2" w:rsidRPr="00D95986" w:rsidRDefault="007928D2" w:rsidP="007928D2">
      <w:pPr>
        <w:pStyle w:val="Header"/>
        <w:tabs>
          <w:tab w:val="clear" w:pos="4320"/>
        </w:tabs>
        <w:ind w:left="1440"/>
        <w:jc w:val="both"/>
        <w:rPr>
          <w:rFonts w:ascii="Times New Roman" w:hAnsi="Times New Roman"/>
          <w:i w:val="0"/>
          <w:sz w:val="24"/>
          <w:szCs w:val="24"/>
        </w:rPr>
      </w:pPr>
    </w:p>
    <w:p w14:paraId="5DB33563" w14:textId="77777777" w:rsidR="007928D2" w:rsidRPr="00D95986" w:rsidRDefault="007928D2" w:rsidP="007928D2">
      <w:pPr>
        <w:pStyle w:val="Header"/>
        <w:tabs>
          <w:tab w:val="clear" w:pos="4320"/>
        </w:tabs>
        <w:ind w:left="1440"/>
        <w:jc w:val="both"/>
        <w:rPr>
          <w:rFonts w:ascii="Times New Roman" w:hAnsi="Times New Roman"/>
          <w:i w:val="0"/>
          <w:sz w:val="24"/>
          <w:szCs w:val="24"/>
        </w:rPr>
      </w:pPr>
      <w:r w:rsidRPr="00D95986">
        <w:rPr>
          <w:rFonts w:ascii="Times New Roman" w:hAnsi="Times New Roman"/>
          <w:i w:val="0"/>
          <w:sz w:val="24"/>
          <w:szCs w:val="24"/>
        </w:rPr>
        <w:t xml:space="preserve">III. KORNIZA FISKALE </w:t>
      </w:r>
    </w:p>
    <w:p w14:paraId="3F140FF9" w14:textId="77777777" w:rsidR="007928D2" w:rsidRPr="00F76DB2" w:rsidRDefault="007928D2" w:rsidP="007928D2">
      <w:pPr>
        <w:pStyle w:val="Header"/>
        <w:tabs>
          <w:tab w:val="clear" w:pos="4320"/>
        </w:tabs>
        <w:ind w:left="2160"/>
        <w:jc w:val="both"/>
        <w:rPr>
          <w:rFonts w:ascii="Times New Roman" w:hAnsi="Times New Roman"/>
          <w:b w:val="0"/>
          <w:i w:val="0"/>
          <w:sz w:val="24"/>
          <w:szCs w:val="24"/>
        </w:rPr>
      </w:pPr>
    </w:p>
    <w:p w14:paraId="7FB5AAB4" w14:textId="77777777" w:rsidR="007928D2" w:rsidRPr="00F76DB2" w:rsidRDefault="007928D2" w:rsidP="007928D2">
      <w:pPr>
        <w:pStyle w:val="Header"/>
        <w:tabs>
          <w:tab w:val="clear" w:pos="4320"/>
        </w:tabs>
        <w:ind w:left="2160"/>
        <w:jc w:val="both"/>
        <w:rPr>
          <w:rFonts w:ascii="Times New Roman" w:hAnsi="Times New Roman"/>
          <w:b w:val="0"/>
          <w:i w:val="0"/>
          <w:sz w:val="24"/>
          <w:szCs w:val="24"/>
        </w:rPr>
      </w:pPr>
    </w:p>
    <w:p w14:paraId="7762C721" w14:textId="77777777" w:rsidR="007928D2" w:rsidRPr="00F76DB2" w:rsidRDefault="007928D2" w:rsidP="007928D2">
      <w:pPr>
        <w:pStyle w:val="Header"/>
        <w:tabs>
          <w:tab w:val="clear" w:pos="4320"/>
        </w:tabs>
        <w:ind w:left="2160"/>
        <w:jc w:val="both"/>
        <w:rPr>
          <w:rFonts w:ascii="Times New Roman" w:hAnsi="Times New Roman"/>
          <w:b w:val="0"/>
          <w:i w:val="0"/>
          <w:sz w:val="24"/>
          <w:szCs w:val="24"/>
        </w:rPr>
      </w:pPr>
      <w:r w:rsidRPr="00F76DB2">
        <w:rPr>
          <w:rFonts w:ascii="Times New Roman" w:hAnsi="Times New Roman"/>
          <w:b w:val="0"/>
          <w:i w:val="0"/>
          <w:sz w:val="24"/>
          <w:szCs w:val="24"/>
        </w:rPr>
        <w:t xml:space="preserve">3.1 Korniza makroekonomike komunale </w:t>
      </w:r>
    </w:p>
    <w:p w14:paraId="237E340D" w14:textId="71DBCCBC" w:rsidR="007928D2" w:rsidRPr="00F76DB2" w:rsidRDefault="007928D2" w:rsidP="007928D2">
      <w:pPr>
        <w:pStyle w:val="Header"/>
        <w:tabs>
          <w:tab w:val="clear" w:pos="4320"/>
        </w:tabs>
        <w:ind w:left="2160"/>
        <w:jc w:val="both"/>
        <w:rPr>
          <w:rFonts w:ascii="Times New Roman" w:hAnsi="Times New Roman"/>
          <w:b w:val="0"/>
          <w:i w:val="0"/>
          <w:sz w:val="24"/>
          <w:szCs w:val="24"/>
        </w:rPr>
      </w:pPr>
      <w:r w:rsidRPr="00F76DB2">
        <w:rPr>
          <w:rFonts w:ascii="Times New Roman" w:hAnsi="Times New Roman"/>
          <w:b w:val="0"/>
          <w:i w:val="0"/>
          <w:sz w:val="24"/>
          <w:szCs w:val="24"/>
        </w:rPr>
        <w:t>3.2 Tendenca e të hyrave komunale dhe parashikimet 20</w:t>
      </w:r>
      <w:r w:rsidR="00592BDB">
        <w:rPr>
          <w:rFonts w:ascii="Times New Roman" w:hAnsi="Times New Roman"/>
          <w:b w:val="0"/>
          <w:i w:val="0"/>
          <w:sz w:val="24"/>
          <w:szCs w:val="24"/>
        </w:rPr>
        <w:t>2</w:t>
      </w:r>
      <w:r w:rsidR="00E96F24">
        <w:rPr>
          <w:rFonts w:ascii="Times New Roman" w:hAnsi="Times New Roman"/>
          <w:b w:val="0"/>
          <w:i w:val="0"/>
          <w:sz w:val="24"/>
          <w:szCs w:val="24"/>
        </w:rPr>
        <w:t>7</w:t>
      </w:r>
      <w:r w:rsidRPr="00F76DB2">
        <w:rPr>
          <w:rFonts w:ascii="Times New Roman" w:hAnsi="Times New Roman"/>
          <w:b w:val="0"/>
          <w:i w:val="0"/>
          <w:sz w:val="24"/>
          <w:szCs w:val="24"/>
        </w:rPr>
        <w:t>-202</w:t>
      </w:r>
      <w:r w:rsidR="00E96F24">
        <w:rPr>
          <w:rFonts w:ascii="Times New Roman" w:hAnsi="Times New Roman"/>
          <w:b w:val="0"/>
          <w:i w:val="0"/>
          <w:sz w:val="24"/>
          <w:szCs w:val="24"/>
        </w:rPr>
        <w:t>9</w:t>
      </w:r>
    </w:p>
    <w:p w14:paraId="3B9FA253" w14:textId="77777777" w:rsidR="007928D2" w:rsidRPr="00F76DB2" w:rsidRDefault="007928D2" w:rsidP="007928D2">
      <w:pPr>
        <w:pStyle w:val="Header"/>
        <w:tabs>
          <w:tab w:val="clear" w:pos="4320"/>
        </w:tabs>
        <w:ind w:left="2160"/>
        <w:jc w:val="both"/>
        <w:rPr>
          <w:rFonts w:ascii="Times New Roman" w:hAnsi="Times New Roman"/>
          <w:b w:val="0"/>
          <w:i w:val="0"/>
          <w:sz w:val="24"/>
          <w:szCs w:val="24"/>
        </w:rPr>
      </w:pPr>
      <w:r w:rsidRPr="00F76DB2">
        <w:rPr>
          <w:rFonts w:ascii="Times New Roman" w:hAnsi="Times New Roman"/>
          <w:b w:val="0"/>
          <w:i w:val="0"/>
          <w:sz w:val="24"/>
          <w:szCs w:val="24"/>
        </w:rPr>
        <w:t>3.3 Plani Komunal i Bashkëfinancimit</w:t>
      </w:r>
      <w:r>
        <w:rPr>
          <w:rFonts w:ascii="Times New Roman" w:hAnsi="Times New Roman"/>
          <w:b w:val="0"/>
          <w:i w:val="0"/>
          <w:sz w:val="24"/>
          <w:szCs w:val="24"/>
        </w:rPr>
        <w:t xml:space="preserve"> Sektorial me Ministritë e Linjë</w:t>
      </w:r>
      <w:r w:rsidRPr="00F76DB2">
        <w:rPr>
          <w:rFonts w:ascii="Times New Roman" w:hAnsi="Times New Roman"/>
          <w:b w:val="0"/>
          <w:i w:val="0"/>
          <w:sz w:val="24"/>
          <w:szCs w:val="24"/>
        </w:rPr>
        <w:t xml:space="preserve">s dhe Financimi i Jashtëm </w:t>
      </w:r>
    </w:p>
    <w:p w14:paraId="76232E8E" w14:textId="77777777" w:rsidR="007928D2" w:rsidRPr="00F76DB2" w:rsidRDefault="007928D2" w:rsidP="007928D2">
      <w:pPr>
        <w:pStyle w:val="Header"/>
        <w:tabs>
          <w:tab w:val="clear" w:pos="4320"/>
        </w:tabs>
        <w:ind w:left="2160"/>
        <w:jc w:val="both"/>
        <w:rPr>
          <w:rFonts w:ascii="Times New Roman" w:hAnsi="Times New Roman"/>
          <w:b w:val="0"/>
          <w:i w:val="0"/>
          <w:sz w:val="24"/>
          <w:szCs w:val="24"/>
        </w:rPr>
      </w:pPr>
      <w:r w:rsidRPr="00F76DB2">
        <w:rPr>
          <w:rFonts w:ascii="Times New Roman" w:hAnsi="Times New Roman"/>
          <w:b w:val="0"/>
          <w:i w:val="0"/>
          <w:sz w:val="24"/>
          <w:szCs w:val="24"/>
        </w:rPr>
        <w:t xml:space="preserve">3.4 Politikat e reja </w:t>
      </w:r>
    </w:p>
    <w:p w14:paraId="3EBDE6B6" w14:textId="27F0FADE" w:rsidR="007928D2" w:rsidRPr="00F76DB2" w:rsidRDefault="007928D2" w:rsidP="007928D2">
      <w:pPr>
        <w:pStyle w:val="Header"/>
        <w:tabs>
          <w:tab w:val="clear" w:pos="4320"/>
        </w:tabs>
        <w:ind w:left="2160"/>
        <w:jc w:val="both"/>
        <w:rPr>
          <w:rFonts w:ascii="Times New Roman" w:hAnsi="Times New Roman"/>
          <w:b w:val="0"/>
          <w:i w:val="0"/>
          <w:sz w:val="24"/>
          <w:szCs w:val="24"/>
        </w:rPr>
      </w:pPr>
      <w:r w:rsidRPr="00F76DB2">
        <w:rPr>
          <w:rFonts w:ascii="Times New Roman" w:hAnsi="Times New Roman"/>
          <w:b w:val="0"/>
          <w:i w:val="0"/>
          <w:sz w:val="24"/>
          <w:szCs w:val="24"/>
        </w:rPr>
        <w:t>3.5 Shpenzimet komunale dhe parashikimet 20</w:t>
      </w:r>
      <w:r w:rsidR="00592BDB">
        <w:rPr>
          <w:rFonts w:ascii="Times New Roman" w:hAnsi="Times New Roman"/>
          <w:b w:val="0"/>
          <w:i w:val="0"/>
          <w:sz w:val="24"/>
          <w:szCs w:val="24"/>
        </w:rPr>
        <w:t>2</w:t>
      </w:r>
      <w:r w:rsidR="00E96F24">
        <w:rPr>
          <w:rFonts w:ascii="Times New Roman" w:hAnsi="Times New Roman"/>
          <w:b w:val="0"/>
          <w:i w:val="0"/>
          <w:sz w:val="24"/>
          <w:szCs w:val="24"/>
        </w:rPr>
        <w:t>7</w:t>
      </w:r>
      <w:r w:rsidRPr="00F76DB2">
        <w:rPr>
          <w:rFonts w:ascii="Times New Roman" w:hAnsi="Times New Roman"/>
          <w:b w:val="0"/>
          <w:i w:val="0"/>
          <w:sz w:val="24"/>
          <w:szCs w:val="24"/>
        </w:rPr>
        <w:t>-202</w:t>
      </w:r>
      <w:r w:rsidR="00E96F24">
        <w:rPr>
          <w:rFonts w:ascii="Times New Roman" w:hAnsi="Times New Roman"/>
          <w:b w:val="0"/>
          <w:i w:val="0"/>
          <w:sz w:val="24"/>
          <w:szCs w:val="24"/>
        </w:rPr>
        <w:t>9</w:t>
      </w:r>
    </w:p>
    <w:p w14:paraId="1648A7F7" w14:textId="77777777" w:rsidR="007928D2" w:rsidRPr="00F76DB2" w:rsidRDefault="007928D2" w:rsidP="007928D2">
      <w:pPr>
        <w:pStyle w:val="Header"/>
        <w:tabs>
          <w:tab w:val="clear" w:pos="4320"/>
        </w:tabs>
        <w:ind w:left="2160"/>
        <w:jc w:val="both"/>
        <w:rPr>
          <w:rFonts w:ascii="Times New Roman" w:hAnsi="Times New Roman"/>
          <w:b w:val="0"/>
          <w:i w:val="0"/>
          <w:sz w:val="24"/>
          <w:szCs w:val="24"/>
        </w:rPr>
      </w:pPr>
      <w:r w:rsidRPr="00F76DB2">
        <w:rPr>
          <w:rFonts w:ascii="Times New Roman" w:hAnsi="Times New Roman"/>
          <w:b w:val="0"/>
          <w:i w:val="0"/>
          <w:sz w:val="24"/>
          <w:szCs w:val="24"/>
        </w:rPr>
        <w:t>3.6. Analiza Gjinore</w:t>
      </w:r>
    </w:p>
    <w:p w14:paraId="7C606C05" w14:textId="77777777" w:rsidR="007928D2" w:rsidRPr="00F76DB2" w:rsidRDefault="007928D2" w:rsidP="007928D2">
      <w:pPr>
        <w:pStyle w:val="Header"/>
        <w:tabs>
          <w:tab w:val="clear" w:pos="4320"/>
        </w:tabs>
        <w:ind w:left="1440"/>
        <w:jc w:val="both"/>
        <w:rPr>
          <w:rFonts w:ascii="Times New Roman" w:hAnsi="Times New Roman"/>
          <w:b w:val="0"/>
          <w:i w:val="0"/>
          <w:sz w:val="24"/>
          <w:szCs w:val="24"/>
        </w:rPr>
      </w:pPr>
    </w:p>
    <w:p w14:paraId="1A1CEBFD" w14:textId="77777777" w:rsidR="007928D2" w:rsidRPr="00D95986" w:rsidRDefault="007928D2" w:rsidP="007928D2">
      <w:pPr>
        <w:pStyle w:val="Header"/>
        <w:tabs>
          <w:tab w:val="clear" w:pos="4320"/>
        </w:tabs>
        <w:ind w:left="1440"/>
        <w:jc w:val="both"/>
        <w:rPr>
          <w:rFonts w:ascii="Times New Roman" w:hAnsi="Times New Roman"/>
          <w:i w:val="0"/>
          <w:sz w:val="24"/>
          <w:szCs w:val="24"/>
        </w:rPr>
      </w:pPr>
      <w:r w:rsidRPr="00D95986">
        <w:rPr>
          <w:rFonts w:ascii="Times New Roman" w:hAnsi="Times New Roman"/>
          <w:i w:val="0"/>
          <w:sz w:val="24"/>
          <w:szCs w:val="24"/>
        </w:rPr>
        <w:t xml:space="preserve">IV. KORNIZA E PERFORMANCËS SË SHPENZIMEVE </w:t>
      </w:r>
    </w:p>
    <w:p w14:paraId="6295F93D" w14:textId="77777777" w:rsidR="007928D2" w:rsidRPr="00D95986" w:rsidRDefault="007928D2" w:rsidP="007928D2">
      <w:pPr>
        <w:pStyle w:val="Header"/>
        <w:tabs>
          <w:tab w:val="clear" w:pos="4320"/>
        </w:tabs>
        <w:ind w:left="1440"/>
        <w:jc w:val="both"/>
        <w:rPr>
          <w:rFonts w:ascii="Times New Roman" w:hAnsi="Times New Roman"/>
          <w:i w:val="0"/>
          <w:sz w:val="24"/>
          <w:szCs w:val="24"/>
        </w:rPr>
      </w:pPr>
    </w:p>
    <w:p w14:paraId="2E877912" w14:textId="77777777" w:rsidR="007928D2" w:rsidRPr="00D95986" w:rsidRDefault="007928D2" w:rsidP="007928D2">
      <w:pPr>
        <w:pStyle w:val="Header"/>
        <w:tabs>
          <w:tab w:val="clear" w:pos="4320"/>
        </w:tabs>
        <w:ind w:left="1440"/>
        <w:jc w:val="both"/>
        <w:rPr>
          <w:rFonts w:ascii="Times New Roman" w:hAnsi="Times New Roman"/>
          <w:i w:val="0"/>
          <w:sz w:val="24"/>
          <w:szCs w:val="24"/>
        </w:rPr>
      </w:pPr>
      <w:r w:rsidRPr="00D95986">
        <w:rPr>
          <w:rFonts w:ascii="Times New Roman" w:hAnsi="Times New Roman"/>
          <w:i w:val="0"/>
          <w:sz w:val="24"/>
          <w:szCs w:val="24"/>
        </w:rPr>
        <w:t>V. INFORMACIONET SIPAS PROGRAMEVE</w:t>
      </w:r>
    </w:p>
    <w:p w14:paraId="1E3C6E33" w14:textId="77777777" w:rsidR="007928D2" w:rsidRPr="00F76DB2" w:rsidRDefault="007928D2" w:rsidP="007928D2">
      <w:pPr>
        <w:pStyle w:val="Header"/>
        <w:tabs>
          <w:tab w:val="clear" w:pos="4320"/>
        </w:tabs>
        <w:jc w:val="both"/>
        <w:rPr>
          <w:rFonts w:ascii="Times New Roman" w:hAnsi="Times New Roman"/>
          <w:sz w:val="24"/>
          <w:szCs w:val="24"/>
        </w:rPr>
      </w:pPr>
    </w:p>
    <w:p w14:paraId="0F5C5905" w14:textId="77777777" w:rsidR="007928D2" w:rsidRPr="00F76DB2" w:rsidRDefault="007928D2" w:rsidP="007928D2">
      <w:pPr>
        <w:pStyle w:val="Header"/>
        <w:tabs>
          <w:tab w:val="clear" w:pos="4320"/>
        </w:tabs>
        <w:jc w:val="both"/>
        <w:rPr>
          <w:rFonts w:ascii="Times New Roman" w:hAnsi="Times New Roman"/>
          <w:sz w:val="24"/>
          <w:szCs w:val="24"/>
        </w:rPr>
      </w:pPr>
    </w:p>
    <w:p w14:paraId="64CFDB06" w14:textId="77777777" w:rsidR="007928D2" w:rsidRPr="00F76DB2" w:rsidRDefault="007928D2" w:rsidP="007928D2">
      <w:pPr>
        <w:pStyle w:val="Header"/>
        <w:tabs>
          <w:tab w:val="clear" w:pos="4320"/>
          <w:tab w:val="clear" w:pos="8640"/>
          <w:tab w:val="right" w:pos="11046"/>
        </w:tabs>
        <w:jc w:val="both"/>
        <w:rPr>
          <w:rFonts w:ascii="Times New Roman" w:hAnsi="Times New Roman"/>
          <w:bCs/>
          <w:i w:val="0"/>
          <w:sz w:val="24"/>
          <w:szCs w:val="24"/>
        </w:rPr>
      </w:pPr>
      <w:r w:rsidRPr="00F76DB2">
        <w:rPr>
          <w:rFonts w:ascii="Times New Roman" w:hAnsi="Times New Roman"/>
          <w:i w:val="0"/>
          <w:sz w:val="24"/>
          <w:szCs w:val="24"/>
        </w:rPr>
        <w:t xml:space="preserve">I. HYRJE </w:t>
      </w:r>
      <w:r w:rsidRPr="00F76DB2">
        <w:rPr>
          <w:rFonts w:ascii="Times New Roman" w:hAnsi="Times New Roman"/>
          <w:i w:val="0"/>
          <w:sz w:val="24"/>
          <w:szCs w:val="24"/>
        </w:rPr>
        <w:tab/>
      </w:r>
    </w:p>
    <w:p w14:paraId="15125697" w14:textId="77777777" w:rsidR="007928D2" w:rsidRPr="00F76DB2" w:rsidRDefault="007928D2" w:rsidP="007928D2">
      <w:pPr>
        <w:pStyle w:val="Header"/>
        <w:tabs>
          <w:tab w:val="clear" w:pos="4320"/>
        </w:tabs>
        <w:ind w:left="360"/>
        <w:jc w:val="both"/>
        <w:rPr>
          <w:rFonts w:ascii="Times New Roman" w:hAnsi="Times New Roman"/>
          <w:b w:val="0"/>
          <w:bCs/>
          <w:sz w:val="24"/>
          <w:szCs w:val="24"/>
        </w:rPr>
      </w:pPr>
    </w:p>
    <w:p w14:paraId="7B90976C" w14:textId="5F8CD1B5" w:rsidR="007928D2" w:rsidRPr="00F76DB2" w:rsidRDefault="007928D2" w:rsidP="007928D2">
      <w:pPr>
        <w:pStyle w:val="Header"/>
        <w:tabs>
          <w:tab w:val="clear" w:pos="4320"/>
        </w:tabs>
        <w:jc w:val="both"/>
        <w:rPr>
          <w:rFonts w:ascii="Times New Roman" w:hAnsi="Times New Roman"/>
          <w:b w:val="0"/>
          <w:bCs/>
          <w:i w:val="0"/>
          <w:sz w:val="24"/>
          <w:szCs w:val="24"/>
        </w:rPr>
      </w:pPr>
      <w:r w:rsidRPr="00F76DB2">
        <w:rPr>
          <w:rFonts w:ascii="Times New Roman" w:hAnsi="Times New Roman"/>
          <w:b w:val="0"/>
          <w:i w:val="0"/>
          <w:color w:val="000000"/>
          <w:sz w:val="24"/>
          <w:szCs w:val="24"/>
        </w:rPr>
        <w:t xml:space="preserve">Korniza Afatmesme Buxhetore </w:t>
      </w:r>
      <w:r w:rsidR="00592BDB">
        <w:rPr>
          <w:rFonts w:ascii="Times New Roman" w:hAnsi="Times New Roman"/>
          <w:b w:val="0"/>
          <w:i w:val="0"/>
          <w:color w:val="000000"/>
          <w:sz w:val="24"/>
          <w:szCs w:val="24"/>
        </w:rPr>
        <w:t>(</w:t>
      </w:r>
      <w:r w:rsidRPr="00F76DB2">
        <w:rPr>
          <w:rFonts w:ascii="Times New Roman" w:hAnsi="Times New Roman"/>
          <w:b w:val="0"/>
          <w:i w:val="0"/>
          <w:color w:val="000000"/>
          <w:sz w:val="24"/>
          <w:szCs w:val="24"/>
        </w:rPr>
        <w:t>KAB</w:t>
      </w:r>
      <w:r w:rsidR="00592BDB">
        <w:rPr>
          <w:rFonts w:ascii="Times New Roman" w:hAnsi="Times New Roman"/>
          <w:b w:val="0"/>
          <w:i w:val="0"/>
          <w:color w:val="000000"/>
          <w:sz w:val="24"/>
          <w:szCs w:val="24"/>
        </w:rPr>
        <w:t>-i)</w:t>
      </w:r>
      <w:r w:rsidRPr="00F76DB2">
        <w:rPr>
          <w:rFonts w:ascii="Times New Roman" w:hAnsi="Times New Roman"/>
          <w:b w:val="0"/>
          <w:i w:val="0"/>
          <w:color w:val="000000"/>
          <w:sz w:val="24"/>
          <w:szCs w:val="24"/>
        </w:rPr>
        <w:t>, që po prezantojmë është një dokument i cili miratohet në parim çdo vit nga Asambleja Komunale. Ky material siguron një analizë të hollësishme të shpenzimeve publike dhe përcakton parametrat dhe prioritetet kryesore për zhvillimin e vazhdueshëm të buxhetit vjetor komunal. Gjithashtu, KAB</w:t>
      </w:r>
      <w:r w:rsidR="00592BDB">
        <w:rPr>
          <w:rFonts w:ascii="Times New Roman" w:hAnsi="Times New Roman"/>
          <w:b w:val="0"/>
          <w:i w:val="0"/>
          <w:color w:val="000000"/>
          <w:sz w:val="24"/>
          <w:szCs w:val="24"/>
        </w:rPr>
        <w:t>-i</w:t>
      </w:r>
      <w:r w:rsidRPr="00F76DB2">
        <w:rPr>
          <w:rFonts w:ascii="Times New Roman" w:hAnsi="Times New Roman"/>
          <w:b w:val="0"/>
          <w:i w:val="0"/>
          <w:color w:val="000000"/>
          <w:sz w:val="24"/>
          <w:szCs w:val="24"/>
        </w:rPr>
        <w:t xml:space="preserve">, siguron mekanizmat e nevojshëm për </w:t>
      </w:r>
      <w:r>
        <w:rPr>
          <w:rFonts w:ascii="Times New Roman" w:hAnsi="Times New Roman"/>
          <w:b w:val="0"/>
          <w:i w:val="0"/>
          <w:color w:val="000000"/>
          <w:sz w:val="24"/>
          <w:szCs w:val="24"/>
        </w:rPr>
        <w:t>t</w:t>
      </w:r>
      <w:r w:rsidR="003F5E33">
        <w:rPr>
          <w:rFonts w:ascii="Times New Roman" w:hAnsi="Times New Roman"/>
          <w:b w:val="0"/>
          <w:i w:val="0"/>
          <w:color w:val="000000"/>
          <w:sz w:val="24"/>
          <w:szCs w:val="24"/>
        </w:rPr>
        <w:t xml:space="preserve">ë </w:t>
      </w:r>
      <w:r w:rsidRPr="00F76DB2">
        <w:rPr>
          <w:rFonts w:ascii="Times New Roman" w:hAnsi="Times New Roman"/>
          <w:b w:val="0"/>
          <w:i w:val="0"/>
          <w:color w:val="000000"/>
          <w:sz w:val="24"/>
          <w:szCs w:val="24"/>
        </w:rPr>
        <w:t>arrit</w:t>
      </w:r>
      <w:r>
        <w:rPr>
          <w:rFonts w:ascii="Times New Roman" w:hAnsi="Times New Roman"/>
          <w:b w:val="0"/>
          <w:i w:val="0"/>
          <w:color w:val="000000"/>
          <w:sz w:val="24"/>
          <w:szCs w:val="24"/>
        </w:rPr>
        <w:t>ur</w:t>
      </w:r>
      <w:r w:rsidRPr="00F76DB2">
        <w:rPr>
          <w:rFonts w:ascii="Times New Roman" w:hAnsi="Times New Roman"/>
          <w:b w:val="0"/>
          <w:i w:val="0"/>
          <w:color w:val="000000"/>
          <w:sz w:val="24"/>
          <w:szCs w:val="24"/>
        </w:rPr>
        <w:t xml:space="preserve"> objektivat prioritare, të identifikuara në dokumentet strategjike të komunës, përmes integrimit sa më të mirë në procesin buxhetor.</w:t>
      </w:r>
    </w:p>
    <w:p w14:paraId="750E0FC1" w14:textId="77777777" w:rsidR="007928D2" w:rsidRPr="00F76DB2" w:rsidRDefault="007928D2" w:rsidP="007928D2">
      <w:pPr>
        <w:pStyle w:val="Header"/>
        <w:tabs>
          <w:tab w:val="clear" w:pos="4320"/>
        </w:tabs>
        <w:jc w:val="both"/>
        <w:rPr>
          <w:rFonts w:ascii="Times New Roman" w:hAnsi="Times New Roman"/>
          <w:b w:val="0"/>
          <w:i w:val="0"/>
          <w:color w:val="000000"/>
          <w:sz w:val="24"/>
          <w:szCs w:val="24"/>
        </w:rPr>
      </w:pPr>
    </w:p>
    <w:p w14:paraId="377F5354" w14:textId="01328757" w:rsidR="007928D2" w:rsidRPr="00F76DB2" w:rsidRDefault="007928D2" w:rsidP="007928D2">
      <w:pPr>
        <w:pStyle w:val="Header"/>
        <w:tabs>
          <w:tab w:val="clear" w:pos="4320"/>
        </w:tabs>
        <w:jc w:val="both"/>
        <w:rPr>
          <w:rFonts w:ascii="Times New Roman" w:hAnsi="Times New Roman"/>
          <w:b w:val="0"/>
          <w:i w:val="0"/>
          <w:color w:val="000000"/>
          <w:sz w:val="24"/>
          <w:szCs w:val="24"/>
        </w:rPr>
      </w:pPr>
      <w:r w:rsidRPr="00F76DB2">
        <w:rPr>
          <w:rFonts w:ascii="Times New Roman" w:hAnsi="Times New Roman"/>
          <w:i w:val="0"/>
          <w:color w:val="000000"/>
          <w:sz w:val="24"/>
          <w:szCs w:val="24"/>
        </w:rPr>
        <w:t>Kuadri Ligjor:</w:t>
      </w:r>
      <w:r w:rsidR="00592BDB">
        <w:rPr>
          <w:rFonts w:ascii="Times New Roman" w:hAnsi="Times New Roman"/>
          <w:i w:val="0"/>
          <w:color w:val="000000"/>
          <w:sz w:val="24"/>
          <w:szCs w:val="24"/>
        </w:rPr>
        <w:t xml:space="preserve"> </w:t>
      </w:r>
      <w:r w:rsidRPr="00F76DB2">
        <w:rPr>
          <w:rFonts w:ascii="Times New Roman" w:hAnsi="Times New Roman"/>
          <w:b w:val="0"/>
          <w:i w:val="0"/>
          <w:color w:val="000000"/>
          <w:sz w:val="24"/>
          <w:szCs w:val="24"/>
        </w:rPr>
        <w:t>Hartimi i Kornizës Afatmesme Buxhetore përbën një detyrim për institucionet buxhetore komunale të kërkuar nga Qarkor</w:t>
      </w:r>
      <w:r>
        <w:rPr>
          <w:rFonts w:ascii="Times New Roman" w:hAnsi="Times New Roman"/>
          <w:b w:val="0"/>
          <w:i w:val="0"/>
          <w:color w:val="000000"/>
          <w:sz w:val="24"/>
          <w:szCs w:val="24"/>
        </w:rPr>
        <w:t>ja</w:t>
      </w:r>
      <w:r w:rsidRPr="00F76DB2">
        <w:rPr>
          <w:rFonts w:ascii="Times New Roman" w:hAnsi="Times New Roman"/>
          <w:b w:val="0"/>
          <w:i w:val="0"/>
          <w:color w:val="000000"/>
          <w:sz w:val="24"/>
          <w:szCs w:val="24"/>
        </w:rPr>
        <w:t xml:space="preserve"> Buxhetore Komunale 20</w:t>
      </w:r>
      <w:r w:rsidR="00592BDB">
        <w:rPr>
          <w:rFonts w:ascii="Times New Roman" w:hAnsi="Times New Roman"/>
          <w:b w:val="0"/>
          <w:i w:val="0"/>
          <w:color w:val="000000"/>
          <w:sz w:val="24"/>
          <w:szCs w:val="24"/>
        </w:rPr>
        <w:t>2</w:t>
      </w:r>
      <w:r w:rsidR="00172B9A">
        <w:rPr>
          <w:rFonts w:ascii="Times New Roman" w:hAnsi="Times New Roman"/>
          <w:b w:val="0"/>
          <w:i w:val="0"/>
          <w:color w:val="000000"/>
          <w:sz w:val="24"/>
          <w:szCs w:val="24"/>
        </w:rPr>
        <w:t>7</w:t>
      </w:r>
      <w:r w:rsidR="00592BDB">
        <w:rPr>
          <w:rFonts w:ascii="Times New Roman" w:hAnsi="Times New Roman"/>
          <w:b w:val="0"/>
          <w:i w:val="0"/>
          <w:color w:val="000000"/>
          <w:sz w:val="24"/>
          <w:szCs w:val="24"/>
        </w:rPr>
        <w:t>/</w:t>
      </w:r>
      <w:r w:rsidR="00230492">
        <w:rPr>
          <w:rFonts w:ascii="Times New Roman" w:hAnsi="Times New Roman"/>
          <w:b w:val="0"/>
          <w:i w:val="0"/>
          <w:color w:val="000000"/>
          <w:sz w:val="24"/>
          <w:szCs w:val="24"/>
        </w:rPr>
        <w:t>0</w:t>
      </w:r>
      <w:r w:rsidRPr="00F76DB2">
        <w:rPr>
          <w:rFonts w:ascii="Times New Roman" w:hAnsi="Times New Roman"/>
          <w:b w:val="0"/>
          <w:i w:val="0"/>
          <w:color w:val="000000"/>
          <w:sz w:val="24"/>
          <w:szCs w:val="24"/>
        </w:rPr>
        <w:t>1 të lëshuar nga Ministria e Financave</w:t>
      </w:r>
      <w:r w:rsidR="00E82189">
        <w:rPr>
          <w:rFonts w:ascii="Times New Roman" w:hAnsi="Times New Roman"/>
          <w:b w:val="0"/>
          <w:i w:val="0"/>
          <w:color w:val="000000"/>
          <w:sz w:val="24"/>
          <w:szCs w:val="24"/>
        </w:rPr>
        <w:t>, Punës</w:t>
      </w:r>
      <w:r w:rsidRPr="00F76DB2">
        <w:rPr>
          <w:rFonts w:ascii="Times New Roman" w:hAnsi="Times New Roman"/>
          <w:b w:val="0"/>
          <w:i w:val="0"/>
          <w:color w:val="000000"/>
          <w:sz w:val="24"/>
          <w:szCs w:val="24"/>
        </w:rPr>
        <w:t xml:space="preserve"> </w:t>
      </w:r>
      <w:r w:rsidR="00000AA7">
        <w:rPr>
          <w:rFonts w:ascii="Times New Roman" w:hAnsi="Times New Roman"/>
          <w:b w:val="0"/>
          <w:i w:val="0"/>
          <w:color w:val="000000"/>
          <w:sz w:val="24"/>
          <w:szCs w:val="24"/>
        </w:rPr>
        <w:t>dhe Transfereve</w:t>
      </w:r>
      <w:r w:rsidR="001B687B">
        <w:rPr>
          <w:rFonts w:ascii="Times New Roman" w:hAnsi="Times New Roman"/>
          <w:b w:val="0"/>
          <w:i w:val="0"/>
          <w:color w:val="000000"/>
          <w:sz w:val="24"/>
          <w:szCs w:val="24"/>
        </w:rPr>
        <w:t xml:space="preserve"> (MF</w:t>
      </w:r>
      <w:r w:rsidR="00E82189">
        <w:rPr>
          <w:rFonts w:ascii="Times New Roman" w:hAnsi="Times New Roman"/>
          <w:b w:val="0"/>
          <w:i w:val="0"/>
          <w:color w:val="000000"/>
          <w:sz w:val="24"/>
          <w:szCs w:val="24"/>
        </w:rPr>
        <w:t>P</w:t>
      </w:r>
      <w:r w:rsidR="001B687B">
        <w:rPr>
          <w:rFonts w:ascii="Times New Roman" w:hAnsi="Times New Roman"/>
          <w:b w:val="0"/>
          <w:i w:val="0"/>
          <w:color w:val="000000"/>
          <w:sz w:val="24"/>
          <w:szCs w:val="24"/>
        </w:rPr>
        <w:t>T-ja)</w:t>
      </w:r>
      <w:r w:rsidR="00000AA7">
        <w:rPr>
          <w:rFonts w:ascii="Times New Roman" w:hAnsi="Times New Roman"/>
          <w:b w:val="0"/>
          <w:i w:val="0"/>
          <w:color w:val="000000"/>
          <w:sz w:val="24"/>
          <w:szCs w:val="24"/>
        </w:rPr>
        <w:t xml:space="preserve"> </w:t>
      </w:r>
      <w:r w:rsidRPr="00F76DB2">
        <w:rPr>
          <w:rFonts w:ascii="Times New Roman" w:hAnsi="Times New Roman"/>
          <w:b w:val="0"/>
          <w:i w:val="0"/>
          <w:color w:val="000000"/>
          <w:sz w:val="24"/>
          <w:szCs w:val="24"/>
        </w:rPr>
        <w:t>n</w:t>
      </w:r>
      <w:r>
        <w:rPr>
          <w:rFonts w:ascii="Times New Roman" w:hAnsi="Times New Roman"/>
          <w:b w:val="0"/>
          <w:i w:val="0"/>
          <w:color w:val="000000"/>
          <w:sz w:val="24"/>
          <w:szCs w:val="24"/>
        </w:rPr>
        <w:t>ë</w:t>
      </w:r>
      <w:r w:rsidRPr="00F76DB2">
        <w:rPr>
          <w:rFonts w:ascii="Times New Roman" w:hAnsi="Times New Roman"/>
          <w:b w:val="0"/>
          <w:i w:val="0"/>
          <w:color w:val="000000"/>
          <w:sz w:val="24"/>
          <w:szCs w:val="24"/>
        </w:rPr>
        <w:t xml:space="preserve"> pajtim me Ligjin për Menaxhimin e Financave Publike dhe Përgjegjësit (LMFPP</w:t>
      </w:r>
      <w:r w:rsidR="00592BDB">
        <w:rPr>
          <w:rFonts w:ascii="Times New Roman" w:hAnsi="Times New Roman"/>
          <w:b w:val="0"/>
          <w:i w:val="0"/>
          <w:color w:val="000000"/>
          <w:sz w:val="24"/>
          <w:szCs w:val="24"/>
        </w:rPr>
        <w:t>-it</w:t>
      </w:r>
      <w:r w:rsidRPr="00F76DB2">
        <w:rPr>
          <w:rFonts w:ascii="Times New Roman" w:hAnsi="Times New Roman"/>
          <w:b w:val="0"/>
          <w:i w:val="0"/>
          <w:color w:val="000000"/>
          <w:sz w:val="24"/>
          <w:szCs w:val="24"/>
        </w:rPr>
        <w:t xml:space="preserve">). </w:t>
      </w:r>
    </w:p>
    <w:p w14:paraId="2AAC8CDE" w14:textId="77777777" w:rsidR="007928D2" w:rsidRPr="00F76DB2" w:rsidRDefault="007928D2" w:rsidP="007928D2">
      <w:pPr>
        <w:pStyle w:val="Header"/>
        <w:tabs>
          <w:tab w:val="clear" w:pos="4320"/>
        </w:tabs>
        <w:jc w:val="both"/>
        <w:rPr>
          <w:rFonts w:ascii="Times New Roman" w:hAnsi="Times New Roman"/>
          <w:b w:val="0"/>
          <w:i w:val="0"/>
          <w:color w:val="000000"/>
          <w:sz w:val="24"/>
          <w:szCs w:val="24"/>
        </w:rPr>
      </w:pPr>
    </w:p>
    <w:p w14:paraId="38A4E1D6" w14:textId="26FF331C" w:rsidR="007928D2" w:rsidRPr="00F76DB2" w:rsidRDefault="007928D2" w:rsidP="007928D2">
      <w:pPr>
        <w:pStyle w:val="Header"/>
        <w:tabs>
          <w:tab w:val="clear" w:pos="4320"/>
        </w:tabs>
        <w:jc w:val="both"/>
        <w:rPr>
          <w:rFonts w:ascii="Times New Roman" w:hAnsi="Times New Roman"/>
          <w:b w:val="0"/>
          <w:i w:val="0"/>
          <w:color w:val="000000"/>
          <w:sz w:val="24"/>
          <w:szCs w:val="24"/>
        </w:rPr>
      </w:pPr>
      <w:r w:rsidRPr="00F76DB2">
        <w:rPr>
          <w:rFonts w:ascii="Times New Roman" w:hAnsi="Times New Roman"/>
          <w:b w:val="0"/>
          <w:i w:val="0"/>
          <w:color w:val="000000"/>
          <w:sz w:val="24"/>
          <w:szCs w:val="24"/>
        </w:rPr>
        <w:t>Ky dokument do të jetë baza për përcaktimin e sektorëve prioritarë të zhvillimit dhe identifikimin e prioriteteve të shpërndarjes së burimeve komunale për periudhën 20</w:t>
      </w:r>
      <w:r w:rsidR="00592BDB">
        <w:rPr>
          <w:rFonts w:ascii="Times New Roman" w:hAnsi="Times New Roman"/>
          <w:b w:val="0"/>
          <w:i w:val="0"/>
          <w:color w:val="000000"/>
          <w:sz w:val="24"/>
          <w:szCs w:val="24"/>
        </w:rPr>
        <w:t>2</w:t>
      </w:r>
      <w:r w:rsidR="00172B9A">
        <w:rPr>
          <w:rFonts w:ascii="Times New Roman" w:hAnsi="Times New Roman"/>
          <w:b w:val="0"/>
          <w:i w:val="0"/>
          <w:color w:val="000000"/>
          <w:sz w:val="24"/>
          <w:szCs w:val="24"/>
        </w:rPr>
        <w:t>7</w:t>
      </w:r>
      <w:r w:rsidRPr="00F76DB2">
        <w:rPr>
          <w:rFonts w:ascii="Times New Roman" w:hAnsi="Times New Roman"/>
          <w:b w:val="0"/>
          <w:i w:val="0"/>
          <w:color w:val="000000"/>
          <w:sz w:val="24"/>
          <w:szCs w:val="24"/>
        </w:rPr>
        <w:t>-202</w:t>
      </w:r>
      <w:r w:rsidR="00172B9A">
        <w:rPr>
          <w:rFonts w:ascii="Times New Roman" w:hAnsi="Times New Roman"/>
          <w:b w:val="0"/>
          <w:i w:val="0"/>
          <w:color w:val="000000"/>
          <w:sz w:val="24"/>
          <w:szCs w:val="24"/>
        </w:rPr>
        <w:t>9</w:t>
      </w:r>
      <w:r w:rsidRPr="00F76DB2">
        <w:rPr>
          <w:rFonts w:ascii="Times New Roman" w:hAnsi="Times New Roman"/>
          <w:b w:val="0"/>
          <w:i w:val="0"/>
          <w:color w:val="000000"/>
          <w:sz w:val="24"/>
          <w:szCs w:val="24"/>
        </w:rPr>
        <w:t>. Janë katër faza të përmbledhura për zhvillimin e KAB-it Komunal dhe afatet kohore, si në figurën e mëposhtme:</w:t>
      </w:r>
    </w:p>
    <w:p w14:paraId="2878A9A2" w14:textId="77777777" w:rsidR="007928D2" w:rsidRPr="00F76DB2" w:rsidRDefault="007928D2" w:rsidP="007928D2">
      <w:pPr>
        <w:pStyle w:val="Header"/>
        <w:tabs>
          <w:tab w:val="clear" w:pos="4320"/>
        </w:tabs>
        <w:jc w:val="both"/>
        <w:rPr>
          <w:rFonts w:ascii="Times New Roman" w:hAnsi="Times New Roman"/>
          <w:b w:val="0"/>
          <w:i w:val="0"/>
          <w:color w:val="000000"/>
          <w:sz w:val="24"/>
          <w:szCs w:val="24"/>
        </w:rPr>
      </w:pPr>
    </w:p>
    <w:p w14:paraId="38106BFE" w14:textId="77777777" w:rsidR="007928D2" w:rsidRPr="00F76DB2" w:rsidRDefault="007928D2" w:rsidP="007928D2">
      <w:pPr>
        <w:pStyle w:val="Header"/>
        <w:tabs>
          <w:tab w:val="clear" w:pos="4320"/>
        </w:tabs>
        <w:jc w:val="both"/>
        <w:rPr>
          <w:rFonts w:ascii="Times New Roman" w:hAnsi="Times New Roman"/>
          <w:b w:val="0"/>
          <w:i w:val="0"/>
          <w:color w:val="000000"/>
          <w:sz w:val="24"/>
          <w:szCs w:val="24"/>
        </w:rPr>
      </w:pPr>
    </w:p>
    <w:p w14:paraId="690BB554" w14:textId="77777777" w:rsidR="007928D2" w:rsidRPr="00F76DB2" w:rsidRDefault="007928D2" w:rsidP="007928D2">
      <w:pPr>
        <w:pStyle w:val="Header"/>
        <w:tabs>
          <w:tab w:val="clear" w:pos="4320"/>
        </w:tabs>
        <w:jc w:val="both"/>
        <w:rPr>
          <w:rFonts w:ascii="Times New Roman" w:hAnsi="Times New Roman"/>
          <w:b w:val="0"/>
          <w:i w:val="0"/>
          <w:color w:val="000000"/>
          <w:sz w:val="24"/>
          <w:szCs w:val="24"/>
        </w:rPr>
      </w:pPr>
    </w:p>
    <w:p w14:paraId="0138515A" w14:textId="77777777" w:rsidR="007928D2" w:rsidRPr="00F76DB2" w:rsidRDefault="007928D2" w:rsidP="007928D2">
      <w:pPr>
        <w:pStyle w:val="Header"/>
        <w:tabs>
          <w:tab w:val="clear" w:pos="4320"/>
        </w:tabs>
        <w:jc w:val="both"/>
        <w:rPr>
          <w:rFonts w:ascii="Times New Roman" w:hAnsi="Times New Roman"/>
          <w:b w:val="0"/>
          <w:i w:val="0"/>
          <w:color w:val="000000"/>
          <w:sz w:val="24"/>
          <w:szCs w:val="24"/>
        </w:rPr>
      </w:pPr>
    </w:p>
    <w:p w14:paraId="6895AA82" w14:textId="77777777" w:rsidR="007928D2" w:rsidRPr="00F76DB2" w:rsidRDefault="007928D2" w:rsidP="007928D2">
      <w:pPr>
        <w:pStyle w:val="Header"/>
        <w:tabs>
          <w:tab w:val="clear" w:pos="4320"/>
        </w:tabs>
        <w:jc w:val="both"/>
        <w:rPr>
          <w:rFonts w:ascii="Times New Roman" w:hAnsi="Times New Roman"/>
          <w:b w:val="0"/>
          <w:i w:val="0"/>
          <w:color w:val="000000"/>
          <w:sz w:val="24"/>
          <w:szCs w:val="24"/>
        </w:rPr>
      </w:pPr>
    </w:p>
    <w:p w14:paraId="50BB1BA3" w14:textId="77777777" w:rsidR="007928D2" w:rsidRPr="00F76DB2" w:rsidRDefault="007928D2" w:rsidP="007928D2">
      <w:pPr>
        <w:pStyle w:val="Header"/>
        <w:tabs>
          <w:tab w:val="clear" w:pos="4320"/>
        </w:tabs>
        <w:jc w:val="both"/>
        <w:rPr>
          <w:rFonts w:ascii="Times New Roman" w:hAnsi="Times New Roman"/>
          <w:b w:val="0"/>
          <w:i w:val="0"/>
          <w:color w:val="000000"/>
          <w:sz w:val="24"/>
          <w:szCs w:val="24"/>
        </w:rPr>
      </w:pPr>
      <w:r w:rsidRPr="00F76DB2">
        <w:rPr>
          <w:rFonts w:ascii="Times New Roman" w:hAnsi="Times New Roman"/>
          <w:noProof/>
          <w:sz w:val="24"/>
          <w:szCs w:val="24"/>
          <w:lang w:val="en-US"/>
        </w:rPr>
        <w:lastRenderedPageBreak/>
        <w:drawing>
          <wp:anchor distT="0" distB="0" distL="114300" distR="114300" simplePos="0" relativeHeight="251661312" behindDoc="1" locked="0" layoutInCell="1" allowOverlap="1" wp14:anchorId="1876D050" wp14:editId="1E2A9483">
            <wp:simplePos x="0" y="0"/>
            <wp:positionH relativeFrom="column">
              <wp:posOffset>2083186</wp:posOffset>
            </wp:positionH>
            <wp:positionV relativeFrom="paragraph">
              <wp:posOffset>92793</wp:posOffset>
            </wp:positionV>
            <wp:extent cx="4667250" cy="3924300"/>
            <wp:effectExtent l="76200" t="57150" r="95250" b="95250"/>
            <wp:wrapTight wrapText="bothSides">
              <wp:wrapPolygon edited="0">
                <wp:start x="-88" y="-315"/>
                <wp:lineTo x="-353" y="-105"/>
                <wp:lineTo x="-353" y="4614"/>
                <wp:lineTo x="882" y="6606"/>
                <wp:lineTo x="1058" y="11639"/>
                <wp:lineTo x="2380" y="11639"/>
                <wp:lineTo x="2380" y="16672"/>
                <wp:lineTo x="3967" y="16672"/>
                <wp:lineTo x="3967" y="21495"/>
                <wp:lineTo x="4408" y="22019"/>
                <wp:lineTo x="21424" y="22019"/>
                <wp:lineTo x="21776" y="21705"/>
                <wp:lineTo x="21953" y="17406"/>
                <wp:lineTo x="21336" y="16672"/>
                <wp:lineTo x="20542" y="16462"/>
                <wp:lineTo x="20278" y="11639"/>
                <wp:lineTo x="19043" y="10066"/>
                <wp:lineTo x="19043" y="6082"/>
                <wp:lineTo x="18162" y="5138"/>
                <wp:lineTo x="17368" y="4928"/>
                <wp:lineTo x="17544" y="3355"/>
                <wp:lineTo x="17544" y="1573"/>
                <wp:lineTo x="17280" y="0"/>
                <wp:lineTo x="17280" y="-315"/>
                <wp:lineTo x="-88" y="-315"/>
              </wp:wrapPolygon>
            </wp:wrapTight>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r w:rsidRPr="00F76DB2">
        <w:rPr>
          <w:rFonts w:ascii="Times New Roman" w:hAnsi="Times New Roman"/>
          <w:noProof/>
          <w:sz w:val="24"/>
          <w:szCs w:val="24"/>
          <w:lang w:val="en-US"/>
        </w:rPr>
        <w:drawing>
          <wp:anchor distT="0" distB="0" distL="114300" distR="114300" simplePos="0" relativeHeight="251660288" behindDoc="1" locked="0" layoutInCell="1" allowOverlap="1" wp14:anchorId="3B3AD27C" wp14:editId="5AA9B5F6">
            <wp:simplePos x="0" y="0"/>
            <wp:positionH relativeFrom="column">
              <wp:posOffset>200467</wp:posOffset>
            </wp:positionH>
            <wp:positionV relativeFrom="paragraph">
              <wp:posOffset>38790</wp:posOffset>
            </wp:positionV>
            <wp:extent cx="6309360" cy="4023360"/>
            <wp:effectExtent l="19050" t="0" r="15240" b="15240"/>
            <wp:wrapTight wrapText="bothSides">
              <wp:wrapPolygon edited="0">
                <wp:start x="196" y="0"/>
                <wp:lineTo x="-65" y="307"/>
                <wp:lineTo x="-65" y="21580"/>
                <wp:lineTo x="21587" y="21580"/>
                <wp:lineTo x="21587" y="21477"/>
                <wp:lineTo x="5739" y="21273"/>
                <wp:lineTo x="5804" y="17898"/>
                <wp:lineTo x="5609" y="16875"/>
                <wp:lineTo x="5413" y="16364"/>
                <wp:lineTo x="21587" y="16261"/>
                <wp:lineTo x="21587" y="16057"/>
                <wp:lineTo x="5739" y="14727"/>
                <wp:lineTo x="5739" y="11455"/>
                <wp:lineTo x="21587" y="10739"/>
                <wp:lineTo x="21587" y="10534"/>
                <wp:lineTo x="5739" y="9818"/>
                <wp:lineTo x="5739" y="6545"/>
                <wp:lineTo x="21587" y="5318"/>
                <wp:lineTo x="21587" y="5114"/>
                <wp:lineTo x="5739" y="4909"/>
                <wp:lineTo x="5804" y="1534"/>
                <wp:lineTo x="5609" y="511"/>
                <wp:lineTo x="5413" y="0"/>
                <wp:lineTo x="196" y="0"/>
              </wp:wrapPolygon>
            </wp:wrapTight>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anchor>
        </w:drawing>
      </w:r>
    </w:p>
    <w:p w14:paraId="35201C6C" w14:textId="77777777" w:rsidR="007928D2" w:rsidRPr="00F76DB2" w:rsidRDefault="007928D2" w:rsidP="007928D2">
      <w:pPr>
        <w:pStyle w:val="Header"/>
        <w:tabs>
          <w:tab w:val="clear" w:pos="4320"/>
        </w:tabs>
        <w:jc w:val="both"/>
        <w:rPr>
          <w:rFonts w:ascii="Times New Roman" w:hAnsi="Times New Roman"/>
          <w:b w:val="0"/>
          <w:i w:val="0"/>
          <w:color w:val="000000"/>
          <w:sz w:val="24"/>
          <w:szCs w:val="24"/>
        </w:rPr>
      </w:pPr>
    </w:p>
    <w:p w14:paraId="2BEF3DC4" w14:textId="77777777" w:rsidR="007928D2" w:rsidRPr="00F76DB2" w:rsidRDefault="007928D2" w:rsidP="007928D2">
      <w:pPr>
        <w:pStyle w:val="Header"/>
        <w:tabs>
          <w:tab w:val="clear" w:pos="4320"/>
        </w:tabs>
        <w:jc w:val="both"/>
        <w:rPr>
          <w:rFonts w:ascii="Times New Roman" w:hAnsi="Times New Roman"/>
          <w:b w:val="0"/>
          <w:i w:val="0"/>
          <w:color w:val="000000"/>
          <w:sz w:val="24"/>
          <w:szCs w:val="24"/>
        </w:rPr>
      </w:pPr>
    </w:p>
    <w:p w14:paraId="14215C93" w14:textId="77777777" w:rsidR="007928D2" w:rsidRPr="00F76DB2" w:rsidRDefault="007928D2" w:rsidP="007928D2">
      <w:pPr>
        <w:pStyle w:val="Header"/>
        <w:tabs>
          <w:tab w:val="clear" w:pos="4320"/>
        </w:tabs>
        <w:jc w:val="both"/>
        <w:rPr>
          <w:rFonts w:ascii="Times New Roman" w:hAnsi="Times New Roman"/>
          <w:b w:val="0"/>
          <w:i w:val="0"/>
          <w:color w:val="000000"/>
          <w:sz w:val="24"/>
          <w:szCs w:val="24"/>
        </w:rPr>
      </w:pPr>
    </w:p>
    <w:p w14:paraId="5EE93B1B" w14:textId="77777777" w:rsidR="007928D2" w:rsidRPr="00F76DB2" w:rsidRDefault="007928D2" w:rsidP="007928D2">
      <w:pPr>
        <w:pStyle w:val="Header"/>
        <w:tabs>
          <w:tab w:val="clear" w:pos="4320"/>
        </w:tabs>
        <w:jc w:val="both"/>
        <w:rPr>
          <w:rFonts w:ascii="Times New Roman" w:hAnsi="Times New Roman"/>
          <w:b w:val="0"/>
          <w:i w:val="0"/>
          <w:color w:val="000000"/>
          <w:sz w:val="24"/>
          <w:szCs w:val="24"/>
        </w:rPr>
      </w:pPr>
    </w:p>
    <w:p w14:paraId="348D747E" w14:textId="77777777" w:rsidR="007928D2" w:rsidRPr="00F76DB2" w:rsidRDefault="007928D2" w:rsidP="007928D2">
      <w:pPr>
        <w:pStyle w:val="Header"/>
        <w:tabs>
          <w:tab w:val="clear" w:pos="4320"/>
        </w:tabs>
        <w:jc w:val="both"/>
        <w:rPr>
          <w:rFonts w:ascii="Times New Roman" w:hAnsi="Times New Roman"/>
          <w:b w:val="0"/>
          <w:i w:val="0"/>
          <w:color w:val="000000"/>
          <w:sz w:val="24"/>
          <w:szCs w:val="24"/>
        </w:rPr>
      </w:pPr>
    </w:p>
    <w:p w14:paraId="31BADF04" w14:textId="77777777" w:rsidR="007928D2" w:rsidRPr="00F76DB2" w:rsidRDefault="007928D2" w:rsidP="007928D2">
      <w:pPr>
        <w:pStyle w:val="Header"/>
        <w:tabs>
          <w:tab w:val="clear" w:pos="4320"/>
        </w:tabs>
        <w:jc w:val="both"/>
        <w:rPr>
          <w:rFonts w:ascii="Times New Roman" w:hAnsi="Times New Roman"/>
          <w:b w:val="0"/>
          <w:i w:val="0"/>
          <w:color w:val="000000"/>
          <w:sz w:val="24"/>
          <w:szCs w:val="24"/>
        </w:rPr>
      </w:pPr>
    </w:p>
    <w:p w14:paraId="690A5CBD" w14:textId="77777777" w:rsidR="007928D2" w:rsidRPr="00F76DB2" w:rsidRDefault="007928D2" w:rsidP="007928D2">
      <w:pPr>
        <w:pStyle w:val="Header"/>
        <w:tabs>
          <w:tab w:val="clear" w:pos="4320"/>
        </w:tabs>
        <w:jc w:val="both"/>
        <w:rPr>
          <w:rFonts w:ascii="Times New Roman" w:hAnsi="Times New Roman"/>
          <w:b w:val="0"/>
          <w:i w:val="0"/>
          <w:color w:val="000000"/>
          <w:sz w:val="24"/>
          <w:szCs w:val="24"/>
        </w:rPr>
      </w:pPr>
    </w:p>
    <w:p w14:paraId="4D94B904" w14:textId="77777777" w:rsidR="007928D2" w:rsidRPr="00F76DB2" w:rsidRDefault="007928D2" w:rsidP="007928D2">
      <w:pPr>
        <w:pStyle w:val="Header"/>
        <w:tabs>
          <w:tab w:val="clear" w:pos="4320"/>
        </w:tabs>
        <w:jc w:val="both"/>
        <w:rPr>
          <w:rFonts w:ascii="Times New Roman" w:hAnsi="Times New Roman"/>
          <w:b w:val="0"/>
          <w:i w:val="0"/>
          <w:color w:val="000000"/>
          <w:sz w:val="24"/>
          <w:szCs w:val="24"/>
        </w:rPr>
      </w:pPr>
    </w:p>
    <w:p w14:paraId="6B28412E" w14:textId="77777777" w:rsidR="007928D2" w:rsidRPr="00F76DB2" w:rsidRDefault="007928D2" w:rsidP="007928D2">
      <w:pPr>
        <w:pStyle w:val="Header"/>
        <w:tabs>
          <w:tab w:val="clear" w:pos="4320"/>
        </w:tabs>
        <w:rPr>
          <w:rFonts w:ascii="Times New Roman" w:hAnsi="Times New Roman"/>
          <w:b w:val="0"/>
          <w:bCs/>
          <w:i w:val="0"/>
          <w:sz w:val="24"/>
          <w:szCs w:val="24"/>
        </w:rPr>
      </w:pPr>
    </w:p>
    <w:p w14:paraId="02597182" w14:textId="21258A3C" w:rsidR="007928D2" w:rsidRPr="00F76DB2" w:rsidRDefault="007928D2" w:rsidP="007928D2">
      <w:pPr>
        <w:pStyle w:val="Header"/>
        <w:tabs>
          <w:tab w:val="clear" w:pos="4320"/>
        </w:tabs>
        <w:jc w:val="both"/>
        <w:rPr>
          <w:rFonts w:ascii="Times New Roman" w:hAnsi="Times New Roman"/>
          <w:i w:val="0"/>
          <w:sz w:val="24"/>
          <w:szCs w:val="24"/>
        </w:rPr>
      </w:pPr>
      <w:r w:rsidRPr="00F76DB2">
        <w:rPr>
          <w:rFonts w:ascii="Times New Roman" w:hAnsi="Times New Roman"/>
          <w:i w:val="0"/>
          <w:sz w:val="24"/>
          <w:szCs w:val="24"/>
        </w:rPr>
        <w:t>II. DEKLARATA E PRIORITETEVE AFATMESME 20</w:t>
      </w:r>
      <w:r w:rsidR="006E5CD0">
        <w:rPr>
          <w:rFonts w:ascii="Times New Roman" w:hAnsi="Times New Roman"/>
          <w:i w:val="0"/>
          <w:sz w:val="24"/>
          <w:szCs w:val="24"/>
        </w:rPr>
        <w:t>2</w:t>
      </w:r>
      <w:r w:rsidR="00E96F24">
        <w:rPr>
          <w:rFonts w:ascii="Times New Roman" w:hAnsi="Times New Roman"/>
          <w:i w:val="0"/>
          <w:sz w:val="24"/>
          <w:szCs w:val="24"/>
        </w:rPr>
        <w:t>7</w:t>
      </w:r>
      <w:r w:rsidRPr="00F76DB2">
        <w:rPr>
          <w:rFonts w:ascii="Times New Roman" w:hAnsi="Times New Roman"/>
          <w:i w:val="0"/>
          <w:sz w:val="24"/>
          <w:szCs w:val="24"/>
        </w:rPr>
        <w:t>-202</w:t>
      </w:r>
      <w:r w:rsidR="00E96F24">
        <w:rPr>
          <w:rFonts w:ascii="Times New Roman" w:hAnsi="Times New Roman"/>
          <w:i w:val="0"/>
          <w:sz w:val="24"/>
          <w:szCs w:val="24"/>
        </w:rPr>
        <w:t>9</w:t>
      </w:r>
      <w:r w:rsidRPr="00F76DB2">
        <w:rPr>
          <w:rFonts w:ascii="Times New Roman" w:hAnsi="Times New Roman"/>
          <w:i w:val="0"/>
          <w:sz w:val="24"/>
          <w:szCs w:val="24"/>
        </w:rPr>
        <w:t xml:space="preserve"> NGA STRATEGJIA ZHILLIMORE KOMUNALE</w:t>
      </w:r>
    </w:p>
    <w:p w14:paraId="3C643C01" w14:textId="77777777" w:rsidR="007928D2" w:rsidRPr="00F76DB2" w:rsidRDefault="007928D2" w:rsidP="007928D2">
      <w:pPr>
        <w:pStyle w:val="Header"/>
        <w:tabs>
          <w:tab w:val="clear" w:pos="4320"/>
        </w:tabs>
        <w:jc w:val="both"/>
        <w:rPr>
          <w:rFonts w:ascii="Times New Roman" w:hAnsi="Times New Roman"/>
          <w:sz w:val="24"/>
          <w:szCs w:val="24"/>
          <w:lang w:val="pt-BR"/>
        </w:rPr>
      </w:pPr>
    </w:p>
    <w:p w14:paraId="6C5EB98C" w14:textId="09163F10" w:rsidR="007928D2" w:rsidRPr="009A454A" w:rsidRDefault="007928D2" w:rsidP="007928D2">
      <w:pPr>
        <w:shd w:val="clear" w:color="auto" w:fill="FFFFFF"/>
        <w:jc w:val="both"/>
        <w:rPr>
          <w:b/>
          <w:bCs/>
          <w:lang w:val="pt-BR"/>
        </w:rPr>
      </w:pPr>
      <w:r w:rsidRPr="00F76DB2">
        <w:rPr>
          <w:lang w:val="pt-BR"/>
        </w:rPr>
        <w:t>Komuna e Drenasit gjendet në pjesën qendrore të Kosovës, në një sipërfaqe prej:</w:t>
      </w:r>
      <w:r w:rsidR="003F5E33">
        <w:rPr>
          <w:lang w:val="pt-BR"/>
        </w:rPr>
        <w:t xml:space="preserve"> </w:t>
      </w:r>
      <w:r w:rsidRPr="00F76DB2">
        <w:rPr>
          <w:lang w:val="pt-BR"/>
        </w:rPr>
        <w:t>275.6</w:t>
      </w:r>
      <w:r w:rsidR="00507CB4">
        <w:rPr>
          <w:lang w:val="pt-BR"/>
        </w:rPr>
        <w:t>3</w:t>
      </w:r>
      <w:r>
        <w:rPr>
          <w:lang w:val="pt-BR"/>
        </w:rPr>
        <w:t xml:space="preserve"> </w:t>
      </w:r>
      <w:r w:rsidRPr="00F76DB2">
        <w:rPr>
          <w:lang w:val="pt-BR"/>
        </w:rPr>
        <w:t>km</w:t>
      </w:r>
      <w:r w:rsidR="00D52ED6">
        <w:rPr>
          <w:vertAlign w:val="superscript"/>
          <w:lang w:val="pt-BR"/>
        </w:rPr>
        <w:t>2</w:t>
      </w:r>
      <w:r w:rsidR="00202B34">
        <w:rPr>
          <w:lang w:val="pt-BR"/>
        </w:rPr>
        <w:t>, apo 2.66 për</w:t>
      </w:r>
      <w:r w:rsidR="000B6B2C">
        <w:rPr>
          <w:lang w:val="pt-BR"/>
        </w:rPr>
        <w:t xml:space="preserve"> </w:t>
      </w:r>
      <w:r w:rsidR="00202B34">
        <w:rPr>
          <w:lang w:val="pt-BR"/>
        </w:rPr>
        <w:t>qind e siperfaqës së territorit të Kosovës.</w:t>
      </w:r>
      <w:r w:rsidRPr="00F76DB2">
        <w:rPr>
          <w:lang w:val="pt-BR"/>
        </w:rPr>
        <w:t xml:space="preserve"> Është njëra nga komunat e mesme të vendit. Pozita gjeografike që ka i mundëson asaj lidhje të mira me qendrat tjera të Kosovës dhe të rajonit. Komuna e Drenasit ka gjithsej 42 </w:t>
      </w:r>
      <w:r w:rsidR="00202B34">
        <w:rPr>
          <w:lang w:val="pt-BR"/>
        </w:rPr>
        <w:t>vendbanime</w:t>
      </w:r>
      <w:r w:rsidRPr="00F76DB2">
        <w:rPr>
          <w:lang w:val="pt-BR"/>
        </w:rPr>
        <w:t xml:space="preserve">. </w:t>
      </w:r>
      <w:r w:rsidRPr="00922C53">
        <w:rPr>
          <w:lang w:val="pt-BR"/>
        </w:rPr>
        <w:t>Sipas rezultateve të regjistrimit të popullsisë</w:t>
      </w:r>
      <w:r w:rsidR="001C1EE4" w:rsidRPr="00922C53">
        <w:rPr>
          <w:lang w:val="pt-BR"/>
        </w:rPr>
        <w:t xml:space="preserve">, Komuna ka </w:t>
      </w:r>
      <w:r w:rsidR="00922C53" w:rsidRPr="00922C53">
        <w:rPr>
          <w:lang w:val="pt-BR"/>
        </w:rPr>
        <w:t>48</w:t>
      </w:r>
      <w:r w:rsidR="001C1EE4" w:rsidRPr="00922C53">
        <w:rPr>
          <w:lang w:val="pt-BR"/>
        </w:rPr>
        <w:t>,</w:t>
      </w:r>
      <w:r w:rsidR="00922C53" w:rsidRPr="00922C53">
        <w:rPr>
          <w:lang w:val="pt-BR"/>
        </w:rPr>
        <w:t>079</w:t>
      </w:r>
      <w:r w:rsidRPr="00922C53">
        <w:rPr>
          <w:lang w:val="pt-BR"/>
        </w:rPr>
        <w:t xml:space="preserve"> banorë</w:t>
      </w:r>
      <w:r w:rsidR="00922C53" w:rsidRPr="00922C53">
        <w:rPr>
          <w:lang w:val="pt-BR"/>
        </w:rPr>
        <w:t>.</w:t>
      </w:r>
    </w:p>
    <w:p w14:paraId="09010FC5" w14:textId="77777777" w:rsidR="007928D2" w:rsidRPr="00F76DB2" w:rsidRDefault="007928D2" w:rsidP="007928D2">
      <w:pPr>
        <w:shd w:val="clear" w:color="auto" w:fill="FFFFFF"/>
        <w:jc w:val="both"/>
        <w:rPr>
          <w:lang w:val="pt-BR"/>
        </w:rPr>
      </w:pPr>
    </w:p>
    <w:p w14:paraId="4BA2D28F" w14:textId="3D9F42E9" w:rsidR="007928D2" w:rsidRPr="00F76DB2" w:rsidRDefault="000940A0" w:rsidP="007928D2">
      <w:pPr>
        <w:shd w:val="clear" w:color="auto" w:fill="FFFFFF"/>
        <w:jc w:val="both"/>
        <w:rPr>
          <w:lang w:val="pt-BR"/>
        </w:rPr>
      </w:pPr>
      <w:r>
        <w:rPr>
          <w:lang w:val="pt-BR"/>
        </w:rPr>
        <w:t>Zhvillimi i q</w:t>
      </w:r>
      <w:r w:rsidR="00922C53">
        <w:rPr>
          <w:lang w:val="pt-BR"/>
        </w:rPr>
        <w:t>ë</w:t>
      </w:r>
      <w:r>
        <w:rPr>
          <w:lang w:val="pt-BR"/>
        </w:rPr>
        <w:t>ndrueshem ekonomik,</w:t>
      </w:r>
      <w:r w:rsidR="003F5E33">
        <w:rPr>
          <w:lang w:val="pt-BR"/>
        </w:rPr>
        <w:t xml:space="preserve"> </w:t>
      </w:r>
      <w:r w:rsidR="00723C5B">
        <w:t>fokusim</w:t>
      </w:r>
      <w:r w:rsidR="00833A2B">
        <w:t>i</w:t>
      </w:r>
      <w:r>
        <w:t xml:space="preserve"> në krijimin e një mjedisi sa më të favorshëm biznesor,</w:t>
      </w:r>
      <w:r w:rsidRPr="000940A0">
        <w:t xml:space="preserve"> </w:t>
      </w:r>
      <w:r>
        <w:t>modernizimin e infrastrukturës,</w:t>
      </w:r>
      <w:r w:rsidRPr="000940A0">
        <w:t xml:space="preserve"> </w:t>
      </w:r>
      <w:r>
        <w:t>përkrahjen e vazhdueshme të bujqësisë dhe zhvillimit rural,</w:t>
      </w:r>
      <w:r w:rsidR="003F5E33">
        <w:t xml:space="preserve"> </w:t>
      </w:r>
      <w:r>
        <w:t>Transporti dhe komunikimi,</w:t>
      </w:r>
      <w:r w:rsidR="003F5E33">
        <w:t xml:space="preserve"> </w:t>
      </w:r>
      <w:r>
        <w:t>Mjedisi dhe planifikimi hap</w:t>
      </w:r>
      <w:r w:rsidR="003F5E33">
        <w:t>ë</w:t>
      </w:r>
      <w:r>
        <w:t>sinor</w:t>
      </w:r>
      <w:r w:rsidR="003F5E33">
        <w:t>.</w:t>
      </w:r>
    </w:p>
    <w:p w14:paraId="55D863B9" w14:textId="0D3F106F" w:rsidR="007928D2" w:rsidRPr="00723C5B" w:rsidRDefault="007928D2" w:rsidP="00723C5B">
      <w:pPr>
        <w:shd w:val="clear" w:color="auto" w:fill="FFFFFF"/>
        <w:jc w:val="both"/>
        <w:rPr>
          <w:lang w:val="pt-BR"/>
        </w:rPr>
      </w:pPr>
      <w:r w:rsidRPr="00F76DB2">
        <w:rPr>
          <w:lang w:val="pt-BR"/>
        </w:rPr>
        <w:t>Administrata e Komunës së Drenasit është e organizuar përreth zyrave qëndrore dhe zyr</w:t>
      </w:r>
      <w:r w:rsidR="00922C53">
        <w:rPr>
          <w:lang w:val="pt-BR"/>
        </w:rPr>
        <w:t>ës</w:t>
      </w:r>
      <w:r w:rsidRPr="00F76DB2">
        <w:rPr>
          <w:lang w:val="pt-BR"/>
        </w:rPr>
        <w:t xml:space="preserve"> lokale që ofrojnë shërbime në nivel të komunitetit</w:t>
      </w:r>
      <w:r w:rsidR="00833A2B">
        <w:rPr>
          <w:lang w:val="pt-BR"/>
        </w:rPr>
        <w:t>, n</w:t>
      </w:r>
      <w:r w:rsidRPr="00F76DB2">
        <w:rPr>
          <w:lang w:val="pt-BR"/>
        </w:rPr>
        <w:t>ga të cilat</w:t>
      </w:r>
      <w:r w:rsidR="00A121A9">
        <w:rPr>
          <w:lang w:val="pt-BR"/>
        </w:rPr>
        <w:t xml:space="preserve"> </w:t>
      </w:r>
      <w:r w:rsidR="00922C53">
        <w:rPr>
          <w:lang w:val="pt-BR"/>
        </w:rPr>
        <w:t>1</w:t>
      </w:r>
      <w:r w:rsidRPr="00F76DB2">
        <w:rPr>
          <w:lang w:val="pt-BR"/>
        </w:rPr>
        <w:t xml:space="preserve"> </w:t>
      </w:r>
      <w:r w:rsidR="00A121A9">
        <w:rPr>
          <w:lang w:val="pt-BR"/>
        </w:rPr>
        <w:t>(</w:t>
      </w:r>
      <w:r w:rsidR="00922C53">
        <w:rPr>
          <w:lang w:val="pt-BR"/>
        </w:rPr>
        <w:t>nj</w:t>
      </w:r>
      <w:r w:rsidRPr="00F76DB2">
        <w:rPr>
          <w:lang w:val="pt-BR"/>
        </w:rPr>
        <w:t>ë</w:t>
      </w:r>
      <w:r w:rsidR="00A121A9">
        <w:rPr>
          <w:lang w:val="pt-BR"/>
        </w:rPr>
        <w:t>)</w:t>
      </w:r>
      <w:r w:rsidR="00733E18">
        <w:rPr>
          <w:lang w:val="pt-BR"/>
        </w:rPr>
        <w:t xml:space="preserve"> </w:t>
      </w:r>
      <w:r w:rsidR="00922C53">
        <w:rPr>
          <w:lang w:val="pt-BR"/>
        </w:rPr>
        <w:t>zyre është e</w:t>
      </w:r>
      <w:r w:rsidRPr="00F76DB2">
        <w:rPr>
          <w:lang w:val="pt-BR"/>
        </w:rPr>
        <w:t xml:space="preserve"> vendosur</w:t>
      </w:r>
      <w:r w:rsidR="006472DD">
        <w:rPr>
          <w:lang w:val="pt-BR"/>
        </w:rPr>
        <w:t xml:space="preserve"> </w:t>
      </w:r>
      <w:r w:rsidRPr="00F76DB2">
        <w:rPr>
          <w:lang w:val="pt-BR"/>
        </w:rPr>
        <w:t>në fshat.</w:t>
      </w:r>
    </w:p>
    <w:p w14:paraId="69768F24" w14:textId="09DF6FE6" w:rsidR="007928D2" w:rsidRPr="00F76DB2" w:rsidRDefault="007928D2" w:rsidP="007928D2">
      <w:pPr>
        <w:jc w:val="both"/>
      </w:pPr>
      <w:r w:rsidRPr="00F76DB2">
        <w:t>Vizioni i mëposhtëm për Komunën i definuar pas konsultimeve me akterët e rëndësishëm të jetës politike ekonomike e sociale në Komunë bazohet edhe në dokumentet afatmesme dhe afatgjata strategjike siç janë</w:t>
      </w:r>
      <w:r w:rsidRPr="00F51D5C">
        <w:t>: në Kornizën</w:t>
      </w:r>
      <w:r w:rsidR="006472DD" w:rsidRPr="00F51D5C">
        <w:t xml:space="preserve"> </w:t>
      </w:r>
      <w:r w:rsidRPr="00F51D5C">
        <w:t>Afatmesme të Shpenzimeve (KASH</w:t>
      </w:r>
      <w:r w:rsidR="00B02C2B" w:rsidRPr="00F51D5C">
        <w:t>-i</w:t>
      </w:r>
      <w:r w:rsidRPr="00F51D5C">
        <w:t>) 20</w:t>
      </w:r>
      <w:r w:rsidR="00B02C2B" w:rsidRPr="00F51D5C">
        <w:t>2</w:t>
      </w:r>
      <w:r w:rsidR="00172B9A">
        <w:t>7</w:t>
      </w:r>
      <w:r w:rsidRPr="00F51D5C">
        <w:t>-202</w:t>
      </w:r>
      <w:r w:rsidR="00172B9A">
        <w:t>9</w:t>
      </w:r>
      <w:r w:rsidRPr="00F76DB2">
        <w:t xml:space="preserve"> të Qeverisë së Kosovës dhe prioriteteve </w:t>
      </w:r>
      <w:r w:rsidR="00733E18">
        <w:t xml:space="preserve">në </w:t>
      </w:r>
      <w:r w:rsidRPr="00F76DB2">
        <w:t>bazë të saj, si</w:t>
      </w:r>
      <w:r w:rsidR="00723C5B">
        <w:t xml:space="preserve"> dhe Qarkoret Buxhetore</w:t>
      </w:r>
      <w:r w:rsidR="006472DD">
        <w:t xml:space="preserve"> </w:t>
      </w:r>
      <w:r w:rsidRPr="00F76DB2">
        <w:t>20</w:t>
      </w:r>
      <w:r w:rsidR="00B02C2B">
        <w:t>2</w:t>
      </w:r>
      <w:r w:rsidR="00172B9A">
        <w:t>7</w:t>
      </w:r>
      <w:r w:rsidRPr="00F76DB2">
        <w:t xml:space="preserve"> (I)</w:t>
      </w:r>
      <w:r w:rsidR="00E426FA">
        <w:t>+(II),</w:t>
      </w:r>
      <w:r w:rsidRPr="00F76DB2">
        <w:t xml:space="preserve"> të lëshuar</w:t>
      </w:r>
      <w:r w:rsidR="0074621C">
        <w:t>a</w:t>
      </w:r>
      <w:r w:rsidRPr="00F76DB2">
        <w:t xml:space="preserve"> nga Ministria e Financave</w:t>
      </w:r>
      <w:r w:rsidR="0074621C">
        <w:t>, Punës dhe Transfereve (MFPT)</w:t>
      </w:r>
      <w:r w:rsidRPr="00F76DB2">
        <w:t xml:space="preserve"> të Qeverisë së Republikës së Kosovës</w:t>
      </w:r>
      <w:r w:rsidR="00723C5B">
        <w:t xml:space="preserve"> dhe qarkorev</w:t>
      </w:r>
      <w:r w:rsidR="003F5E33">
        <w:t>e</w:t>
      </w:r>
      <w:r w:rsidR="00723C5B">
        <w:t xml:space="preserve"> të brendshme buxhetore (I) + (II)</w:t>
      </w:r>
      <w:r w:rsidRPr="00F76DB2">
        <w:t>.</w:t>
      </w:r>
      <w:r w:rsidR="006472DD">
        <w:t xml:space="preserve"> </w:t>
      </w:r>
    </w:p>
    <w:p w14:paraId="045E373E" w14:textId="77777777" w:rsidR="007928D2" w:rsidRDefault="007928D2" w:rsidP="007928D2">
      <w:pPr>
        <w:jc w:val="both"/>
      </w:pPr>
    </w:p>
    <w:p w14:paraId="2BD85BF3" w14:textId="77777777" w:rsidR="00172B9A" w:rsidRPr="00F76DB2" w:rsidRDefault="00172B9A" w:rsidP="007928D2">
      <w:pPr>
        <w:jc w:val="both"/>
      </w:pPr>
    </w:p>
    <w:p w14:paraId="2D79ECDD" w14:textId="354D69D7" w:rsidR="007928D2" w:rsidRPr="00F76DB2" w:rsidRDefault="007928D2" w:rsidP="007928D2">
      <w:pPr>
        <w:jc w:val="both"/>
        <w:rPr>
          <w:b/>
          <w:i/>
          <w:u w:val="single"/>
        </w:rPr>
      </w:pPr>
      <w:r w:rsidRPr="00F76DB2">
        <w:rPr>
          <w:b/>
          <w:u w:val="single"/>
        </w:rPr>
        <w:lastRenderedPageBreak/>
        <w:t>Për tri vitet e ardhshme, vizioni i Komunës së Drenasit është të jetë qendër e zhvillimit të qëndru</w:t>
      </w:r>
      <w:r w:rsidR="003F5E33">
        <w:rPr>
          <w:b/>
          <w:u w:val="single"/>
        </w:rPr>
        <w:t>e</w:t>
      </w:r>
      <w:r w:rsidRPr="00F76DB2">
        <w:rPr>
          <w:b/>
          <w:u w:val="single"/>
        </w:rPr>
        <w:t xml:space="preserve">shëm ekonomik, me urbanizëm modern dhe shërbime efikase e kualitative, </w:t>
      </w:r>
      <w:r>
        <w:rPr>
          <w:b/>
          <w:u w:val="single"/>
        </w:rPr>
        <w:t>e</w:t>
      </w:r>
      <w:r w:rsidRPr="00F76DB2">
        <w:rPr>
          <w:b/>
          <w:u w:val="single"/>
        </w:rPr>
        <w:t xml:space="preserve"> integruar në proceset rajonale dhe ndërkombëtare, si një qendër e kulturës së pasur, arsimimit dhe jetës sportive, me shërbime financiare të zhvilluara dhe ofrim të një kualiteti të mirë të jetesës për qytetarët e saj.</w:t>
      </w:r>
    </w:p>
    <w:p w14:paraId="39809BA0" w14:textId="77777777" w:rsidR="007928D2" w:rsidRPr="00F76DB2" w:rsidRDefault="007928D2" w:rsidP="007928D2">
      <w:pPr>
        <w:rPr>
          <w:b/>
        </w:rPr>
      </w:pPr>
    </w:p>
    <w:p w14:paraId="15DF0B97" w14:textId="0C14FC9A" w:rsidR="007928D2" w:rsidRPr="00F76DB2" w:rsidRDefault="007928D2" w:rsidP="007928D2">
      <w:pPr>
        <w:pStyle w:val="Header"/>
        <w:tabs>
          <w:tab w:val="clear" w:pos="4320"/>
        </w:tabs>
        <w:jc w:val="both"/>
        <w:rPr>
          <w:rFonts w:ascii="Times New Roman" w:hAnsi="Times New Roman"/>
          <w:b w:val="0"/>
          <w:bCs/>
          <w:i w:val="0"/>
          <w:sz w:val="24"/>
          <w:szCs w:val="24"/>
        </w:rPr>
      </w:pPr>
      <w:r w:rsidRPr="00F76DB2">
        <w:rPr>
          <w:rFonts w:ascii="Times New Roman" w:hAnsi="Times New Roman"/>
          <w:b w:val="0"/>
          <w:i w:val="0"/>
          <w:sz w:val="24"/>
          <w:szCs w:val="24"/>
        </w:rPr>
        <w:t xml:space="preserve">Atributet më të rëndësishme të çfarëdo dokumenti të planifikimit strategjik dhe vizionit të definuar janë së pari lehtësia e komunikimit si dhe së dyti </w:t>
      </w:r>
      <w:r w:rsidR="003F5E33">
        <w:rPr>
          <w:rFonts w:ascii="Times New Roman" w:hAnsi="Times New Roman"/>
          <w:b w:val="0"/>
          <w:i w:val="0"/>
          <w:sz w:val="24"/>
          <w:szCs w:val="24"/>
        </w:rPr>
        <w:t xml:space="preserve">- </w:t>
      </w:r>
      <w:r w:rsidRPr="00F76DB2">
        <w:rPr>
          <w:rFonts w:ascii="Times New Roman" w:hAnsi="Times New Roman"/>
          <w:b w:val="0"/>
          <w:i w:val="0"/>
          <w:sz w:val="24"/>
          <w:szCs w:val="24"/>
        </w:rPr>
        <w:t>llogaridhënia. Me qëllim të përmbushjes së këtyre dy atribute</w:t>
      </w:r>
      <w:r w:rsidR="00763DF7">
        <w:rPr>
          <w:rFonts w:ascii="Times New Roman" w:hAnsi="Times New Roman"/>
          <w:b w:val="0"/>
          <w:i w:val="0"/>
          <w:sz w:val="24"/>
          <w:szCs w:val="24"/>
        </w:rPr>
        <w:t>v</w:t>
      </w:r>
      <w:r w:rsidR="006472DD">
        <w:rPr>
          <w:rFonts w:ascii="Times New Roman" w:hAnsi="Times New Roman"/>
          <w:b w:val="0"/>
          <w:i w:val="0"/>
          <w:sz w:val="24"/>
          <w:szCs w:val="24"/>
        </w:rPr>
        <w:t>e</w:t>
      </w:r>
      <w:r w:rsidRPr="00F76DB2">
        <w:rPr>
          <w:rFonts w:ascii="Times New Roman" w:hAnsi="Times New Roman"/>
          <w:b w:val="0"/>
          <w:i w:val="0"/>
          <w:sz w:val="24"/>
          <w:szCs w:val="24"/>
        </w:rPr>
        <w:t xml:space="preserve"> binjake prioritet</w:t>
      </w:r>
      <w:r>
        <w:rPr>
          <w:rFonts w:ascii="Times New Roman" w:hAnsi="Times New Roman"/>
          <w:b w:val="0"/>
          <w:i w:val="0"/>
          <w:sz w:val="24"/>
          <w:szCs w:val="24"/>
        </w:rPr>
        <w:t>e</w:t>
      </w:r>
      <w:r w:rsidR="00F37271">
        <w:rPr>
          <w:rFonts w:ascii="Times New Roman" w:hAnsi="Times New Roman"/>
          <w:b w:val="0"/>
          <w:i w:val="0"/>
          <w:sz w:val="24"/>
          <w:szCs w:val="24"/>
        </w:rPr>
        <w:t>t</w:t>
      </w:r>
      <w:r w:rsidRPr="00F76DB2">
        <w:rPr>
          <w:rFonts w:ascii="Times New Roman" w:hAnsi="Times New Roman"/>
          <w:b w:val="0"/>
          <w:i w:val="0"/>
          <w:sz w:val="24"/>
          <w:szCs w:val="24"/>
        </w:rPr>
        <w:t xml:space="preserve"> strategjike të Komunës në periudhën afatmesme janë grupuar në katër </w:t>
      </w:r>
      <w:r w:rsidR="0027370F">
        <w:rPr>
          <w:rFonts w:ascii="Times New Roman" w:hAnsi="Times New Roman"/>
          <w:b w:val="0"/>
          <w:i w:val="0"/>
          <w:sz w:val="24"/>
          <w:szCs w:val="24"/>
        </w:rPr>
        <w:t>(4)</w:t>
      </w:r>
      <w:r w:rsidRPr="00F76DB2">
        <w:rPr>
          <w:rFonts w:ascii="Times New Roman" w:hAnsi="Times New Roman"/>
          <w:b w:val="0"/>
          <w:i w:val="0"/>
          <w:sz w:val="24"/>
          <w:szCs w:val="24"/>
        </w:rPr>
        <w:t xml:space="preserve"> prioritete që do të mundësojnë realizimin e qëllimit të vizionit tonë për Komunën. </w:t>
      </w:r>
    </w:p>
    <w:p w14:paraId="28CC57C1" w14:textId="77777777" w:rsidR="007928D2" w:rsidRPr="00F76DB2" w:rsidRDefault="007928D2" w:rsidP="007928D2">
      <w:pPr>
        <w:pStyle w:val="Header"/>
        <w:tabs>
          <w:tab w:val="clear" w:pos="4320"/>
        </w:tabs>
        <w:jc w:val="both"/>
        <w:rPr>
          <w:rFonts w:ascii="Times New Roman" w:hAnsi="Times New Roman"/>
          <w:b w:val="0"/>
          <w:bCs/>
          <w:i w:val="0"/>
          <w:sz w:val="24"/>
          <w:szCs w:val="24"/>
        </w:rPr>
      </w:pPr>
    </w:p>
    <w:p w14:paraId="424F4DEC" w14:textId="77777777" w:rsidR="007928D2" w:rsidRPr="00F76DB2" w:rsidRDefault="007928D2" w:rsidP="007928D2">
      <w:pPr>
        <w:pStyle w:val="Header"/>
        <w:tabs>
          <w:tab w:val="clear" w:pos="4320"/>
        </w:tabs>
        <w:jc w:val="both"/>
        <w:rPr>
          <w:rFonts w:ascii="Times New Roman" w:hAnsi="Times New Roman"/>
          <w:b w:val="0"/>
          <w:bCs/>
          <w:i w:val="0"/>
          <w:sz w:val="24"/>
          <w:szCs w:val="24"/>
        </w:rPr>
      </w:pPr>
      <w:r w:rsidRPr="00F76DB2">
        <w:rPr>
          <w:rFonts w:ascii="Times New Roman" w:hAnsi="Times New Roman"/>
          <w:b w:val="0"/>
          <w:i w:val="0"/>
          <w:sz w:val="24"/>
          <w:szCs w:val="24"/>
        </w:rPr>
        <w:t>Katër nga këto prioritete kanë të bëjnë me realizimin e objektivave jashtë</w:t>
      </w:r>
      <w:r>
        <w:rPr>
          <w:rFonts w:ascii="Times New Roman" w:hAnsi="Times New Roman"/>
          <w:b w:val="0"/>
          <w:i w:val="0"/>
          <w:sz w:val="24"/>
          <w:szCs w:val="24"/>
        </w:rPr>
        <w:t>,</w:t>
      </w:r>
      <w:r w:rsidRPr="00F76DB2">
        <w:rPr>
          <w:rFonts w:ascii="Times New Roman" w:hAnsi="Times New Roman"/>
          <w:b w:val="0"/>
          <w:i w:val="0"/>
          <w:sz w:val="24"/>
          <w:szCs w:val="24"/>
        </w:rPr>
        <w:t xml:space="preserve"> ndërsa një prej tyre është i brendshëm dhe kontribuon në zhvillimin e shërbimeve më të mira komunale për qytetarët e Komunës së Drenasit: </w:t>
      </w:r>
    </w:p>
    <w:p w14:paraId="776D2328" w14:textId="77777777" w:rsidR="007928D2" w:rsidRPr="00F76DB2" w:rsidRDefault="007928D2" w:rsidP="007928D2">
      <w:pPr>
        <w:pStyle w:val="Header"/>
        <w:tabs>
          <w:tab w:val="clear" w:pos="4320"/>
        </w:tabs>
        <w:jc w:val="both"/>
        <w:rPr>
          <w:rFonts w:ascii="Times New Roman" w:hAnsi="Times New Roman"/>
          <w:b w:val="0"/>
          <w:bCs/>
          <w:i w:val="0"/>
          <w:sz w:val="24"/>
          <w:szCs w:val="24"/>
        </w:rPr>
      </w:pPr>
    </w:p>
    <w:p w14:paraId="30EAC03A" w14:textId="4442113C" w:rsidR="007928D2" w:rsidRPr="00F76DB2" w:rsidRDefault="007928D2" w:rsidP="007928D2">
      <w:pPr>
        <w:pStyle w:val="ecxmsonormal"/>
        <w:jc w:val="both"/>
        <w:rPr>
          <w:color w:val="2A2A2A"/>
          <w:lang w:val="pt-BR"/>
        </w:rPr>
      </w:pPr>
      <w:r w:rsidRPr="00F76DB2">
        <w:rPr>
          <w:b/>
          <w:bCs/>
          <w:color w:val="2A2A2A"/>
          <w:lang w:val="sq-AL"/>
        </w:rPr>
        <w:t>1.</w:t>
      </w:r>
      <w:r w:rsidR="006472DD">
        <w:rPr>
          <w:b/>
          <w:bCs/>
          <w:color w:val="2A2A2A"/>
          <w:lang w:val="sq-AL"/>
        </w:rPr>
        <w:t xml:space="preserve">  </w:t>
      </w:r>
      <w:r w:rsidRPr="00F76DB2">
        <w:rPr>
          <w:b/>
          <w:bCs/>
          <w:color w:val="2A2A2A"/>
          <w:lang w:val="sq-AL"/>
        </w:rPr>
        <w:t xml:space="preserve">FORCIMI I EKONOMISË KOMUNALE ME MUNDËSI PËR TË GJITHË </w:t>
      </w:r>
    </w:p>
    <w:p w14:paraId="38DD2CF0" w14:textId="77777777" w:rsidR="007928D2" w:rsidRPr="00F76DB2" w:rsidRDefault="007928D2" w:rsidP="007928D2">
      <w:pPr>
        <w:pStyle w:val="ecxmsonormal"/>
        <w:jc w:val="both"/>
        <w:rPr>
          <w:color w:val="2A2A2A"/>
          <w:lang w:val="sq-AL"/>
        </w:rPr>
      </w:pPr>
      <w:r w:rsidRPr="00F76DB2">
        <w:rPr>
          <w:b/>
          <w:bCs/>
          <w:color w:val="2A2A2A"/>
          <w:lang w:val="sq-AL"/>
        </w:rPr>
        <w:t> </w:t>
      </w:r>
      <w:r w:rsidRPr="00F76DB2">
        <w:rPr>
          <w:color w:val="2A2A2A"/>
          <w:lang w:val="sq-AL"/>
        </w:rPr>
        <w:t xml:space="preserve">Rritja e ekonomisë komunale përmes: </w:t>
      </w:r>
    </w:p>
    <w:p w14:paraId="1811D20D" w14:textId="2B38ED57" w:rsidR="007928D2" w:rsidRPr="00F76DB2" w:rsidRDefault="007928D2" w:rsidP="007928D2">
      <w:pPr>
        <w:pStyle w:val="ecxmsonormal"/>
        <w:numPr>
          <w:ilvl w:val="0"/>
          <w:numId w:val="1"/>
        </w:numPr>
        <w:spacing w:after="0"/>
        <w:jc w:val="both"/>
        <w:rPr>
          <w:color w:val="2A2A2A"/>
          <w:lang w:val="sq-AL"/>
        </w:rPr>
      </w:pPr>
      <w:r w:rsidRPr="00F76DB2">
        <w:rPr>
          <w:color w:val="2A2A2A"/>
          <w:lang w:val="sq-AL"/>
        </w:rPr>
        <w:t>Përmirësimit të standardeve të arsimimit dhe nivelit të arritjes (pajisje shkollore, renovime shkollore dhe p</w:t>
      </w:r>
      <w:r w:rsidR="003F5E33">
        <w:rPr>
          <w:color w:val="2A2A2A"/>
          <w:lang w:val="sq-AL"/>
        </w:rPr>
        <w:t>ë</w:t>
      </w:r>
      <w:r w:rsidRPr="00F76DB2">
        <w:rPr>
          <w:color w:val="2A2A2A"/>
          <w:lang w:val="sq-AL"/>
        </w:rPr>
        <w:t>rmirësim, bursa për studime, laboratore</w:t>
      </w:r>
      <w:r w:rsidR="00090DD9">
        <w:rPr>
          <w:color w:val="2A2A2A"/>
          <w:lang w:val="sq-AL"/>
        </w:rPr>
        <w:t xml:space="preserve"> dhe kabinete</w:t>
      </w:r>
      <w:r w:rsidRPr="00F76DB2">
        <w:rPr>
          <w:color w:val="2A2A2A"/>
          <w:lang w:val="sq-AL"/>
        </w:rPr>
        <w:t xml:space="preserve">) </w:t>
      </w:r>
    </w:p>
    <w:p w14:paraId="7EB3EE8C" w14:textId="41F5F9F9" w:rsidR="007928D2" w:rsidRPr="00F76DB2" w:rsidRDefault="007928D2" w:rsidP="007928D2">
      <w:pPr>
        <w:pStyle w:val="ecxmsonormal"/>
        <w:numPr>
          <w:ilvl w:val="0"/>
          <w:numId w:val="1"/>
        </w:numPr>
        <w:spacing w:after="0"/>
        <w:jc w:val="both"/>
        <w:rPr>
          <w:color w:val="2A2A2A"/>
          <w:lang w:val="sq-AL"/>
        </w:rPr>
      </w:pPr>
      <w:r w:rsidRPr="00F76DB2">
        <w:rPr>
          <w:color w:val="2A2A2A"/>
          <w:lang w:val="sq-AL"/>
        </w:rPr>
        <w:t xml:space="preserve">Mbështetjes direkte të sektorit bujqësor </w:t>
      </w:r>
    </w:p>
    <w:p w14:paraId="57D3690B" w14:textId="77777777" w:rsidR="007928D2" w:rsidRPr="00F76DB2" w:rsidRDefault="007928D2" w:rsidP="007928D2">
      <w:pPr>
        <w:pStyle w:val="ecxmsonormal"/>
        <w:spacing w:after="0"/>
        <w:ind w:left="502"/>
        <w:jc w:val="both"/>
        <w:rPr>
          <w:color w:val="2A2A2A"/>
          <w:lang w:val="sq-AL"/>
        </w:rPr>
      </w:pPr>
    </w:p>
    <w:p w14:paraId="6471B252" w14:textId="3D3CB4F5" w:rsidR="007928D2" w:rsidRPr="00F76DB2" w:rsidRDefault="007928D2" w:rsidP="007928D2">
      <w:pPr>
        <w:pStyle w:val="ecxmsonormal"/>
        <w:jc w:val="both"/>
        <w:rPr>
          <w:color w:val="2A2A2A"/>
          <w:lang w:val="sq-AL"/>
        </w:rPr>
      </w:pPr>
      <w:r w:rsidRPr="00F76DB2">
        <w:rPr>
          <w:color w:val="2A2A2A"/>
          <w:lang w:val="sq-AL"/>
        </w:rPr>
        <w:t> </w:t>
      </w:r>
      <w:r w:rsidRPr="00F76DB2">
        <w:rPr>
          <w:b/>
          <w:bCs/>
          <w:color w:val="2A2A2A"/>
          <w:lang w:val="sq-AL"/>
        </w:rPr>
        <w:t>2.</w:t>
      </w:r>
      <w:r w:rsidR="006472DD">
        <w:rPr>
          <w:b/>
          <w:bCs/>
          <w:color w:val="2A2A2A"/>
          <w:lang w:val="sq-AL"/>
        </w:rPr>
        <w:t xml:space="preserve">  </w:t>
      </w:r>
      <w:r w:rsidRPr="00F76DB2">
        <w:rPr>
          <w:b/>
          <w:bCs/>
          <w:color w:val="2A2A2A"/>
          <w:lang w:val="sq-AL"/>
        </w:rPr>
        <w:t xml:space="preserve">PËRMIRËSIMI I SHËNDETËSISË DHE MIRËQENIES SË QYTETARËVE </w:t>
      </w:r>
    </w:p>
    <w:p w14:paraId="78D2E022" w14:textId="77777777" w:rsidR="007928D2" w:rsidRPr="00F76DB2" w:rsidRDefault="007928D2" w:rsidP="007928D2">
      <w:pPr>
        <w:pStyle w:val="ecxmsonormal"/>
        <w:jc w:val="both"/>
        <w:rPr>
          <w:color w:val="2A2A2A"/>
          <w:lang w:val="sq-AL"/>
        </w:rPr>
      </w:pPr>
      <w:r w:rsidRPr="00F76DB2">
        <w:rPr>
          <w:color w:val="2A2A2A"/>
          <w:lang w:val="sq-AL"/>
        </w:rPr>
        <w:t xml:space="preserve">Krijimi dhe ndihma për qytetarët për të pasur jetë të shëndetshme dhe aktive në komunitetin e tyre: </w:t>
      </w:r>
    </w:p>
    <w:p w14:paraId="4CED6B37" w14:textId="001F6656" w:rsidR="007928D2" w:rsidRPr="00F76DB2" w:rsidRDefault="00833A2B" w:rsidP="007928D2">
      <w:pPr>
        <w:pStyle w:val="ecxmsonormal"/>
        <w:numPr>
          <w:ilvl w:val="0"/>
          <w:numId w:val="2"/>
        </w:numPr>
        <w:spacing w:after="0"/>
        <w:jc w:val="both"/>
        <w:rPr>
          <w:color w:val="2A2A2A"/>
          <w:lang w:val="sq-AL"/>
        </w:rPr>
      </w:pPr>
      <w:r>
        <w:rPr>
          <w:color w:val="2A2A2A"/>
          <w:lang w:val="sq-AL"/>
        </w:rPr>
        <w:t>Përkrahja</w:t>
      </w:r>
      <w:r w:rsidR="007928D2" w:rsidRPr="00F76DB2">
        <w:rPr>
          <w:color w:val="2A2A2A"/>
          <w:lang w:val="sq-AL"/>
        </w:rPr>
        <w:t xml:space="preserve"> për familjet në nevojë, pa të ardhura/të ardhura të ulëta</w:t>
      </w:r>
    </w:p>
    <w:p w14:paraId="4B37085A" w14:textId="208AE607" w:rsidR="007928D2" w:rsidRPr="00F76DB2" w:rsidRDefault="007928D2" w:rsidP="007928D2">
      <w:pPr>
        <w:pStyle w:val="ecxmsonormal"/>
        <w:numPr>
          <w:ilvl w:val="0"/>
          <w:numId w:val="2"/>
        </w:numPr>
        <w:spacing w:after="0"/>
        <w:jc w:val="both"/>
        <w:rPr>
          <w:color w:val="2A2A2A"/>
          <w:lang w:val="sq-AL"/>
        </w:rPr>
      </w:pPr>
      <w:r w:rsidRPr="00F76DB2">
        <w:rPr>
          <w:color w:val="2A2A2A"/>
          <w:lang w:val="sq-AL"/>
        </w:rPr>
        <w:t>Përmirësimi i ofrimit të shërbimeve shëndetësore, ofrimi i shëndetësisë mobile</w:t>
      </w:r>
      <w:r w:rsidR="006472DD">
        <w:rPr>
          <w:color w:val="2A2A2A"/>
          <w:lang w:val="sq-AL"/>
        </w:rPr>
        <w:t xml:space="preserve"> </w:t>
      </w:r>
    </w:p>
    <w:p w14:paraId="194849B4" w14:textId="77777777" w:rsidR="007928D2" w:rsidRPr="00F76DB2" w:rsidRDefault="007928D2" w:rsidP="007928D2">
      <w:pPr>
        <w:numPr>
          <w:ilvl w:val="0"/>
          <w:numId w:val="2"/>
        </w:numPr>
        <w:jc w:val="both"/>
        <w:rPr>
          <w:color w:val="2A2A2A"/>
        </w:rPr>
      </w:pPr>
      <w:r w:rsidRPr="00F76DB2">
        <w:rPr>
          <w:color w:val="2A2A2A"/>
        </w:rPr>
        <w:t xml:space="preserve">Promovimi i projekteve për rini dhe kulturë, dhe ofrimi i terreneve të reja sportive </w:t>
      </w:r>
    </w:p>
    <w:p w14:paraId="05402C2D" w14:textId="77777777" w:rsidR="007928D2" w:rsidRPr="00F76DB2" w:rsidRDefault="007928D2" w:rsidP="007928D2">
      <w:pPr>
        <w:pStyle w:val="ecxmsonormal"/>
        <w:tabs>
          <w:tab w:val="left" w:pos="10050"/>
        </w:tabs>
        <w:ind w:firstLine="60"/>
        <w:jc w:val="both"/>
        <w:rPr>
          <w:color w:val="2A2A2A"/>
        </w:rPr>
      </w:pPr>
    </w:p>
    <w:p w14:paraId="09EB6D27" w14:textId="076CA78B" w:rsidR="007928D2" w:rsidRPr="00F76DB2" w:rsidRDefault="007928D2" w:rsidP="007928D2">
      <w:pPr>
        <w:pStyle w:val="ecxmsonormal"/>
        <w:jc w:val="both"/>
        <w:rPr>
          <w:color w:val="2A2A2A"/>
        </w:rPr>
      </w:pPr>
      <w:r w:rsidRPr="00F76DB2">
        <w:rPr>
          <w:b/>
          <w:bCs/>
          <w:color w:val="2A2A2A"/>
          <w:lang w:val="sq-AL"/>
        </w:rPr>
        <w:t> 3.</w:t>
      </w:r>
      <w:r w:rsidR="006472DD">
        <w:rPr>
          <w:b/>
          <w:bCs/>
          <w:color w:val="2A2A2A"/>
          <w:lang w:val="sq-AL"/>
        </w:rPr>
        <w:t xml:space="preserve">  </w:t>
      </w:r>
      <w:r w:rsidRPr="00F76DB2">
        <w:rPr>
          <w:b/>
          <w:bCs/>
          <w:color w:val="2A2A2A"/>
          <w:lang w:val="sq-AL"/>
        </w:rPr>
        <w:t xml:space="preserve">PËRMIRËSIMI I AMBIENTIT TË KOMUNËS DHE QËNDRUESHMËRIA E TIJ </w:t>
      </w:r>
    </w:p>
    <w:p w14:paraId="27C72A7D" w14:textId="77777777" w:rsidR="007928D2" w:rsidRPr="00F76DB2" w:rsidRDefault="007928D2" w:rsidP="007928D2">
      <w:pPr>
        <w:pStyle w:val="ecxmsonormal"/>
        <w:jc w:val="both"/>
        <w:rPr>
          <w:color w:val="2A2A2A"/>
          <w:lang w:val="sq-AL"/>
        </w:rPr>
      </w:pPr>
      <w:r w:rsidRPr="00F76DB2">
        <w:rPr>
          <w:color w:val="2A2A2A"/>
          <w:lang w:val="sq-AL"/>
        </w:rPr>
        <w:t xml:space="preserve"> Absorbimi i popullatës në rritje në komunë dhe njëkohësisht mbrojtja e ambientit përmes: </w:t>
      </w:r>
    </w:p>
    <w:p w14:paraId="1EB5D587" w14:textId="109115B3" w:rsidR="007928D2" w:rsidRPr="00F76DB2" w:rsidRDefault="007928D2" w:rsidP="007928D2">
      <w:pPr>
        <w:pStyle w:val="ecxmsonormal"/>
        <w:numPr>
          <w:ilvl w:val="0"/>
          <w:numId w:val="3"/>
        </w:numPr>
        <w:spacing w:after="0"/>
        <w:jc w:val="both"/>
        <w:rPr>
          <w:color w:val="2A2A2A"/>
          <w:lang w:val="sq-AL"/>
        </w:rPr>
      </w:pPr>
      <w:r w:rsidRPr="00F76DB2">
        <w:rPr>
          <w:color w:val="2A2A2A"/>
          <w:lang w:val="sq-AL"/>
        </w:rPr>
        <w:t>Përmirësimit dhe rigjenerimit të infrastrukturës rrugore (sinjaliz</w:t>
      </w:r>
      <w:r w:rsidR="003F5E33">
        <w:rPr>
          <w:color w:val="2A2A2A"/>
          <w:lang w:val="sq-AL"/>
        </w:rPr>
        <w:t>imi horizontal e vertikal, ndriç</w:t>
      </w:r>
      <w:r w:rsidRPr="00F76DB2">
        <w:rPr>
          <w:color w:val="2A2A2A"/>
          <w:lang w:val="sq-AL"/>
        </w:rPr>
        <w:t>imi publik dhe numerizimi); transportit; dhe kanalizimit</w:t>
      </w:r>
      <w:r w:rsidR="006472DD">
        <w:rPr>
          <w:color w:val="2A2A2A"/>
          <w:lang w:val="sq-AL"/>
        </w:rPr>
        <w:t xml:space="preserve"> </w:t>
      </w:r>
    </w:p>
    <w:p w14:paraId="40CD66E6" w14:textId="20BBC6AD" w:rsidR="007928D2" w:rsidRPr="00F76DB2" w:rsidRDefault="007928D2" w:rsidP="007928D2">
      <w:pPr>
        <w:pStyle w:val="ecxmsonormal"/>
        <w:numPr>
          <w:ilvl w:val="0"/>
          <w:numId w:val="3"/>
        </w:numPr>
        <w:spacing w:after="0"/>
        <w:jc w:val="both"/>
        <w:rPr>
          <w:color w:val="2A2A2A"/>
        </w:rPr>
      </w:pPr>
      <w:r w:rsidRPr="00F76DB2">
        <w:rPr>
          <w:color w:val="2A2A2A"/>
          <w:lang w:val="sq-AL"/>
        </w:rPr>
        <w:t>Përmirësimit të standardeve</w:t>
      </w:r>
      <w:r w:rsidR="006472DD">
        <w:rPr>
          <w:color w:val="2A2A2A"/>
          <w:lang w:val="sq-AL"/>
        </w:rPr>
        <w:t xml:space="preserve"> </w:t>
      </w:r>
      <w:r w:rsidRPr="00F76DB2">
        <w:rPr>
          <w:color w:val="2A2A2A"/>
          <w:lang w:val="sq-AL"/>
        </w:rPr>
        <w:t>ambientale</w:t>
      </w:r>
    </w:p>
    <w:p w14:paraId="22F14AA4" w14:textId="77777777" w:rsidR="007928D2" w:rsidRPr="00F76DB2" w:rsidRDefault="007928D2" w:rsidP="007928D2">
      <w:pPr>
        <w:pStyle w:val="ecxmsonormal"/>
        <w:numPr>
          <w:ilvl w:val="0"/>
          <w:numId w:val="3"/>
        </w:numPr>
        <w:spacing w:after="0"/>
        <w:jc w:val="both"/>
        <w:rPr>
          <w:color w:val="2A2A2A"/>
        </w:rPr>
      </w:pPr>
      <w:r w:rsidRPr="00F76DB2">
        <w:rPr>
          <w:color w:val="2A2A2A"/>
          <w:lang w:val="sq-AL"/>
        </w:rPr>
        <w:t>Ofrimi i më shumë hapësirave të gjelbëruara </w:t>
      </w:r>
    </w:p>
    <w:p w14:paraId="1DC93B30" w14:textId="77777777" w:rsidR="007928D2" w:rsidRPr="00F76DB2" w:rsidRDefault="007928D2" w:rsidP="007928D2">
      <w:pPr>
        <w:pStyle w:val="ecxmsonormal"/>
        <w:jc w:val="both"/>
        <w:rPr>
          <w:color w:val="2A2A2A"/>
          <w:lang w:val="sq-AL"/>
        </w:rPr>
      </w:pPr>
    </w:p>
    <w:p w14:paraId="4BF07076" w14:textId="77777777" w:rsidR="007928D2" w:rsidRDefault="007928D2" w:rsidP="007928D2">
      <w:pPr>
        <w:pStyle w:val="ecxmsonormal"/>
        <w:jc w:val="both"/>
        <w:rPr>
          <w:color w:val="2A2A2A"/>
          <w:lang w:val="sq-AL"/>
        </w:rPr>
      </w:pPr>
      <w:r w:rsidRPr="00F76DB2">
        <w:rPr>
          <w:color w:val="2A2A2A"/>
          <w:lang w:val="sq-AL"/>
        </w:rPr>
        <w:t xml:space="preserve">Ndërsa prioriteti i fundit strategjik i Komunës ka të bëjë me efikasitetin e brendshëm të qeverisë komunale dhe përmirësimin e ofrimit të shërbimeve për qytetarët e saj. </w:t>
      </w:r>
    </w:p>
    <w:p w14:paraId="62173868" w14:textId="77777777" w:rsidR="007928D2" w:rsidRPr="00F76DB2" w:rsidRDefault="007928D2" w:rsidP="007928D2">
      <w:pPr>
        <w:pStyle w:val="ecxmsonormal"/>
        <w:jc w:val="both"/>
        <w:rPr>
          <w:color w:val="2A2A2A"/>
          <w:lang w:val="sq-AL"/>
        </w:rPr>
      </w:pPr>
    </w:p>
    <w:p w14:paraId="2FDBC9F2" w14:textId="424A1A27" w:rsidR="007928D2" w:rsidRPr="00F76DB2" w:rsidRDefault="007928D2" w:rsidP="007928D2">
      <w:pPr>
        <w:pStyle w:val="ecxmsonormal"/>
        <w:jc w:val="both"/>
        <w:rPr>
          <w:color w:val="2A2A2A"/>
          <w:lang w:val="sq-AL"/>
        </w:rPr>
      </w:pPr>
      <w:r w:rsidRPr="00F76DB2">
        <w:rPr>
          <w:b/>
          <w:bCs/>
          <w:color w:val="000000"/>
          <w:lang w:val="sq-AL"/>
        </w:rPr>
        <w:lastRenderedPageBreak/>
        <w:t>4. KRIJIMI I QEVERISË KOMUNALE QË OFRON SHËRBIME EFIKASE DHE QË U PËRGJIGJET KËRKESAVE TË QYTETARËVE</w:t>
      </w:r>
      <w:r w:rsidR="006472DD">
        <w:rPr>
          <w:b/>
          <w:bCs/>
          <w:color w:val="000000"/>
          <w:lang w:val="sq-AL"/>
        </w:rPr>
        <w:t xml:space="preserve"> </w:t>
      </w:r>
    </w:p>
    <w:p w14:paraId="10EC7E54" w14:textId="02278841" w:rsidR="007928D2" w:rsidRPr="00E96F24" w:rsidRDefault="007928D2" w:rsidP="00172B9A">
      <w:pPr>
        <w:pStyle w:val="ecxmsonormal"/>
        <w:jc w:val="both"/>
        <w:rPr>
          <w:color w:val="2A2A2A"/>
          <w:highlight w:val="yellow"/>
          <w:lang w:val="sq-AL"/>
        </w:rPr>
      </w:pPr>
      <w:r w:rsidRPr="00F76DB2">
        <w:rPr>
          <w:color w:val="000000"/>
          <w:lang w:val="sq-AL"/>
        </w:rPr>
        <w:t>Përmirësimi i shërbimeve komunale karshi qytetarëve duke u fokusuar</w:t>
      </w:r>
      <w:r>
        <w:rPr>
          <w:color w:val="000000"/>
          <w:lang w:val="sq-AL"/>
        </w:rPr>
        <w:t xml:space="preserve"> në</w:t>
      </w:r>
      <w:r w:rsidRPr="00F76DB2">
        <w:rPr>
          <w:color w:val="000000"/>
          <w:lang w:val="sq-AL"/>
        </w:rPr>
        <w:t xml:space="preserve"> qasjen më të afërt dhe të lehtë të tyre në administratë</w:t>
      </w:r>
      <w:r w:rsidR="00172B9A">
        <w:rPr>
          <w:color w:val="000000"/>
          <w:lang w:val="sq-AL"/>
        </w:rPr>
        <w:t>.</w:t>
      </w:r>
      <w:r w:rsidRPr="00E96F24">
        <w:rPr>
          <w:color w:val="2A2A2A"/>
          <w:highlight w:val="yellow"/>
          <w:lang w:val="sq-AL"/>
        </w:rPr>
        <w:t xml:space="preserve"> </w:t>
      </w:r>
    </w:p>
    <w:p w14:paraId="5BB70FFD" w14:textId="5FC7389A" w:rsidR="007928D2" w:rsidRPr="00F76DB2" w:rsidRDefault="007928D2" w:rsidP="007928D2">
      <w:pPr>
        <w:jc w:val="both"/>
      </w:pPr>
      <w:r w:rsidRPr="00F76DB2">
        <w:t>Katër</w:t>
      </w:r>
      <w:r w:rsidR="006472DD">
        <w:t xml:space="preserve"> </w:t>
      </w:r>
      <w:r w:rsidRPr="00F76DB2">
        <w:t>fushat prioritare të komunës dhe objektivat e saj për periudhën afatmesme 20</w:t>
      </w:r>
      <w:r w:rsidR="002A4B5D">
        <w:t>2</w:t>
      </w:r>
      <w:r w:rsidR="00E96F24">
        <w:t>7</w:t>
      </w:r>
      <w:r w:rsidRPr="00F76DB2">
        <w:t>-202</w:t>
      </w:r>
      <w:r w:rsidR="00E96F24">
        <w:t>9</w:t>
      </w:r>
      <w:r w:rsidRPr="00F76DB2">
        <w:t xml:space="preserve"> do të shoqërohen me një miks të hyrash dhe shpenzimesh në të pesë kategoritë</w:t>
      </w:r>
      <w:r w:rsidR="00D473CE">
        <w:t xml:space="preserve"> kryesore</w:t>
      </w:r>
      <w:r w:rsidRPr="00F76DB2">
        <w:t xml:space="preserve"> ekonomike </w:t>
      </w:r>
      <w:r w:rsidR="00D473CE">
        <w:t xml:space="preserve">të shpenzimeve </w:t>
      </w:r>
      <w:r w:rsidRPr="00F76DB2">
        <w:t xml:space="preserve">të cilat do të mund të monitorohen dhe raportohen karshi arritjeve. </w:t>
      </w:r>
      <w:r w:rsidR="000A7101">
        <w:t>Alokimi i shpenzimeve të cilat janë më efektive në realizimin e objektivave, si dhe arritje e vlerës më të madhe për fondet e shpenzuara.</w:t>
      </w:r>
    </w:p>
    <w:p w14:paraId="18ED54F3" w14:textId="77777777" w:rsidR="007928D2" w:rsidRPr="00F76DB2" w:rsidRDefault="007928D2" w:rsidP="007928D2">
      <w:pPr>
        <w:pStyle w:val="Header"/>
        <w:tabs>
          <w:tab w:val="clear" w:pos="4320"/>
        </w:tabs>
        <w:jc w:val="both"/>
        <w:rPr>
          <w:rFonts w:ascii="Times New Roman" w:hAnsi="Times New Roman"/>
          <w:sz w:val="24"/>
          <w:szCs w:val="24"/>
        </w:rPr>
      </w:pPr>
    </w:p>
    <w:p w14:paraId="63E0A14D" w14:textId="77777777" w:rsidR="007928D2" w:rsidRPr="00F76DB2" w:rsidRDefault="007928D2" w:rsidP="007928D2">
      <w:pPr>
        <w:pStyle w:val="Header"/>
        <w:tabs>
          <w:tab w:val="clear" w:pos="4320"/>
        </w:tabs>
        <w:jc w:val="both"/>
        <w:rPr>
          <w:rFonts w:ascii="Times New Roman" w:hAnsi="Times New Roman"/>
          <w:b w:val="0"/>
          <w:bCs/>
          <w:i w:val="0"/>
          <w:sz w:val="24"/>
          <w:szCs w:val="24"/>
        </w:rPr>
      </w:pPr>
    </w:p>
    <w:p w14:paraId="3B98FB90" w14:textId="08224EAD" w:rsidR="007928D2" w:rsidRPr="00F76DB2" w:rsidRDefault="007928D2" w:rsidP="007928D2">
      <w:pPr>
        <w:rPr>
          <w:b/>
        </w:rPr>
      </w:pPr>
      <w:r w:rsidRPr="00F76DB2">
        <w:rPr>
          <w:b/>
        </w:rPr>
        <w:t>III. KORNIZA FISKALE KOMUNALE</w:t>
      </w:r>
      <w:r w:rsidR="006472DD">
        <w:rPr>
          <w:b/>
        </w:rPr>
        <w:t xml:space="preserve"> </w:t>
      </w:r>
    </w:p>
    <w:p w14:paraId="76F78F10" w14:textId="77777777" w:rsidR="007928D2" w:rsidRPr="00F76DB2" w:rsidRDefault="007928D2" w:rsidP="007928D2"/>
    <w:p w14:paraId="12384B28" w14:textId="79D160AA" w:rsidR="007928D2" w:rsidRPr="00F76DB2" w:rsidRDefault="007928D2" w:rsidP="007928D2">
      <w:pPr>
        <w:jc w:val="both"/>
        <w:rPr>
          <w:bCs/>
        </w:rPr>
      </w:pPr>
      <w:r w:rsidRPr="00F76DB2">
        <w:rPr>
          <w:bCs/>
        </w:rPr>
        <w:t>3.1</w:t>
      </w:r>
      <w:r w:rsidR="006472DD">
        <w:rPr>
          <w:bCs/>
        </w:rPr>
        <w:t xml:space="preserve"> </w:t>
      </w:r>
      <w:r w:rsidRPr="00F76DB2">
        <w:rPr>
          <w:bCs/>
        </w:rPr>
        <w:t>Nd</w:t>
      </w:r>
      <w:r w:rsidR="003F5E33">
        <w:rPr>
          <w:bCs/>
        </w:rPr>
        <w:t>onëse komuna nuk udhëheqë drejt</w:t>
      </w:r>
      <w:r w:rsidRPr="00F76DB2">
        <w:rPr>
          <w:bCs/>
        </w:rPr>
        <w:t xml:space="preserve">përdrejt politikën makroekonomike (kjo është kompetencë e </w:t>
      </w:r>
      <w:r w:rsidR="00D473CE">
        <w:rPr>
          <w:bCs/>
        </w:rPr>
        <w:t>Q</w:t>
      </w:r>
      <w:r w:rsidRPr="00F76DB2">
        <w:rPr>
          <w:bCs/>
        </w:rPr>
        <w:t xml:space="preserve">everisë </w:t>
      </w:r>
      <w:r w:rsidR="00D473CE">
        <w:rPr>
          <w:bCs/>
        </w:rPr>
        <w:t>Q</w:t>
      </w:r>
      <w:r w:rsidRPr="00F76DB2">
        <w:rPr>
          <w:bCs/>
        </w:rPr>
        <w:t>endrore)</w:t>
      </w:r>
      <w:r w:rsidR="006472DD">
        <w:rPr>
          <w:bCs/>
        </w:rPr>
        <w:t xml:space="preserve"> </w:t>
      </w:r>
      <w:r w:rsidRPr="00F76DB2">
        <w:rPr>
          <w:bCs/>
        </w:rPr>
        <w:t>mjedisi i përgjithshëm ekonomik ndikon në pasqyr</w:t>
      </w:r>
      <w:r w:rsidR="003F5E33">
        <w:rPr>
          <w:bCs/>
        </w:rPr>
        <w:t>ë</w:t>
      </w:r>
      <w:r w:rsidRPr="00F76DB2">
        <w:rPr>
          <w:bCs/>
        </w:rPr>
        <w:t>n fiskale komunale dhe si i tillë do të trajtohet si vijon, shih tabelën më poshtë</w:t>
      </w:r>
      <w:r w:rsidR="00927DA5">
        <w:rPr>
          <w:bCs/>
        </w:rPr>
        <w:t xml:space="preserve"> (</w:t>
      </w:r>
      <w:r w:rsidR="003927DF">
        <w:rPr>
          <w:bCs/>
        </w:rPr>
        <w:t>Tabela 1:Indikatorët Ekonomik)</w:t>
      </w:r>
      <w:r w:rsidRPr="00F76DB2">
        <w:rPr>
          <w:bCs/>
        </w:rPr>
        <w:t xml:space="preserve">. </w:t>
      </w:r>
      <w:r w:rsidRPr="00F76DB2">
        <w:t>Korniza Afatmesme Buxhetore e Komunës është në përputhje me kornizën</w:t>
      </w:r>
      <w:r w:rsidR="006472DD">
        <w:t xml:space="preserve"> </w:t>
      </w:r>
      <w:r w:rsidRPr="00F76DB2">
        <w:t xml:space="preserve">makroekonomike të Kosovës dhe sipas </w:t>
      </w:r>
      <w:r w:rsidRPr="00342205">
        <w:t>dokumentit</w:t>
      </w:r>
      <w:r w:rsidR="0049164C" w:rsidRPr="00342205">
        <w:t>,</w:t>
      </w:r>
      <w:r w:rsidRPr="00342205">
        <w:t xml:space="preserve"> </w:t>
      </w:r>
      <w:r w:rsidRPr="00B35A7C">
        <w:t>Korniza Afatmesme e Shpenzimeve (KASH) 20</w:t>
      </w:r>
      <w:r w:rsidR="002A4B5D" w:rsidRPr="00B35A7C">
        <w:t>2</w:t>
      </w:r>
      <w:r w:rsidR="002B05D5">
        <w:t>7</w:t>
      </w:r>
      <w:r w:rsidRPr="00B35A7C">
        <w:t>-202</w:t>
      </w:r>
      <w:r w:rsidR="002B05D5">
        <w:t>9</w:t>
      </w:r>
      <w:r w:rsidRPr="00342205">
        <w:t xml:space="preserve"> të</w:t>
      </w:r>
      <w:r w:rsidRPr="00F76DB2">
        <w:t xml:space="preserve"> përpiluar nga Qeveria e Kosovës. </w:t>
      </w:r>
    </w:p>
    <w:p w14:paraId="14A7F834" w14:textId="77777777" w:rsidR="007928D2" w:rsidRPr="00F76DB2" w:rsidRDefault="007928D2" w:rsidP="007928D2">
      <w:pPr>
        <w:pStyle w:val="Header"/>
        <w:tabs>
          <w:tab w:val="clear" w:pos="4320"/>
        </w:tabs>
        <w:spacing w:line="276" w:lineRule="auto"/>
        <w:jc w:val="both"/>
        <w:rPr>
          <w:rFonts w:ascii="Times New Roman" w:hAnsi="Times New Roman"/>
          <w:b w:val="0"/>
          <w:bCs/>
          <w:i w:val="0"/>
          <w:sz w:val="24"/>
          <w:szCs w:val="24"/>
        </w:rPr>
      </w:pPr>
    </w:p>
    <w:p w14:paraId="5CF8A2C1" w14:textId="77777777" w:rsidR="007928D2" w:rsidRDefault="007928D2" w:rsidP="007928D2">
      <w:pPr>
        <w:spacing w:line="276" w:lineRule="auto"/>
        <w:jc w:val="both"/>
      </w:pPr>
    </w:p>
    <w:p w14:paraId="33C41E3E" w14:textId="53B0EEA3" w:rsidR="00B35A7C" w:rsidRPr="00F76DB2" w:rsidRDefault="00B35A7C" w:rsidP="007928D2">
      <w:pPr>
        <w:spacing w:line="276" w:lineRule="auto"/>
        <w:jc w:val="both"/>
      </w:pPr>
      <w:r>
        <w:t>Ministria e Financave, Punës dhe Transfereve do të siguroj respektimin e rregullës fiskale për deficitin, i cili nuk mund të jetë më i lartë se 2% e Bruto Produktit Vendor, sipas Lirgjit për Menaxhimin e Financave Publike dhe Pergjegjësit( LMFPP) si dhe rregullin fiskal të pagave sipas Ligjit 05/L-048.</w:t>
      </w:r>
    </w:p>
    <w:p w14:paraId="4988A2F3" w14:textId="7FC3790D" w:rsidR="007928D2" w:rsidRPr="00F76DB2" w:rsidRDefault="007928D2" w:rsidP="007928D2">
      <w:pPr>
        <w:spacing w:line="276" w:lineRule="auto"/>
        <w:jc w:val="both"/>
      </w:pPr>
      <w:r w:rsidRPr="00F76DB2">
        <w:t xml:space="preserve">Komuna nga ana e saj </w:t>
      </w:r>
      <w:r w:rsidR="00B35A7C">
        <w:t>do të tregoj lidhur me atë se si plani</w:t>
      </w:r>
      <w:r w:rsidRPr="00F76DB2">
        <w:t xml:space="preserve"> </w:t>
      </w:r>
      <w:r w:rsidR="00B35A7C">
        <w:t>buxhetor do te reflektoj në buxhetimin e obligimeve ndërsa hapsira e lirë fiskale të jetë e planifikuar sipas prioriteve dhe dokumenteve strategjike.</w:t>
      </w:r>
    </w:p>
    <w:p w14:paraId="19E02024" w14:textId="77777777" w:rsidR="007928D2" w:rsidRPr="00F76DB2" w:rsidRDefault="007928D2" w:rsidP="007928D2">
      <w:pPr>
        <w:jc w:val="both"/>
      </w:pPr>
    </w:p>
    <w:p w14:paraId="463DD314" w14:textId="53DCDE91" w:rsidR="007928D2" w:rsidRDefault="007928D2" w:rsidP="007928D2">
      <w:pPr>
        <w:jc w:val="both"/>
      </w:pPr>
      <w:r w:rsidRPr="00F76DB2">
        <w:t xml:space="preserve">Aktualisht financimi komunal përfshinë: </w:t>
      </w:r>
      <w:r w:rsidRPr="00F76DB2">
        <w:rPr>
          <w:b/>
        </w:rPr>
        <w:t>1. Të Hyrat Vetanake dhe 2. Grantet Operative</w:t>
      </w:r>
      <w:r w:rsidRPr="00F76DB2">
        <w:t xml:space="preserve">. Komunat po ashtu janë pranuese të </w:t>
      </w:r>
      <w:r w:rsidRPr="00F76DB2">
        <w:rPr>
          <w:b/>
        </w:rPr>
        <w:t>granteve të donatorëve</w:t>
      </w:r>
      <w:r w:rsidRPr="00F76DB2">
        <w:t xml:space="preserve"> (me mbulim të plotë apo</w:t>
      </w:r>
      <w:r>
        <w:t xml:space="preserve"> si pjesë të bashkëfinancimeve)</w:t>
      </w:r>
      <w:r w:rsidRPr="00F76DB2">
        <w:t xml:space="preserve"> si dhe kanë mundësinë e huamarrj</w:t>
      </w:r>
      <w:r w:rsidR="003F5E33">
        <w:t>e</w:t>
      </w:r>
      <w:r w:rsidRPr="00F76DB2">
        <w:t>s sipas kushteve të përcaktuara me legjislacionin në fuqi. Komuna e Drenasit në periudhën afatmesme buxhetore 20</w:t>
      </w:r>
      <w:r w:rsidR="00FF48AF">
        <w:t>2</w:t>
      </w:r>
      <w:r w:rsidR="002B05D5">
        <w:t>7</w:t>
      </w:r>
      <w:r w:rsidRPr="00F76DB2">
        <w:t>-20</w:t>
      </w:r>
      <w:r w:rsidR="00A83195">
        <w:t>2</w:t>
      </w:r>
      <w:r w:rsidR="002B05D5">
        <w:t>9</w:t>
      </w:r>
      <w:r w:rsidRPr="00F76DB2">
        <w:t xml:space="preserve"> nuk planifikon të marrë hua nga institucione financiare për të financuar projektet e saj, siç e ka lejuar Ligji për Financat Publike dhe Llogaridhënie. </w:t>
      </w:r>
    </w:p>
    <w:p w14:paraId="2885A1D6" w14:textId="77777777" w:rsidR="00CA6658" w:rsidRDefault="00CA6658" w:rsidP="007928D2">
      <w:pPr>
        <w:jc w:val="both"/>
      </w:pPr>
    </w:p>
    <w:p w14:paraId="292CE15A" w14:textId="77777777" w:rsidR="007928D2" w:rsidRPr="00F76DB2" w:rsidRDefault="007928D2" w:rsidP="007928D2">
      <w:pPr>
        <w:rPr>
          <w:b/>
        </w:rPr>
      </w:pPr>
    </w:p>
    <w:p w14:paraId="39CDF484" w14:textId="37F0C803" w:rsidR="007928D2" w:rsidRPr="00F76DB2" w:rsidRDefault="007928D2" w:rsidP="007928D2">
      <w:pPr>
        <w:rPr>
          <w:b/>
        </w:rPr>
      </w:pPr>
      <w:r w:rsidRPr="00F76DB2">
        <w:rPr>
          <w:b/>
        </w:rPr>
        <w:t>3.2. TË HYRAT KOMUNALE DHE PARASHIKIMI AFAT-MESËM 20</w:t>
      </w:r>
      <w:r w:rsidR="00CC5492">
        <w:rPr>
          <w:b/>
        </w:rPr>
        <w:t>2</w:t>
      </w:r>
      <w:r w:rsidR="00E96F24">
        <w:rPr>
          <w:b/>
        </w:rPr>
        <w:t>7</w:t>
      </w:r>
      <w:r w:rsidRPr="00F76DB2">
        <w:rPr>
          <w:b/>
        </w:rPr>
        <w:t>-202</w:t>
      </w:r>
      <w:r w:rsidR="00E96F24">
        <w:rPr>
          <w:b/>
        </w:rPr>
        <w:t>9</w:t>
      </w:r>
    </w:p>
    <w:p w14:paraId="2D2A35FC" w14:textId="77777777" w:rsidR="007928D2" w:rsidRPr="00F76DB2" w:rsidRDefault="007928D2" w:rsidP="007928D2"/>
    <w:p w14:paraId="3402F081" w14:textId="44815DC7" w:rsidR="00FD296A" w:rsidRPr="00B7161D" w:rsidRDefault="007928D2" w:rsidP="00B7161D">
      <w:pPr>
        <w:jc w:val="both"/>
      </w:pPr>
      <w:r w:rsidRPr="00F76DB2">
        <w:t xml:space="preserve">Të hyrat e Komunës së Drenasit nga dy burimet e saj kryesore – grantet qeveritare si dhe të hyrat vetanake komunale kanë shënuar rritje nga viti në vit. </w:t>
      </w:r>
    </w:p>
    <w:p w14:paraId="27246154" w14:textId="77777777" w:rsidR="00FD296A" w:rsidRDefault="00FD296A" w:rsidP="007928D2">
      <w:pPr>
        <w:rPr>
          <w:b/>
          <w:i/>
        </w:rPr>
      </w:pPr>
    </w:p>
    <w:p w14:paraId="1FBF9569" w14:textId="77777777" w:rsidR="00172B9A" w:rsidRDefault="00172B9A" w:rsidP="007928D2">
      <w:pPr>
        <w:rPr>
          <w:b/>
          <w:i/>
        </w:rPr>
      </w:pPr>
    </w:p>
    <w:p w14:paraId="39B5AF06" w14:textId="77777777" w:rsidR="00172B9A" w:rsidRDefault="00172B9A" w:rsidP="007928D2">
      <w:pPr>
        <w:rPr>
          <w:b/>
          <w:i/>
        </w:rPr>
      </w:pPr>
    </w:p>
    <w:p w14:paraId="7CE152ED" w14:textId="77777777" w:rsidR="00172B9A" w:rsidRDefault="00172B9A" w:rsidP="007928D2">
      <w:pPr>
        <w:rPr>
          <w:b/>
          <w:i/>
        </w:rPr>
      </w:pPr>
    </w:p>
    <w:p w14:paraId="40233B6B" w14:textId="77777777" w:rsidR="00172B9A" w:rsidRDefault="00172B9A" w:rsidP="007928D2">
      <w:pPr>
        <w:rPr>
          <w:b/>
          <w:i/>
        </w:rPr>
      </w:pPr>
    </w:p>
    <w:p w14:paraId="1F9E997C" w14:textId="77777777" w:rsidR="00172B9A" w:rsidRDefault="00172B9A" w:rsidP="007928D2">
      <w:pPr>
        <w:rPr>
          <w:b/>
          <w:i/>
        </w:rPr>
      </w:pPr>
    </w:p>
    <w:p w14:paraId="2CABE3B7" w14:textId="77777777" w:rsidR="00172B9A" w:rsidRDefault="00172B9A" w:rsidP="007928D2">
      <w:pPr>
        <w:rPr>
          <w:b/>
          <w:i/>
        </w:rPr>
      </w:pPr>
    </w:p>
    <w:p w14:paraId="10F215C9" w14:textId="2BA2FF2E" w:rsidR="007928D2" w:rsidRDefault="007928D2" w:rsidP="007928D2">
      <w:pPr>
        <w:rPr>
          <w:b/>
          <w:i/>
        </w:rPr>
      </w:pPr>
      <w:r w:rsidRPr="00C10B11">
        <w:rPr>
          <w:b/>
          <w:i/>
        </w:rPr>
        <w:lastRenderedPageBreak/>
        <w:t xml:space="preserve">Tabela 2: Buxheti </w:t>
      </w:r>
      <w:r w:rsidR="007D17A0" w:rsidRPr="00C10B11">
        <w:rPr>
          <w:b/>
          <w:i/>
        </w:rPr>
        <w:t>t</w:t>
      </w:r>
      <w:r w:rsidRPr="00C10B11">
        <w:rPr>
          <w:b/>
          <w:i/>
        </w:rPr>
        <w:t xml:space="preserve">otal i </w:t>
      </w:r>
      <w:r w:rsidR="007D17A0" w:rsidRPr="00C10B11">
        <w:rPr>
          <w:b/>
          <w:i/>
        </w:rPr>
        <w:t>k</w:t>
      </w:r>
      <w:r w:rsidRPr="00C10B11">
        <w:rPr>
          <w:b/>
          <w:i/>
        </w:rPr>
        <w:t>omunës në vite , shprehur në</w:t>
      </w:r>
      <w:r w:rsidR="00E21D94" w:rsidRPr="00C10B11">
        <w:rPr>
          <w:b/>
          <w:i/>
        </w:rPr>
        <w:t xml:space="preserve"> €</w:t>
      </w:r>
      <w:r w:rsidRPr="00C10B11">
        <w:rPr>
          <w:b/>
          <w:i/>
        </w:rPr>
        <w:t xml:space="preserve"> </w:t>
      </w:r>
      <w:r w:rsidR="00E21D94" w:rsidRPr="00C10B11">
        <w:rPr>
          <w:b/>
          <w:i/>
        </w:rPr>
        <w:t>(</w:t>
      </w:r>
      <w:r w:rsidRPr="00C10B11">
        <w:rPr>
          <w:b/>
          <w:i/>
        </w:rPr>
        <w:t>Euro</w:t>
      </w:r>
      <w:r w:rsidR="00E21D94" w:rsidRPr="00C10B11">
        <w:rPr>
          <w:b/>
          <w:i/>
        </w:rPr>
        <w:t>)</w:t>
      </w:r>
      <w:r w:rsidR="00655314" w:rsidRPr="00C10B11">
        <w:rPr>
          <w:b/>
          <w:i/>
        </w:rPr>
        <w:t xml:space="preserve"> :</w:t>
      </w:r>
    </w:p>
    <w:tbl>
      <w:tblPr>
        <w:tblW w:w="9760" w:type="dxa"/>
        <w:tblLook w:val="04A0" w:firstRow="1" w:lastRow="0" w:firstColumn="1" w:lastColumn="0" w:noHBand="0" w:noVBand="1"/>
      </w:tblPr>
      <w:tblGrid>
        <w:gridCol w:w="1745"/>
        <w:gridCol w:w="1809"/>
        <w:gridCol w:w="1982"/>
        <w:gridCol w:w="2111"/>
        <w:gridCol w:w="2113"/>
      </w:tblGrid>
      <w:tr w:rsidR="00FC71EE" w:rsidRPr="00FC71EE" w14:paraId="7D0D0090" w14:textId="77777777" w:rsidTr="00FC71EE">
        <w:trPr>
          <w:trHeight w:val="625"/>
        </w:trPr>
        <w:tc>
          <w:tcPr>
            <w:tcW w:w="1745" w:type="dxa"/>
            <w:vMerge w:val="restart"/>
            <w:tcBorders>
              <w:top w:val="single" w:sz="8" w:space="0" w:color="auto"/>
              <w:left w:val="single" w:sz="8" w:space="0" w:color="auto"/>
              <w:bottom w:val="single" w:sz="8" w:space="0" w:color="000000"/>
              <w:right w:val="single" w:sz="8" w:space="0" w:color="auto"/>
            </w:tcBorders>
            <w:shd w:val="clear" w:color="000000" w:fill="002060"/>
            <w:vAlign w:val="center"/>
            <w:hideMark/>
          </w:tcPr>
          <w:p w14:paraId="3D34662E" w14:textId="77777777" w:rsidR="00FC71EE" w:rsidRPr="00FC71EE" w:rsidRDefault="00FC71EE" w:rsidP="00FC71EE">
            <w:pPr>
              <w:rPr>
                <w:rFonts w:eastAsia="Times New Roman"/>
                <w:color w:val="FFFFFF"/>
                <w:lang w:val="en-US"/>
              </w:rPr>
            </w:pPr>
            <w:r w:rsidRPr="00FC71EE">
              <w:rPr>
                <w:rFonts w:eastAsia="Times New Roman"/>
              </w:rPr>
              <w:t>Të hyrat sipas sektorve</w:t>
            </w:r>
          </w:p>
        </w:tc>
        <w:tc>
          <w:tcPr>
            <w:tcW w:w="1809" w:type="dxa"/>
            <w:tcBorders>
              <w:top w:val="single" w:sz="8" w:space="0" w:color="auto"/>
              <w:left w:val="nil"/>
              <w:bottom w:val="single" w:sz="8" w:space="0" w:color="auto"/>
              <w:right w:val="single" w:sz="8" w:space="0" w:color="auto"/>
            </w:tcBorders>
            <w:shd w:val="clear" w:color="000000" w:fill="002060"/>
            <w:vAlign w:val="center"/>
            <w:hideMark/>
          </w:tcPr>
          <w:p w14:paraId="1E40D0AC" w14:textId="77777777" w:rsidR="00FC71EE" w:rsidRPr="00FC71EE" w:rsidRDefault="00FC71EE" w:rsidP="00FC71EE">
            <w:pPr>
              <w:jc w:val="center"/>
              <w:rPr>
                <w:rFonts w:eastAsia="Times New Roman"/>
                <w:color w:val="FFFFFF"/>
                <w:lang w:val="en-US"/>
              </w:rPr>
            </w:pPr>
            <w:r w:rsidRPr="00FC71EE">
              <w:rPr>
                <w:rFonts w:eastAsia="Times New Roman"/>
              </w:rPr>
              <w:t>Aktuali</w:t>
            </w:r>
          </w:p>
        </w:tc>
        <w:tc>
          <w:tcPr>
            <w:tcW w:w="6206" w:type="dxa"/>
            <w:gridSpan w:val="3"/>
            <w:tcBorders>
              <w:top w:val="single" w:sz="8" w:space="0" w:color="auto"/>
              <w:left w:val="nil"/>
              <w:bottom w:val="single" w:sz="8" w:space="0" w:color="auto"/>
              <w:right w:val="single" w:sz="8" w:space="0" w:color="000000"/>
            </w:tcBorders>
            <w:shd w:val="clear" w:color="000000" w:fill="002060"/>
            <w:vAlign w:val="center"/>
            <w:hideMark/>
          </w:tcPr>
          <w:p w14:paraId="379227C8" w14:textId="77777777" w:rsidR="00FC71EE" w:rsidRPr="00FC71EE" w:rsidRDefault="00FC71EE" w:rsidP="00FC71EE">
            <w:pPr>
              <w:rPr>
                <w:rFonts w:eastAsia="Times New Roman"/>
                <w:color w:val="FFFFFF"/>
                <w:lang w:val="en-US"/>
              </w:rPr>
            </w:pPr>
            <w:r w:rsidRPr="00FC71EE">
              <w:rPr>
                <w:rFonts w:eastAsia="Times New Roman"/>
              </w:rPr>
              <w:t>Projeksioni      Projeksioni provues</w:t>
            </w:r>
          </w:p>
        </w:tc>
      </w:tr>
      <w:tr w:rsidR="00FC71EE" w:rsidRPr="00FC71EE" w14:paraId="1749E78E" w14:textId="77777777" w:rsidTr="00FC71EE">
        <w:trPr>
          <w:trHeight w:val="335"/>
        </w:trPr>
        <w:tc>
          <w:tcPr>
            <w:tcW w:w="1745" w:type="dxa"/>
            <w:vMerge/>
            <w:tcBorders>
              <w:top w:val="single" w:sz="8" w:space="0" w:color="auto"/>
              <w:left w:val="single" w:sz="8" w:space="0" w:color="auto"/>
              <w:bottom w:val="single" w:sz="8" w:space="0" w:color="000000"/>
              <w:right w:val="single" w:sz="8" w:space="0" w:color="auto"/>
            </w:tcBorders>
            <w:vAlign w:val="center"/>
            <w:hideMark/>
          </w:tcPr>
          <w:p w14:paraId="76DB9D81" w14:textId="77777777" w:rsidR="00FC71EE" w:rsidRPr="00FC71EE" w:rsidRDefault="00FC71EE" w:rsidP="00FC71EE">
            <w:pPr>
              <w:rPr>
                <w:rFonts w:eastAsia="Times New Roman"/>
                <w:color w:val="FFFFFF"/>
                <w:lang w:val="en-US"/>
              </w:rPr>
            </w:pPr>
          </w:p>
        </w:tc>
        <w:tc>
          <w:tcPr>
            <w:tcW w:w="1809" w:type="dxa"/>
            <w:tcBorders>
              <w:top w:val="nil"/>
              <w:left w:val="nil"/>
              <w:bottom w:val="single" w:sz="8" w:space="0" w:color="auto"/>
              <w:right w:val="single" w:sz="8" w:space="0" w:color="auto"/>
            </w:tcBorders>
            <w:shd w:val="clear" w:color="000000" w:fill="002060"/>
            <w:vAlign w:val="center"/>
            <w:hideMark/>
          </w:tcPr>
          <w:p w14:paraId="62364E2E" w14:textId="77777777" w:rsidR="00FC71EE" w:rsidRPr="00FC71EE" w:rsidRDefault="00FC71EE" w:rsidP="00FC71EE">
            <w:pPr>
              <w:jc w:val="center"/>
              <w:rPr>
                <w:rFonts w:eastAsia="Times New Roman"/>
                <w:color w:val="FFFFFF"/>
                <w:lang w:val="en-US"/>
              </w:rPr>
            </w:pPr>
            <w:r w:rsidRPr="00FC71EE">
              <w:rPr>
                <w:rFonts w:eastAsia="Times New Roman"/>
              </w:rPr>
              <w:t>2026</w:t>
            </w:r>
          </w:p>
        </w:tc>
        <w:tc>
          <w:tcPr>
            <w:tcW w:w="1982" w:type="dxa"/>
            <w:tcBorders>
              <w:top w:val="nil"/>
              <w:left w:val="nil"/>
              <w:bottom w:val="single" w:sz="8" w:space="0" w:color="auto"/>
              <w:right w:val="single" w:sz="8" w:space="0" w:color="auto"/>
            </w:tcBorders>
            <w:shd w:val="clear" w:color="000000" w:fill="002060"/>
            <w:vAlign w:val="center"/>
            <w:hideMark/>
          </w:tcPr>
          <w:p w14:paraId="58621F57" w14:textId="77777777" w:rsidR="00FC71EE" w:rsidRPr="00FC71EE" w:rsidRDefault="00FC71EE" w:rsidP="00FC71EE">
            <w:pPr>
              <w:jc w:val="center"/>
              <w:rPr>
                <w:rFonts w:eastAsia="Times New Roman"/>
                <w:color w:val="FFFFFF"/>
                <w:lang w:val="en-US"/>
              </w:rPr>
            </w:pPr>
            <w:r w:rsidRPr="00FC71EE">
              <w:rPr>
                <w:rFonts w:eastAsia="Times New Roman"/>
              </w:rPr>
              <w:t>2027</w:t>
            </w:r>
          </w:p>
        </w:tc>
        <w:tc>
          <w:tcPr>
            <w:tcW w:w="2111" w:type="dxa"/>
            <w:tcBorders>
              <w:top w:val="nil"/>
              <w:left w:val="nil"/>
              <w:bottom w:val="single" w:sz="8" w:space="0" w:color="auto"/>
              <w:right w:val="single" w:sz="8" w:space="0" w:color="auto"/>
            </w:tcBorders>
            <w:shd w:val="clear" w:color="000000" w:fill="002060"/>
            <w:vAlign w:val="center"/>
            <w:hideMark/>
          </w:tcPr>
          <w:p w14:paraId="47592445" w14:textId="77777777" w:rsidR="00FC71EE" w:rsidRPr="00FC71EE" w:rsidRDefault="00FC71EE" w:rsidP="00FC71EE">
            <w:pPr>
              <w:jc w:val="center"/>
              <w:rPr>
                <w:rFonts w:eastAsia="Times New Roman"/>
                <w:color w:val="FFFFFF"/>
                <w:lang w:val="en-US"/>
              </w:rPr>
            </w:pPr>
            <w:r w:rsidRPr="00FC71EE">
              <w:rPr>
                <w:rFonts w:eastAsia="Times New Roman"/>
              </w:rPr>
              <w:t>2028</w:t>
            </w:r>
          </w:p>
        </w:tc>
        <w:tc>
          <w:tcPr>
            <w:tcW w:w="2111" w:type="dxa"/>
            <w:tcBorders>
              <w:top w:val="nil"/>
              <w:left w:val="nil"/>
              <w:bottom w:val="single" w:sz="8" w:space="0" w:color="auto"/>
              <w:right w:val="single" w:sz="8" w:space="0" w:color="auto"/>
            </w:tcBorders>
            <w:shd w:val="clear" w:color="000000" w:fill="002060"/>
            <w:vAlign w:val="center"/>
            <w:hideMark/>
          </w:tcPr>
          <w:p w14:paraId="41D158D6" w14:textId="77777777" w:rsidR="00FC71EE" w:rsidRPr="00FC71EE" w:rsidRDefault="00FC71EE" w:rsidP="00FC71EE">
            <w:pPr>
              <w:jc w:val="center"/>
              <w:rPr>
                <w:rFonts w:eastAsia="Times New Roman"/>
                <w:color w:val="FFFFFF"/>
                <w:lang w:val="en-US"/>
              </w:rPr>
            </w:pPr>
            <w:r w:rsidRPr="00FC71EE">
              <w:rPr>
                <w:rFonts w:eastAsia="Times New Roman"/>
              </w:rPr>
              <w:t>2029</w:t>
            </w:r>
          </w:p>
        </w:tc>
      </w:tr>
      <w:tr w:rsidR="00FC71EE" w:rsidRPr="00FC71EE" w14:paraId="6EA81A0E" w14:textId="77777777" w:rsidTr="00FC71EE">
        <w:trPr>
          <w:trHeight w:val="655"/>
        </w:trPr>
        <w:tc>
          <w:tcPr>
            <w:tcW w:w="1745" w:type="dxa"/>
            <w:tcBorders>
              <w:top w:val="nil"/>
              <w:left w:val="single" w:sz="8" w:space="0" w:color="auto"/>
              <w:bottom w:val="single" w:sz="8" w:space="0" w:color="auto"/>
              <w:right w:val="single" w:sz="8" w:space="0" w:color="auto"/>
            </w:tcBorders>
            <w:shd w:val="clear" w:color="000000" w:fill="C6D9F1"/>
            <w:vAlign w:val="center"/>
            <w:hideMark/>
          </w:tcPr>
          <w:p w14:paraId="0944F5F3" w14:textId="77777777" w:rsidR="00FC71EE" w:rsidRPr="00FC71EE" w:rsidRDefault="00FC71EE" w:rsidP="00FC71EE">
            <w:pPr>
              <w:rPr>
                <w:rFonts w:eastAsia="Times New Roman"/>
                <w:color w:val="000000"/>
                <w:lang w:val="en-US"/>
              </w:rPr>
            </w:pPr>
            <w:r w:rsidRPr="00FC71EE">
              <w:rPr>
                <w:rFonts w:eastAsia="Times New Roman"/>
              </w:rPr>
              <w:t>Sektori i Administratës</w:t>
            </w:r>
          </w:p>
        </w:tc>
        <w:tc>
          <w:tcPr>
            <w:tcW w:w="1809" w:type="dxa"/>
            <w:tcBorders>
              <w:top w:val="nil"/>
              <w:left w:val="nil"/>
              <w:bottom w:val="single" w:sz="8" w:space="0" w:color="auto"/>
              <w:right w:val="single" w:sz="8" w:space="0" w:color="auto"/>
            </w:tcBorders>
            <w:shd w:val="clear" w:color="000000" w:fill="C6D9F1"/>
            <w:vAlign w:val="center"/>
            <w:hideMark/>
          </w:tcPr>
          <w:p w14:paraId="359C2A11" w14:textId="77777777" w:rsidR="00FC71EE" w:rsidRPr="00FC71EE" w:rsidRDefault="00FC71EE" w:rsidP="00FC71EE">
            <w:pPr>
              <w:jc w:val="right"/>
              <w:rPr>
                <w:rFonts w:ascii="Calibri" w:eastAsia="Times New Roman" w:hAnsi="Calibri" w:cs="Calibri"/>
                <w:color w:val="000000"/>
                <w:lang w:val="en-US"/>
              </w:rPr>
            </w:pPr>
            <w:r w:rsidRPr="00FC71EE">
              <w:rPr>
                <w:rFonts w:ascii="Calibri" w:eastAsia="Times New Roman" w:hAnsi="Calibri" w:cs="Calibri"/>
                <w:color w:val="000000"/>
              </w:rPr>
              <w:t>10,162,859.00</w:t>
            </w:r>
          </w:p>
        </w:tc>
        <w:tc>
          <w:tcPr>
            <w:tcW w:w="1982" w:type="dxa"/>
            <w:tcBorders>
              <w:top w:val="nil"/>
              <w:left w:val="nil"/>
              <w:bottom w:val="single" w:sz="8" w:space="0" w:color="auto"/>
              <w:right w:val="single" w:sz="8" w:space="0" w:color="auto"/>
            </w:tcBorders>
            <w:shd w:val="clear" w:color="000000" w:fill="C6D9F1"/>
            <w:vAlign w:val="center"/>
            <w:hideMark/>
          </w:tcPr>
          <w:p w14:paraId="4306B042" w14:textId="77777777" w:rsidR="00FC71EE" w:rsidRPr="00FC71EE" w:rsidRDefault="00FC71EE" w:rsidP="00FC71EE">
            <w:pPr>
              <w:jc w:val="right"/>
              <w:rPr>
                <w:rFonts w:ascii="Calibri" w:eastAsia="Times New Roman" w:hAnsi="Calibri" w:cs="Calibri"/>
                <w:color w:val="000000"/>
                <w:lang w:val="en-US"/>
              </w:rPr>
            </w:pPr>
            <w:r w:rsidRPr="00FC71EE">
              <w:rPr>
                <w:rFonts w:ascii="Calibri" w:eastAsia="Times New Roman" w:hAnsi="Calibri" w:cs="Calibri"/>
                <w:color w:val="000000"/>
                <w:lang w:val="en-US"/>
              </w:rPr>
              <w:t>12,712,172.00</w:t>
            </w:r>
          </w:p>
        </w:tc>
        <w:tc>
          <w:tcPr>
            <w:tcW w:w="2111" w:type="dxa"/>
            <w:tcBorders>
              <w:top w:val="nil"/>
              <w:left w:val="nil"/>
              <w:bottom w:val="single" w:sz="8" w:space="0" w:color="auto"/>
              <w:right w:val="single" w:sz="8" w:space="0" w:color="auto"/>
            </w:tcBorders>
            <w:shd w:val="clear" w:color="000000" w:fill="C6D9F1"/>
            <w:vAlign w:val="center"/>
            <w:hideMark/>
          </w:tcPr>
          <w:p w14:paraId="72A4A4E5" w14:textId="77777777" w:rsidR="00FC71EE" w:rsidRPr="00FC71EE" w:rsidRDefault="00FC71EE" w:rsidP="00FC71EE">
            <w:pPr>
              <w:jc w:val="right"/>
              <w:rPr>
                <w:rFonts w:ascii="Calibri" w:eastAsia="Times New Roman" w:hAnsi="Calibri" w:cs="Calibri"/>
                <w:color w:val="000000"/>
                <w:lang w:val="en-US"/>
              </w:rPr>
            </w:pPr>
            <w:r w:rsidRPr="00FC71EE">
              <w:rPr>
                <w:rFonts w:ascii="Calibri" w:eastAsia="Times New Roman" w:hAnsi="Calibri" w:cs="Calibri"/>
                <w:color w:val="000000"/>
                <w:lang w:val="en-US"/>
              </w:rPr>
              <w:t>13,538,481.00</w:t>
            </w:r>
          </w:p>
        </w:tc>
        <w:tc>
          <w:tcPr>
            <w:tcW w:w="2111" w:type="dxa"/>
            <w:tcBorders>
              <w:top w:val="nil"/>
              <w:left w:val="nil"/>
              <w:bottom w:val="single" w:sz="8" w:space="0" w:color="auto"/>
              <w:right w:val="single" w:sz="8" w:space="0" w:color="auto"/>
            </w:tcBorders>
            <w:shd w:val="clear" w:color="000000" w:fill="C6D9F1"/>
            <w:vAlign w:val="center"/>
            <w:hideMark/>
          </w:tcPr>
          <w:p w14:paraId="3156EBFD" w14:textId="77777777" w:rsidR="00FC71EE" w:rsidRPr="00FC71EE" w:rsidRDefault="00FC71EE" w:rsidP="00FC71EE">
            <w:pPr>
              <w:jc w:val="right"/>
              <w:rPr>
                <w:rFonts w:ascii="Calibri" w:eastAsia="Times New Roman" w:hAnsi="Calibri" w:cs="Calibri"/>
                <w:color w:val="000000"/>
                <w:lang w:val="en-US"/>
              </w:rPr>
            </w:pPr>
            <w:r w:rsidRPr="00FC71EE">
              <w:rPr>
                <w:rFonts w:ascii="Calibri" w:eastAsia="Times New Roman" w:hAnsi="Calibri" w:cs="Calibri"/>
                <w:color w:val="000000"/>
                <w:lang w:val="en-US"/>
              </w:rPr>
              <w:t>14,534,384.00</w:t>
            </w:r>
          </w:p>
        </w:tc>
      </w:tr>
      <w:tr w:rsidR="00FC71EE" w:rsidRPr="00FC71EE" w14:paraId="6C151833" w14:textId="77777777" w:rsidTr="00FC71EE">
        <w:trPr>
          <w:trHeight w:val="655"/>
        </w:trPr>
        <w:tc>
          <w:tcPr>
            <w:tcW w:w="1745" w:type="dxa"/>
            <w:tcBorders>
              <w:top w:val="nil"/>
              <w:left w:val="single" w:sz="8" w:space="0" w:color="auto"/>
              <w:bottom w:val="single" w:sz="8" w:space="0" w:color="auto"/>
              <w:right w:val="single" w:sz="8" w:space="0" w:color="auto"/>
            </w:tcBorders>
            <w:shd w:val="clear" w:color="000000" w:fill="F2DBDB"/>
            <w:vAlign w:val="center"/>
            <w:hideMark/>
          </w:tcPr>
          <w:p w14:paraId="41FC806D" w14:textId="77777777" w:rsidR="00FC71EE" w:rsidRPr="00FC71EE" w:rsidRDefault="00FC71EE" w:rsidP="00FC71EE">
            <w:pPr>
              <w:rPr>
                <w:rFonts w:eastAsia="Times New Roman"/>
                <w:color w:val="000000"/>
                <w:lang w:val="en-US"/>
              </w:rPr>
            </w:pPr>
            <w:r w:rsidRPr="00FC71EE">
              <w:rPr>
                <w:rFonts w:eastAsia="Times New Roman"/>
              </w:rPr>
              <w:t>Sektori i Arsimit</w:t>
            </w:r>
          </w:p>
        </w:tc>
        <w:tc>
          <w:tcPr>
            <w:tcW w:w="1809" w:type="dxa"/>
            <w:tcBorders>
              <w:top w:val="nil"/>
              <w:left w:val="nil"/>
              <w:bottom w:val="single" w:sz="8" w:space="0" w:color="auto"/>
              <w:right w:val="single" w:sz="8" w:space="0" w:color="auto"/>
            </w:tcBorders>
            <w:shd w:val="clear" w:color="000000" w:fill="F2DBDB"/>
            <w:vAlign w:val="center"/>
            <w:hideMark/>
          </w:tcPr>
          <w:p w14:paraId="0ED79A76" w14:textId="77777777" w:rsidR="00FC71EE" w:rsidRPr="00FC71EE" w:rsidRDefault="00FC71EE" w:rsidP="00FC71EE">
            <w:pPr>
              <w:jc w:val="right"/>
              <w:rPr>
                <w:rFonts w:ascii="Calibri" w:eastAsia="Times New Roman" w:hAnsi="Calibri" w:cs="Calibri"/>
                <w:color w:val="000000"/>
                <w:lang w:val="en-US"/>
              </w:rPr>
            </w:pPr>
            <w:r w:rsidRPr="00FC71EE">
              <w:rPr>
                <w:rFonts w:ascii="Calibri" w:eastAsia="Times New Roman" w:hAnsi="Calibri" w:cs="Calibri"/>
                <w:color w:val="000000"/>
              </w:rPr>
              <w:t>10,659,134.00</w:t>
            </w:r>
          </w:p>
        </w:tc>
        <w:tc>
          <w:tcPr>
            <w:tcW w:w="1982" w:type="dxa"/>
            <w:tcBorders>
              <w:top w:val="nil"/>
              <w:left w:val="nil"/>
              <w:bottom w:val="single" w:sz="8" w:space="0" w:color="auto"/>
              <w:right w:val="single" w:sz="8" w:space="0" w:color="auto"/>
            </w:tcBorders>
            <w:shd w:val="clear" w:color="000000" w:fill="F2DBDB"/>
            <w:vAlign w:val="center"/>
            <w:hideMark/>
          </w:tcPr>
          <w:p w14:paraId="004D5193" w14:textId="77777777" w:rsidR="00FC71EE" w:rsidRPr="00FC71EE" w:rsidRDefault="00FC71EE" w:rsidP="00FC71EE">
            <w:pPr>
              <w:jc w:val="right"/>
              <w:rPr>
                <w:rFonts w:ascii="Calibri" w:eastAsia="Times New Roman" w:hAnsi="Calibri" w:cs="Calibri"/>
                <w:color w:val="000000"/>
                <w:lang w:val="en-US"/>
              </w:rPr>
            </w:pPr>
            <w:r w:rsidRPr="00FC71EE">
              <w:rPr>
                <w:rFonts w:ascii="Calibri" w:eastAsia="Times New Roman" w:hAnsi="Calibri" w:cs="Calibri"/>
                <w:color w:val="000000"/>
                <w:lang w:val="en-US"/>
              </w:rPr>
              <w:t>9,140,582.00</w:t>
            </w:r>
          </w:p>
        </w:tc>
        <w:tc>
          <w:tcPr>
            <w:tcW w:w="2111" w:type="dxa"/>
            <w:tcBorders>
              <w:top w:val="nil"/>
              <w:left w:val="nil"/>
              <w:bottom w:val="single" w:sz="8" w:space="0" w:color="auto"/>
              <w:right w:val="single" w:sz="8" w:space="0" w:color="auto"/>
            </w:tcBorders>
            <w:shd w:val="clear" w:color="000000" w:fill="F2DBDB"/>
            <w:vAlign w:val="center"/>
            <w:hideMark/>
          </w:tcPr>
          <w:p w14:paraId="313F2A6D" w14:textId="77777777" w:rsidR="00FC71EE" w:rsidRPr="00FC71EE" w:rsidRDefault="00FC71EE" w:rsidP="00FC71EE">
            <w:pPr>
              <w:jc w:val="right"/>
              <w:rPr>
                <w:rFonts w:ascii="Calibri" w:eastAsia="Times New Roman" w:hAnsi="Calibri" w:cs="Calibri"/>
                <w:color w:val="000000"/>
                <w:lang w:val="en-US"/>
              </w:rPr>
            </w:pPr>
            <w:r w:rsidRPr="00FC71EE">
              <w:rPr>
                <w:rFonts w:ascii="Calibri" w:eastAsia="Times New Roman" w:hAnsi="Calibri" w:cs="Calibri"/>
                <w:color w:val="000000"/>
                <w:lang w:val="en-US"/>
              </w:rPr>
              <w:t>9,415,000.00</w:t>
            </w:r>
          </w:p>
        </w:tc>
        <w:tc>
          <w:tcPr>
            <w:tcW w:w="2111" w:type="dxa"/>
            <w:tcBorders>
              <w:top w:val="nil"/>
              <w:left w:val="nil"/>
              <w:bottom w:val="single" w:sz="8" w:space="0" w:color="auto"/>
              <w:right w:val="single" w:sz="8" w:space="0" w:color="auto"/>
            </w:tcBorders>
            <w:shd w:val="clear" w:color="000000" w:fill="F2DBDB"/>
            <w:vAlign w:val="center"/>
            <w:hideMark/>
          </w:tcPr>
          <w:p w14:paraId="5F4B7003" w14:textId="77777777" w:rsidR="00FC71EE" w:rsidRPr="00FC71EE" w:rsidRDefault="00FC71EE" w:rsidP="00FC71EE">
            <w:pPr>
              <w:jc w:val="right"/>
              <w:rPr>
                <w:rFonts w:ascii="Calibri" w:eastAsia="Times New Roman" w:hAnsi="Calibri" w:cs="Calibri"/>
                <w:color w:val="000000"/>
                <w:lang w:val="en-US"/>
              </w:rPr>
            </w:pPr>
            <w:r w:rsidRPr="00FC71EE">
              <w:rPr>
                <w:rFonts w:ascii="Calibri" w:eastAsia="Times New Roman" w:hAnsi="Calibri" w:cs="Calibri"/>
                <w:color w:val="000000"/>
                <w:lang w:val="en-US"/>
              </w:rPr>
              <w:t>9,697,590.00</w:t>
            </w:r>
          </w:p>
        </w:tc>
      </w:tr>
      <w:tr w:rsidR="00FC71EE" w:rsidRPr="00FC71EE" w14:paraId="1A996D75" w14:textId="77777777" w:rsidTr="00FC71EE">
        <w:trPr>
          <w:trHeight w:val="655"/>
        </w:trPr>
        <w:tc>
          <w:tcPr>
            <w:tcW w:w="1745" w:type="dxa"/>
            <w:tcBorders>
              <w:top w:val="nil"/>
              <w:left w:val="single" w:sz="8" w:space="0" w:color="auto"/>
              <w:bottom w:val="single" w:sz="8" w:space="0" w:color="auto"/>
              <w:right w:val="single" w:sz="8" w:space="0" w:color="auto"/>
            </w:tcBorders>
            <w:shd w:val="clear" w:color="000000" w:fill="E5DFEC"/>
            <w:vAlign w:val="center"/>
            <w:hideMark/>
          </w:tcPr>
          <w:p w14:paraId="004E5910" w14:textId="77777777" w:rsidR="00FC71EE" w:rsidRPr="00FC71EE" w:rsidRDefault="00FC71EE" w:rsidP="00FC71EE">
            <w:pPr>
              <w:rPr>
                <w:rFonts w:eastAsia="Times New Roman"/>
                <w:color w:val="000000"/>
                <w:lang w:val="en-US"/>
              </w:rPr>
            </w:pPr>
            <w:r w:rsidRPr="00FC71EE">
              <w:rPr>
                <w:rFonts w:eastAsia="Times New Roman"/>
              </w:rPr>
              <w:t>Sektori i Shëndetësisë</w:t>
            </w:r>
          </w:p>
        </w:tc>
        <w:tc>
          <w:tcPr>
            <w:tcW w:w="1809" w:type="dxa"/>
            <w:tcBorders>
              <w:top w:val="nil"/>
              <w:left w:val="nil"/>
              <w:bottom w:val="single" w:sz="8" w:space="0" w:color="auto"/>
              <w:right w:val="single" w:sz="8" w:space="0" w:color="auto"/>
            </w:tcBorders>
            <w:shd w:val="clear" w:color="000000" w:fill="E5DFEC"/>
            <w:vAlign w:val="center"/>
            <w:hideMark/>
          </w:tcPr>
          <w:p w14:paraId="58BB6A17" w14:textId="77777777" w:rsidR="00FC71EE" w:rsidRPr="00FC71EE" w:rsidRDefault="00FC71EE" w:rsidP="00FC71EE">
            <w:pPr>
              <w:jc w:val="right"/>
              <w:rPr>
                <w:rFonts w:ascii="Calibri" w:eastAsia="Times New Roman" w:hAnsi="Calibri" w:cs="Calibri"/>
                <w:color w:val="000000"/>
                <w:lang w:val="en-US"/>
              </w:rPr>
            </w:pPr>
            <w:r w:rsidRPr="00FC71EE">
              <w:rPr>
                <w:rFonts w:ascii="Calibri" w:eastAsia="Times New Roman" w:hAnsi="Calibri" w:cs="Calibri"/>
                <w:color w:val="000000"/>
              </w:rPr>
              <w:t>2,912,540.00</w:t>
            </w:r>
          </w:p>
        </w:tc>
        <w:tc>
          <w:tcPr>
            <w:tcW w:w="1982" w:type="dxa"/>
            <w:tcBorders>
              <w:top w:val="nil"/>
              <w:left w:val="nil"/>
              <w:bottom w:val="single" w:sz="8" w:space="0" w:color="auto"/>
              <w:right w:val="single" w:sz="8" w:space="0" w:color="auto"/>
            </w:tcBorders>
            <w:shd w:val="clear" w:color="000000" w:fill="E5DFEC"/>
            <w:vAlign w:val="center"/>
            <w:hideMark/>
          </w:tcPr>
          <w:p w14:paraId="28E1E5CD" w14:textId="77777777" w:rsidR="00FC71EE" w:rsidRPr="00FC71EE" w:rsidRDefault="00FC71EE" w:rsidP="00FC71EE">
            <w:pPr>
              <w:jc w:val="right"/>
              <w:rPr>
                <w:rFonts w:ascii="Calibri" w:eastAsia="Times New Roman" w:hAnsi="Calibri" w:cs="Calibri"/>
                <w:color w:val="000000"/>
                <w:lang w:val="en-US"/>
              </w:rPr>
            </w:pPr>
            <w:r w:rsidRPr="00FC71EE">
              <w:rPr>
                <w:rFonts w:ascii="Calibri" w:eastAsia="Times New Roman" w:hAnsi="Calibri" w:cs="Calibri"/>
                <w:color w:val="000000"/>
                <w:lang w:val="en-US"/>
              </w:rPr>
              <w:t>2,538,088.00</w:t>
            </w:r>
          </w:p>
        </w:tc>
        <w:tc>
          <w:tcPr>
            <w:tcW w:w="2111" w:type="dxa"/>
            <w:tcBorders>
              <w:top w:val="nil"/>
              <w:left w:val="nil"/>
              <w:bottom w:val="single" w:sz="8" w:space="0" w:color="auto"/>
              <w:right w:val="single" w:sz="8" w:space="0" w:color="auto"/>
            </w:tcBorders>
            <w:shd w:val="clear" w:color="000000" w:fill="E5DFEC"/>
            <w:vAlign w:val="center"/>
            <w:hideMark/>
          </w:tcPr>
          <w:p w14:paraId="7D39AB7B" w14:textId="77777777" w:rsidR="00FC71EE" w:rsidRPr="00FC71EE" w:rsidRDefault="00FC71EE" w:rsidP="00FC71EE">
            <w:pPr>
              <w:jc w:val="right"/>
              <w:rPr>
                <w:rFonts w:ascii="Calibri" w:eastAsia="Times New Roman" w:hAnsi="Calibri" w:cs="Calibri"/>
                <w:color w:val="000000"/>
                <w:lang w:val="en-US"/>
              </w:rPr>
            </w:pPr>
            <w:r w:rsidRPr="00FC71EE">
              <w:rPr>
                <w:rFonts w:ascii="Calibri" w:eastAsia="Times New Roman" w:hAnsi="Calibri" w:cs="Calibri"/>
                <w:color w:val="000000"/>
                <w:lang w:val="en-US"/>
              </w:rPr>
              <w:t>2,552,271.00</w:t>
            </w:r>
          </w:p>
        </w:tc>
        <w:tc>
          <w:tcPr>
            <w:tcW w:w="2111" w:type="dxa"/>
            <w:tcBorders>
              <w:top w:val="nil"/>
              <w:left w:val="nil"/>
              <w:bottom w:val="single" w:sz="8" w:space="0" w:color="auto"/>
              <w:right w:val="single" w:sz="8" w:space="0" w:color="auto"/>
            </w:tcBorders>
            <w:shd w:val="clear" w:color="000000" w:fill="E5DFEC"/>
            <w:vAlign w:val="center"/>
            <w:hideMark/>
          </w:tcPr>
          <w:p w14:paraId="28748EDD" w14:textId="77777777" w:rsidR="00FC71EE" w:rsidRPr="00FC71EE" w:rsidRDefault="00FC71EE" w:rsidP="00FC71EE">
            <w:pPr>
              <w:jc w:val="right"/>
              <w:rPr>
                <w:rFonts w:ascii="Calibri" w:eastAsia="Times New Roman" w:hAnsi="Calibri" w:cs="Calibri"/>
                <w:color w:val="000000"/>
                <w:lang w:val="en-US"/>
              </w:rPr>
            </w:pPr>
            <w:r w:rsidRPr="00FC71EE">
              <w:rPr>
                <w:rFonts w:ascii="Calibri" w:eastAsia="Times New Roman" w:hAnsi="Calibri" w:cs="Calibri"/>
                <w:color w:val="000000"/>
                <w:lang w:val="en-US"/>
              </w:rPr>
              <w:t>2,694,709.00</w:t>
            </w:r>
          </w:p>
        </w:tc>
      </w:tr>
      <w:tr w:rsidR="00FC71EE" w:rsidRPr="00FC71EE" w14:paraId="3F94A607" w14:textId="77777777" w:rsidTr="00FC71EE">
        <w:trPr>
          <w:trHeight w:val="655"/>
        </w:trPr>
        <w:tc>
          <w:tcPr>
            <w:tcW w:w="1745" w:type="dxa"/>
            <w:tcBorders>
              <w:top w:val="nil"/>
              <w:left w:val="single" w:sz="8" w:space="0" w:color="auto"/>
              <w:bottom w:val="single" w:sz="8" w:space="0" w:color="auto"/>
              <w:right w:val="single" w:sz="8" w:space="0" w:color="auto"/>
            </w:tcBorders>
            <w:vAlign w:val="center"/>
            <w:hideMark/>
          </w:tcPr>
          <w:p w14:paraId="0B08EBB0" w14:textId="77777777" w:rsidR="00FC71EE" w:rsidRPr="00FC71EE" w:rsidRDefault="00FC71EE" w:rsidP="00FC71EE">
            <w:pPr>
              <w:rPr>
                <w:rFonts w:eastAsia="Times New Roman"/>
                <w:b/>
                <w:bCs/>
                <w:color w:val="000000"/>
                <w:lang w:val="en-US"/>
              </w:rPr>
            </w:pPr>
            <w:r w:rsidRPr="00FC71EE">
              <w:rPr>
                <w:rFonts w:eastAsia="Times New Roman"/>
                <w:b/>
                <w:bCs/>
                <w:color w:val="000000"/>
              </w:rPr>
              <w:t>Gjithsej të hyrat:</w:t>
            </w:r>
          </w:p>
        </w:tc>
        <w:tc>
          <w:tcPr>
            <w:tcW w:w="1809" w:type="dxa"/>
            <w:tcBorders>
              <w:top w:val="nil"/>
              <w:left w:val="nil"/>
              <w:bottom w:val="single" w:sz="8" w:space="0" w:color="auto"/>
              <w:right w:val="single" w:sz="8" w:space="0" w:color="auto"/>
            </w:tcBorders>
            <w:vAlign w:val="center"/>
            <w:hideMark/>
          </w:tcPr>
          <w:p w14:paraId="70466BAB" w14:textId="77777777" w:rsidR="00FC71EE" w:rsidRPr="00FC71EE" w:rsidRDefault="00FC71EE" w:rsidP="00FC71EE">
            <w:pPr>
              <w:jc w:val="right"/>
              <w:rPr>
                <w:rFonts w:eastAsia="Times New Roman"/>
                <w:b/>
                <w:bCs/>
                <w:color w:val="000000"/>
                <w:lang w:val="en-US"/>
              </w:rPr>
            </w:pPr>
            <w:r w:rsidRPr="00FC71EE">
              <w:rPr>
                <w:rFonts w:eastAsia="Times New Roman"/>
                <w:b/>
                <w:bCs/>
                <w:color w:val="000000"/>
                <w:lang w:val="en-US"/>
              </w:rPr>
              <w:t>23,734,533</w:t>
            </w:r>
          </w:p>
        </w:tc>
        <w:tc>
          <w:tcPr>
            <w:tcW w:w="1982" w:type="dxa"/>
            <w:tcBorders>
              <w:top w:val="nil"/>
              <w:left w:val="nil"/>
              <w:bottom w:val="single" w:sz="8" w:space="0" w:color="auto"/>
              <w:right w:val="single" w:sz="8" w:space="0" w:color="auto"/>
            </w:tcBorders>
            <w:vAlign w:val="center"/>
            <w:hideMark/>
          </w:tcPr>
          <w:p w14:paraId="589D69D1" w14:textId="77777777" w:rsidR="00FC71EE" w:rsidRPr="00FC71EE" w:rsidRDefault="00FC71EE" w:rsidP="00FC71EE">
            <w:pPr>
              <w:jc w:val="right"/>
              <w:rPr>
                <w:rFonts w:eastAsia="Times New Roman"/>
                <w:b/>
                <w:bCs/>
                <w:color w:val="000000"/>
                <w:lang w:val="en-US"/>
              </w:rPr>
            </w:pPr>
            <w:r w:rsidRPr="00FC71EE">
              <w:rPr>
                <w:rFonts w:eastAsia="Times New Roman"/>
                <w:b/>
                <w:bCs/>
                <w:color w:val="000000"/>
                <w:lang w:val="en-US"/>
              </w:rPr>
              <w:t>24,390,842.00</w:t>
            </w:r>
          </w:p>
        </w:tc>
        <w:tc>
          <w:tcPr>
            <w:tcW w:w="2111" w:type="dxa"/>
            <w:tcBorders>
              <w:top w:val="nil"/>
              <w:left w:val="nil"/>
              <w:bottom w:val="single" w:sz="8" w:space="0" w:color="auto"/>
              <w:right w:val="single" w:sz="8" w:space="0" w:color="auto"/>
            </w:tcBorders>
            <w:vAlign w:val="center"/>
            <w:hideMark/>
          </w:tcPr>
          <w:p w14:paraId="29F169F1" w14:textId="77777777" w:rsidR="00FC71EE" w:rsidRPr="00FC71EE" w:rsidRDefault="00FC71EE" w:rsidP="00FC71EE">
            <w:pPr>
              <w:jc w:val="right"/>
              <w:rPr>
                <w:rFonts w:eastAsia="Times New Roman"/>
                <w:b/>
                <w:bCs/>
                <w:color w:val="000000"/>
                <w:lang w:val="en-US"/>
              </w:rPr>
            </w:pPr>
            <w:r w:rsidRPr="00FC71EE">
              <w:rPr>
                <w:rFonts w:eastAsia="Times New Roman"/>
                <w:b/>
                <w:bCs/>
                <w:color w:val="000000"/>
                <w:lang w:val="en-US"/>
              </w:rPr>
              <w:t>25,505,752.00</w:t>
            </w:r>
          </w:p>
        </w:tc>
        <w:tc>
          <w:tcPr>
            <w:tcW w:w="2111" w:type="dxa"/>
            <w:tcBorders>
              <w:top w:val="nil"/>
              <w:left w:val="nil"/>
              <w:bottom w:val="single" w:sz="8" w:space="0" w:color="auto"/>
              <w:right w:val="single" w:sz="8" w:space="0" w:color="auto"/>
            </w:tcBorders>
            <w:vAlign w:val="center"/>
            <w:hideMark/>
          </w:tcPr>
          <w:p w14:paraId="2D7A156C" w14:textId="77777777" w:rsidR="00FC71EE" w:rsidRPr="00FC71EE" w:rsidRDefault="00FC71EE" w:rsidP="00FC71EE">
            <w:pPr>
              <w:jc w:val="right"/>
              <w:rPr>
                <w:rFonts w:eastAsia="Times New Roman"/>
                <w:b/>
                <w:bCs/>
                <w:color w:val="000000"/>
                <w:lang w:val="en-US"/>
              </w:rPr>
            </w:pPr>
            <w:r w:rsidRPr="00FC71EE">
              <w:rPr>
                <w:rFonts w:eastAsia="Times New Roman"/>
                <w:b/>
                <w:bCs/>
                <w:color w:val="000000"/>
                <w:lang w:val="en-US"/>
              </w:rPr>
              <w:t>26,926,683.00</w:t>
            </w:r>
          </w:p>
        </w:tc>
      </w:tr>
    </w:tbl>
    <w:p w14:paraId="035E38EC" w14:textId="77777777" w:rsidR="007928D2" w:rsidRDefault="007928D2" w:rsidP="007928D2"/>
    <w:p w14:paraId="50BA5C19" w14:textId="1BC97320" w:rsidR="007928D2" w:rsidRPr="00F76DB2" w:rsidRDefault="007928D2" w:rsidP="007928D2">
      <w:pPr>
        <w:jc w:val="both"/>
      </w:pPr>
      <w:r w:rsidRPr="00292EAD">
        <w:t xml:space="preserve">Në bazë </w:t>
      </w:r>
      <w:r w:rsidRPr="00C10B11">
        <w:t xml:space="preserve">të planifikimit të bërë </w:t>
      </w:r>
      <w:r w:rsidR="00293FBF" w:rsidRPr="00C10B11">
        <w:t>në</w:t>
      </w:r>
      <w:r w:rsidRPr="00C10B11">
        <w:t xml:space="preserve"> viti</w:t>
      </w:r>
      <w:r w:rsidR="00293FBF" w:rsidRPr="00C10B11">
        <w:t>n</w:t>
      </w:r>
      <w:r w:rsidRPr="00C10B11">
        <w:t xml:space="preserve"> 20</w:t>
      </w:r>
      <w:r w:rsidR="000C2C73" w:rsidRPr="00C10B11">
        <w:t>2</w:t>
      </w:r>
      <w:r w:rsidR="002B05D5" w:rsidRPr="00C10B11">
        <w:t>7</w:t>
      </w:r>
      <w:r w:rsidRPr="00C10B11">
        <w:t xml:space="preserve">, </w:t>
      </w:r>
      <w:r w:rsidR="00EE4D46" w:rsidRPr="00C10B11">
        <w:t>të hyrat buxhetore</w:t>
      </w:r>
      <w:r w:rsidR="00785E3A" w:rsidRPr="00C10B11">
        <w:t xml:space="preserve"> për Komunën</w:t>
      </w:r>
      <w:r w:rsidRPr="00C10B11">
        <w:t xml:space="preserve"> si tërësi do të shënojnë </w:t>
      </w:r>
      <w:r w:rsidR="00093A78" w:rsidRPr="00C10B11">
        <w:t>rritje</w:t>
      </w:r>
      <w:r w:rsidRPr="00C10B11">
        <w:t xml:space="preserve"> graduale. </w:t>
      </w:r>
      <w:r w:rsidR="00093A78" w:rsidRPr="00C10B11">
        <w:t>Rritja</w:t>
      </w:r>
      <w:r w:rsidRPr="00C10B11">
        <w:t xml:space="preserve"> e </w:t>
      </w:r>
      <w:r w:rsidR="00EE4D46" w:rsidRPr="00C10B11">
        <w:t>të hyrave buxhetore</w:t>
      </w:r>
      <w:r w:rsidR="00150BBE" w:rsidRPr="00C10B11">
        <w:t xml:space="preserve"> për vitin 202</w:t>
      </w:r>
      <w:r w:rsidR="002B05D5" w:rsidRPr="00C10B11">
        <w:t>7</w:t>
      </w:r>
      <w:r w:rsidRPr="00C10B11">
        <w:t xml:space="preserve"> do të jetë mesatarisht</w:t>
      </w:r>
      <w:r w:rsidR="006472DD" w:rsidRPr="00C10B11">
        <w:rPr>
          <w:b/>
          <w:bCs/>
        </w:rPr>
        <w:t xml:space="preserve"> </w:t>
      </w:r>
      <w:r w:rsidR="00C10B11" w:rsidRPr="00C10B11">
        <w:rPr>
          <w:b/>
          <w:bCs/>
        </w:rPr>
        <w:t>2</w:t>
      </w:r>
      <w:r w:rsidR="00295047" w:rsidRPr="00C10B11">
        <w:rPr>
          <w:b/>
          <w:bCs/>
        </w:rPr>
        <w:t>.</w:t>
      </w:r>
      <w:r w:rsidR="00C10B11" w:rsidRPr="00C10B11">
        <w:rPr>
          <w:b/>
          <w:bCs/>
        </w:rPr>
        <w:t>76</w:t>
      </w:r>
      <w:r w:rsidR="00093A78" w:rsidRPr="00C10B11">
        <w:rPr>
          <w:b/>
          <w:bCs/>
        </w:rPr>
        <w:t>%</w:t>
      </w:r>
      <w:r w:rsidR="006472DD" w:rsidRPr="00C10B11">
        <w:rPr>
          <w:b/>
          <w:bCs/>
        </w:rPr>
        <w:t xml:space="preserve"> </w:t>
      </w:r>
      <w:r w:rsidRPr="00C10B11">
        <w:t>në krahasim me vitin 20</w:t>
      </w:r>
      <w:r w:rsidR="00293FBF" w:rsidRPr="00C10B11">
        <w:t>2</w:t>
      </w:r>
      <w:r w:rsidR="002B05D5" w:rsidRPr="00C10B11">
        <w:t>6</w:t>
      </w:r>
      <w:r w:rsidR="00B7161D" w:rsidRPr="00C10B11">
        <w:t xml:space="preserve"> (sipas vendimit të buxhetit)</w:t>
      </w:r>
      <w:r w:rsidR="000C63DF" w:rsidRPr="00C10B11">
        <w:t>.</w:t>
      </w:r>
      <w:r w:rsidRPr="00C10B11">
        <w:t xml:space="preserve"> Sipas</w:t>
      </w:r>
      <w:r w:rsidRPr="00F76DB2">
        <w:t xml:space="preserve"> të dh</w:t>
      </w:r>
      <w:r w:rsidR="00293FBF">
        <w:t>ënave të prezantuara në tabelë,</w:t>
      </w:r>
      <w:r w:rsidRPr="00F76DB2">
        <w:t xml:space="preserve"> </w:t>
      </w:r>
      <w:r w:rsidR="00093A78">
        <w:t>rritja</w:t>
      </w:r>
      <w:r w:rsidR="00293FBF">
        <w:t xml:space="preserve"> e të hyrave në vitin 202</w:t>
      </w:r>
      <w:r w:rsidR="002B05D5">
        <w:t>7</w:t>
      </w:r>
      <w:r w:rsidR="00724563">
        <w:t>,</w:t>
      </w:r>
      <w:r w:rsidRPr="00F76DB2">
        <w:t xml:space="preserve"> kryesisht bazohet në të dhënat e përgji</w:t>
      </w:r>
      <w:r w:rsidR="00F1002B">
        <w:t xml:space="preserve">thshme që </w:t>
      </w:r>
      <w:r w:rsidRPr="00F76DB2">
        <w:t>planifikohet në nivel të Qeverisë, siç parashihet me KASH-in 20</w:t>
      </w:r>
      <w:r w:rsidR="000C2C73">
        <w:t>2</w:t>
      </w:r>
      <w:r w:rsidR="002B05D5">
        <w:t>7</w:t>
      </w:r>
      <w:r w:rsidRPr="00F76DB2">
        <w:t>-202</w:t>
      </w:r>
      <w:r w:rsidR="002B05D5">
        <w:t>9</w:t>
      </w:r>
      <w:r w:rsidRPr="00F76DB2">
        <w:t xml:space="preserve"> </w:t>
      </w:r>
      <w:r w:rsidR="00093A78">
        <w:t>rritja</w:t>
      </w:r>
      <w:r w:rsidRPr="00F76DB2">
        <w:t xml:space="preserve"> kryesisht është reflektuar në Grantin e Përgjithshëm dhe</w:t>
      </w:r>
      <w:r w:rsidR="00B7161D" w:rsidRPr="00B7161D">
        <w:t xml:space="preserve"> </w:t>
      </w:r>
      <w:r w:rsidR="00B7161D">
        <w:t>Grantin Specifik</w:t>
      </w:r>
      <w:r w:rsidRPr="00F76DB2">
        <w:t xml:space="preserve"> të </w:t>
      </w:r>
      <w:r w:rsidR="003D46DE">
        <w:t>Arsimit</w:t>
      </w:r>
      <w:r w:rsidRPr="00F76DB2">
        <w:t>.</w:t>
      </w:r>
      <w:r w:rsidR="006472DD">
        <w:t xml:space="preserve"> </w:t>
      </w:r>
    </w:p>
    <w:p w14:paraId="14D3EFC7" w14:textId="4D921442" w:rsidR="007928D2" w:rsidRPr="00F76DB2" w:rsidRDefault="007928D2" w:rsidP="00ED7B8E">
      <w:pPr>
        <w:jc w:val="both"/>
      </w:pPr>
    </w:p>
    <w:p w14:paraId="21A25E8A" w14:textId="4D1A9D3F" w:rsidR="007928D2" w:rsidRPr="00F76DB2" w:rsidRDefault="007928D2" w:rsidP="007928D2">
      <w:pPr>
        <w:jc w:val="both"/>
      </w:pPr>
      <w:r w:rsidRPr="00F76DB2">
        <w:t xml:space="preserve">Të hyrat vetanake komunale, në anën tjetër, </w:t>
      </w:r>
      <w:r w:rsidR="00F1480B">
        <w:t>do të ken</w:t>
      </w:r>
      <w:r w:rsidR="003F5E33">
        <w:t>ë</w:t>
      </w:r>
      <w:r w:rsidR="00F1480B">
        <w:t xml:space="preserve"> një rritje</w:t>
      </w:r>
      <w:r w:rsidRPr="00F76DB2">
        <w:t xml:space="preserve"> të</w:t>
      </w:r>
      <w:r w:rsidR="005439F1">
        <w:t xml:space="preserve"> lehtë</w:t>
      </w:r>
      <w:r w:rsidRPr="00F76DB2">
        <w:t xml:space="preserve"> nga viti në vit</w:t>
      </w:r>
      <w:r w:rsidR="00F1480B">
        <w:t>,</w:t>
      </w:r>
      <w:r w:rsidRPr="00F76DB2">
        <w:t xml:space="preserve"> po ashtu</w:t>
      </w:r>
      <w:r w:rsidR="006A2962">
        <w:t xml:space="preserve"> (vlerësim ky nga niveli </w:t>
      </w:r>
      <w:r w:rsidR="001E759A">
        <w:t>q</w:t>
      </w:r>
      <w:r w:rsidR="006A2962">
        <w:t>endror)</w:t>
      </w:r>
      <w:r w:rsidRPr="00F76DB2">
        <w:t>.</w:t>
      </w:r>
      <w:r w:rsidR="006472DD">
        <w:t xml:space="preserve"> </w:t>
      </w:r>
      <w:r w:rsidRPr="00F76DB2">
        <w:t xml:space="preserve">Kjo </w:t>
      </w:r>
      <w:r w:rsidR="00483FD0">
        <w:t>rritje</w:t>
      </w:r>
      <w:r w:rsidR="006472DD">
        <w:t xml:space="preserve"> </w:t>
      </w:r>
      <w:r w:rsidRPr="00F76DB2">
        <w:t>kryesisht ësh</w:t>
      </w:r>
      <w:r>
        <w:t>t</w:t>
      </w:r>
      <w:r w:rsidRPr="00F76DB2">
        <w:t xml:space="preserve">ë koncentruar në të hyrat </w:t>
      </w:r>
      <w:r w:rsidR="00B7161D">
        <w:t>jo</w:t>
      </w:r>
      <w:r w:rsidRPr="00F76DB2">
        <w:t>tatimore</w:t>
      </w:r>
      <w:r w:rsidR="00ED62F5">
        <w:t>.</w:t>
      </w:r>
    </w:p>
    <w:p w14:paraId="6D11A547" w14:textId="77777777" w:rsidR="007928D2" w:rsidRPr="00F76DB2" w:rsidRDefault="007928D2" w:rsidP="007928D2"/>
    <w:p w14:paraId="58FE8A21" w14:textId="77777777" w:rsidR="007928D2" w:rsidRPr="00F76DB2" w:rsidRDefault="007928D2" w:rsidP="007928D2">
      <w:pPr>
        <w:rPr>
          <w:b/>
        </w:rPr>
      </w:pPr>
      <w:r w:rsidRPr="00F76DB2">
        <w:rPr>
          <w:b/>
        </w:rPr>
        <w:t>KALKULIMET E TATIMIT NË PRONË:</w:t>
      </w:r>
    </w:p>
    <w:p w14:paraId="3805FF36" w14:textId="77777777" w:rsidR="007928D2" w:rsidRPr="00F76DB2" w:rsidRDefault="007928D2" w:rsidP="007928D2">
      <w:pPr>
        <w:rPr>
          <w:b/>
        </w:rPr>
      </w:pPr>
    </w:p>
    <w:p w14:paraId="591C91AF" w14:textId="77777777" w:rsidR="007928D2" w:rsidRPr="00F76DB2" w:rsidRDefault="007928D2" w:rsidP="007928D2">
      <w:pPr>
        <w:pStyle w:val="ListParagraph"/>
        <w:numPr>
          <w:ilvl w:val="0"/>
          <w:numId w:val="8"/>
        </w:numPr>
        <w:jc w:val="both"/>
      </w:pPr>
      <w:r w:rsidRPr="00F76DB2">
        <w:rPr>
          <w:i/>
        </w:rPr>
        <w:t xml:space="preserve">Vlera e </w:t>
      </w:r>
      <w:r w:rsidR="009509AB">
        <w:rPr>
          <w:i/>
        </w:rPr>
        <w:t>p</w:t>
      </w:r>
      <w:r w:rsidRPr="00F76DB2">
        <w:rPr>
          <w:i/>
        </w:rPr>
        <w:t>atundshmërisë</w:t>
      </w:r>
      <w:r w:rsidRPr="00F76DB2">
        <w:t xml:space="preserve"> – sipas ndarjes së pronave në kategori të zonave</w:t>
      </w:r>
    </w:p>
    <w:p w14:paraId="380DC2F6" w14:textId="77777777" w:rsidR="007928D2" w:rsidRPr="00F76DB2" w:rsidRDefault="007928D2" w:rsidP="007928D2">
      <w:pPr>
        <w:pStyle w:val="ListParagraph"/>
        <w:numPr>
          <w:ilvl w:val="0"/>
          <w:numId w:val="8"/>
        </w:numPr>
        <w:jc w:val="both"/>
      </w:pPr>
      <w:r w:rsidRPr="00F76DB2">
        <w:rPr>
          <w:i/>
        </w:rPr>
        <w:t xml:space="preserve">Vlera e </w:t>
      </w:r>
      <w:r w:rsidR="009509AB">
        <w:rPr>
          <w:i/>
        </w:rPr>
        <w:t>k</w:t>
      </w:r>
      <w:r w:rsidRPr="00F76DB2">
        <w:rPr>
          <w:i/>
        </w:rPr>
        <w:t xml:space="preserve">alkuluar </w:t>
      </w:r>
      <w:r w:rsidR="009509AB">
        <w:rPr>
          <w:i/>
        </w:rPr>
        <w:t>v</w:t>
      </w:r>
      <w:r w:rsidRPr="00F76DB2">
        <w:rPr>
          <w:i/>
        </w:rPr>
        <w:t>jetore</w:t>
      </w:r>
      <w:r w:rsidRPr="00F76DB2">
        <w:t>- që duhet të mblidhet sipas vlerësimit të pronës (nëse supozojmë 100% pagesë sipas normave të përcaktuara me ligj)</w:t>
      </w:r>
    </w:p>
    <w:p w14:paraId="02FD2FC9" w14:textId="77777777" w:rsidR="007928D2" w:rsidRPr="00F76DB2" w:rsidRDefault="007928D2" w:rsidP="007928D2">
      <w:pPr>
        <w:pStyle w:val="ListParagraph"/>
        <w:numPr>
          <w:ilvl w:val="0"/>
          <w:numId w:val="8"/>
        </w:numPr>
        <w:jc w:val="both"/>
      </w:pPr>
      <w:r w:rsidRPr="00F76DB2">
        <w:rPr>
          <w:i/>
        </w:rPr>
        <w:t xml:space="preserve">Norma e </w:t>
      </w:r>
      <w:r w:rsidR="009509AB">
        <w:rPr>
          <w:i/>
        </w:rPr>
        <w:t>p</w:t>
      </w:r>
      <w:r w:rsidRPr="00F76DB2">
        <w:rPr>
          <w:i/>
        </w:rPr>
        <w:t xml:space="preserve">agesës </w:t>
      </w:r>
      <w:r w:rsidR="009509AB">
        <w:rPr>
          <w:i/>
        </w:rPr>
        <w:t>v</w:t>
      </w:r>
      <w:r w:rsidRPr="00F76DB2">
        <w:rPr>
          <w:i/>
        </w:rPr>
        <w:t>jetore</w:t>
      </w:r>
      <w:r w:rsidRPr="00F76DB2">
        <w:t>- Pagesat për vit, duke përjashtuar pagesat e borxhit, interesin dhe penaltitë, si përqindje e vlerës vjetore të kalkuluar</w:t>
      </w:r>
    </w:p>
    <w:p w14:paraId="461EF262" w14:textId="77777777" w:rsidR="007928D2" w:rsidRPr="00F76DB2" w:rsidRDefault="007928D2" w:rsidP="007928D2">
      <w:pPr>
        <w:pStyle w:val="ListParagraph"/>
        <w:numPr>
          <w:ilvl w:val="0"/>
          <w:numId w:val="8"/>
        </w:numPr>
        <w:jc w:val="both"/>
        <w:rPr>
          <w:i/>
        </w:rPr>
      </w:pPr>
      <w:r w:rsidRPr="00F76DB2">
        <w:rPr>
          <w:i/>
        </w:rPr>
        <w:t xml:space="preserve">Borxhi i </w:t>
      </w:r>
      <w:r w:rsidR="009509AB">
        <w:rPr>
          <w:i/>
        </w:rPr>
        <w:t>a</w:t>
      </w:r>
      <w:r w:rsidRPr="00F76DB2">
        <w:rPr>
          <w:i/>
        </w:rPr>
        <w:t xml:space="preserve">kumuluar dhe </w:t>
      </w:r>
      <w:r w:rsidR="009509AB">
        <w:rPr>
          <w:i/>
        </w:rPr>
        <w:t>p</w:t>
      </w:r>
      <w:r w:rsidRPr="00F76DB2">
        <w:rPr>
          <w:i/>
        </w:rPr>
        <w:t xml:space="preserve">agesa e </w:t>
      </w:r>
      <w:r w:rsidR="009509AB">
        <w:rPr>
          <w:i/>
        </w:rPr>
        <w:t>p</w:t>
      </w:r>
      <w:r w:rsidRPr="00F76DB2">
        <w:rPr>
          <w:i/>
        </w:rPr>
        <w:t xml:space="preserve">ritur e </w:t>
      </w:r>
      <w:r w:rsidR="009509AB">
        <w:rPr>
          <w:i/>
        </w:rPr>
        <w:t>b</w:t>
      </w:r>
      <w:r w:rsidRPr="00F76DB2">
        <w:rPr>
          <w:i/>
        </w:rPr>
        <w:t>orxhit</w:t>
      </w:r>
    </w:p>
    <w:p w14:paraId="2C457492" w14:textId="77777777" w:rsidR="007928D2" w:rsidRPr="00F76DB2" w:rsidRDefault="007928D2" w:rsidP="007928D2">
      <w:pPr>
        <w:pStyle w:val="ListParagraph"/>
        <w:numPr>
          <w:ilvl w:val="0"/>
          <w:numId w:val="8"/>
        </w:numPr>
        <w:jc w:val="both"/>
        <w:rPr>
          <w:i/>
        </w:rPr>
      </w:pPr>
      <w:r w:rsidRPr="00F76DB2">
        <w:rPr>
          <w:i/>
        </w:rPr>
        <w:t>Ndryshimet e pritura në normën e pagesës vjetore</w:t>
      </w:r>
      <w:r w:rsidRPr="00F76DB2">
        <w:rPr>
          <w:i/>
        </w:rPr>
        <w:tab/>
      </w:r>
    </w:p>
    <w:p w14:paraId="7F95BCC8" w14:textId="77777777" w:rsidR="007928D2" w:rsidRPr="00F76DB2" w:rsidRDefault="007928D2" w:rsidP="007928D2">
      <w:pPr>
        <w:pStyle w:val="ListParagraph"/>
        <w:rPr>
          <w:i/>
        </w:rPr>
      </w:pPr>
    </w:p>
    <w:p w14:paraId="2E784A41" w14:textId="77777777" w:rsidR="007928D2" w:rsidRPr="00F76DB2" w:rsidRDefault="007928D2" w:rsidP="007928D2">
      <w:pPr>
        <w:rPr>
          <w:b/>
        </w:rPr>
      </w:pPr>
      <w:r w:rsidRPr="00F76DB2">
        <w:rPr>
          <w:b/>
        </w:rPr>
        <w:t xml:space="preserve">KALKULIMET E TË HYRAVE TJERA: </w:t>
      </w:r>
    </w:p>
    <w:p w14:paraId="57C5745B" w14:textId="77777777" w:rsidR="007928D2" w:rsidRPr="00F76DB2" w:rsidRDefault="007928D2" w:rsidP="007928D2">
      <w:pPr>
        <w:rPr>
          <w:b/>
        </w:rPr>
      </w:pPr>
    </w:p>
    <w:p w14:paraId="4D0DB19B" w14:textId="39FA37DC" w:rsidR="007928D2" w:rsidRPr="00F76DB2" w:rsidRDefault="007928D2" w:rsidP="007928D2">
      <w:pPr>
        <w:pStyle w:val="ListParagraph"/>
        <w:numPr>
          <w:ilvl w:val="0"/>
          <w:numId w:val="8"/>
        </w:numPr>
        <w:jc w:val="both"/>
      </w:pPr>
      <w:r w:rsidRPr="00F76DB2">
        <w:t xml:space="preserve">Të gjitha të hyrat tjera vetanake të </w:t>
      </w:r>
      <w:r w:rsidR="00357409">
        <w:t>k</w:t>
      </w:r>
      <w:r w:rsidRPr="00F76DB2">
        <w:t>omun</w:t>
      </w:r>
      <w:r w:rsidR="00917DE7">
        <w:t>ës</w:t>
      </w:r>
      <w:r w:rsidRPr="00F76DB2">
        <w:t xml:space="preserve"> janë të hyra jo-tatimore (kryesisht taksa dhe </w:t>
      </w:r>
      <w:r>
        <w:t>ngarkesa</w:t>
      </w:r>
      <w:r w:rsidRPr="00F76DB2">
        <w:t xml:space="preserve"> tjera)</w:t>
      </w:r>
    </w:p>
    <w:p w14:paraId="21636C64" w14:textId="77777777" w:rsidR="007928D2" w:rsidRPr="00F76DB2" w:rsidRDefault="007928D2" w:rsidP="007928D2">
      <w:pPr>
        <w:pStyle w:val="ListParagraph"/>
        <w:numPr>
          <w:ilvl w:val="0"/>
          <w:numId w:val="8"/>
        </w:numPr>
        <w:jc w:val="both"/>
      </w:pPr>
      <w:r w:rsidRPr="00F76DB2">
        <w:t xml:space="preserve">Niveli i taksave dhe pagesave tjera vendoset nën principin e mbulueshmërisë së shpenzimeve të dedikuara për ofrimin e shërbimit komunal. </w:t>
      </w:r>
    </w:p>
    <w:p w14:paraId="75D5F482" w14:textId="34E053AF" w:rsidR="00F14943" w:rsidRDefault="007928D2" w:rsidP="002B1EAA">
      <w:pPr>
        <w:pStyle w:val="ListParagraph"/>
        <w:numPr>
          <w:ilvl w:val="0"/>
          <w:numId w:val="8"/>
        </w:numPr>
        <w:jc w:val="both"/>
      </w:pPr>
      <w:r w:rsidRPr="00F76DB2">
        <w:t xml:space="preserve">Parashikimi i këtyre të hyrave duhet të bëhet duke parashikuar volumin e shërbimeve të ofruara </w:t>
      </w:r>
      <w:r w:rsidR="00050419">
        <w:t>nga programet buxhetore.</w:t>
      </w:r>
    </w:p>
    <w:p w14:paraId="45C27177" w14:textId="77777777" w:rsidR="00172B9A" w:rsidRDefault="00172B9A" w:rsidP="00172B9A">
      <w:pPr>
        <w:jc w:val="both"/>
      </w:pPr>
    </w:p>
    <w:p w14:paraId="38BE9013" w14:textId="77777777" w:rsidR="00172B9A" w:rsidRDefault="00172B9A" w:rsidP="00172B9A">
      <w:pPr>
        <w:jc w:val="both"/>
      </w:pPr>
    </w:p>
    <w:p w14:paraId="6E7DAFA1" w14:textId="77777777" w:rsidR="00172B9A" w:rsidRDefault="00172B9A" w:rsidP="00172B9A">
      <w:pPr>
        <w:jc w:val="both"/>
      </w:pPr>
    </w:p>
    <w:p w14:paraId="3CEB5F05" w14:textId="77777777" w:rsidR="00172B9A" w:rsidRDefault="00172B9A" w:rsidP="00172B9A">
      <w:pPr>
        <w:jc w:val="both"/>
      </w:pPr>
    </w:p>
    <w:p w14:paraId="2C1228B9" w14:textId="77777777" w:rsidR="00F14943" w:rsidRDefault="00F14943" w:rsidP="007928D2">
      <w:pPr>
        <w:pStyle w:val="ListParagraph"/>
      </w:pPr>
    </w:p>
    <w:p w14:paraId="6CE2095B" w14:textId="1B9BAD8C" w:rsidR="007928D2" w:rsidRDefault="007928D2" w:rsidP="007928D2">
      <w:pPr>
        <w:rPr>
          <w:b/>
          <w:i/>
        </w:rPr>
      </w:pPr>
      <w:r w:rsidRPr="002A4904">
        <w:rPr>
          <w:b/>
          <w:i/>
        </w:rPr>
        <w:lastRenderedPageBreak/>
        <w:t xml:space="preserve">Tabela 3: Planifikimi i të hyrave </w:t>
      </w:r>
      <w:r w:rsidR="00C32993" w:rsidRPr="002A4904">
        <w:rPr>
          <w:b/>
          <w:i/>
        </w:rPr>
        <w:t>buxhetore</w:t>
      </w:r>
      <w:r w:rsidRPr="002A4904">
        <w:rPr>
          <w:b/>
          <w:i/>
        </w:rPr>
        <w:t xml:space="preserve"> komunale sipas burimit </w:t>
      </w:r>
      <w:r w:rsidR="00C32993" w:rsidRPr="002A4904">
        <w:rPr>
          <w:b/>
          <w:i/>
        </w:rPr>
        <w:t xml:space="preserve">të financimit </w:t>
      </w:r>
      <w:r w:rsidR="000775B2" w:rsidRPr="002A4904">
        <w:rPr>
          <w:b/>
          <w:i/>
        </w:rPr>
        <w:t xml:space="preserve">dhe kategorive të të hyrave </w:t>
      </w:r>
      <w:r w:rsidRPr="002A4904">
        <w:rPr>
          <w:b/>
          <w:i/>
        </w:rPr>
        <w:t>për periudhën 20</w:t>
      </w:r>
      <w:r w:rsidR="00C32993" w:rsidRPr="002A4904">
        <w:rPr>
          <w:b/>
          <w:i/>
        </w:rPr>
        <w:t>2</w:t>
      </w:r>
      <w:r w:rsidR="00C10B11">
        <w:rPr>
          <w:b/>
          <w:i/>
        </w:rPr>
        <w:t>7</w:t>
      </w:r>
      <w:r w:rsidRPr="002A4904">
        <w:rPr>
          <w:b/>
          <w:i/>
        </w:rPr>
        <w:t>-202</w:t>
      </w:r>
      <w:r w:rsidR="00C10B11">
        <w:rPr>
          <w:b/>
          <w:i/>
        </w:rPr>
        <w:t>9</w:t>
      </w:r>
      <w:r w:rsidRPr="002A4904">
        <w:rPr>
          <w:b/>
          <w:i/>
        </w:rPr>
        <w:t>, shprehur në</w:t>
      </w:r>
      <w:r w:rsidR="006472DD" w:rsidRPr="002A4904">
        <w:rPr>
          <w:b/>
          <w:i/>
        </w:rPr>
        <w:t xml:space="preserve"> </w:t>
      </w:r>
      <w:r w:rsidR="00795C58" w:rsidRPr="002A4904">
        <w:rPr>
          <w:b/>
          <w:i/>
        </w:rPr>
        <w:t>€</w:t>
      </w:r>
      <w:r w:rsidR="006472DD" w:rsidRPr="002A4904">
        <w:rPr>
          <w:b/>
          <w:i/>
        </w:rPr>
        <w:t xml:space="preserve"> </w:t>
      </w:r>
      <w:r w:rsidR="001B5736" w:rsidRPr="002A4904">
        <w:rPr>
          <w:b/>
          <w:i/>
        </w:rPr>
        <w:t>(Euro)</w:t>
      </w:r>
    </w:p>
    <w:p w14:paraId="5D241E2E" w14:textId="77777777" w:rsidR="00B7161D" w:rsidRDefault="00B7161D" w:rsidP="007928D2">
      <w:pPr>
        <w:rPr>
          <w:b/>
          <w:i/>
        </w:rPr>
      </w:pPr>
    </w:p>
    <w:tbl>
      <w:tblPr>
        <w:tblW w:w="9643" w:type="dxa"/>
        <w:tblLook w:val="04A0" w:firstRow="1" w:lastRow="0" w:firstColumn="1" w:lastColumn="0" w:noHBand="0" w:noVBand="1"/>
      </w:tblPr>
      <w:tblGrid>
        <w:gridCol w:w="753"/>
        <w:gridCol w:w="3593"/>
        <w:gridCol w:w="1689"/>
        <w:gridCol w:w="1689"/>
        <w:gridCol w:w="1689"/>
        <w:gridCol w:w="230"/>
      </w:tblGrid>
      <w:tr w:rsidR="00FC71EE" w:rsidRPr="00FC71EE" w14:paraId="2FB9C20A" w14:textId="77777777" w:rsidTr="00FC71EE">
        <w:trPr>
          <w:gridAfter w:val="1"/>
          <w:wAfter w:w="230" w:type="dxa"/>
          <w:trHeight w:val="517"/>
        </w:trPr>
        <w:tc>
          <w:tcPr>
            <w:tcW w:w="753" w:type="dxa"/>
            <w:vMerge w:val="restart"/>
            <w:tcBorders>
              <w:top w:val="single" w:sz="8" w:space="0" w:color="auto"/>
              <w:left w:val="single" w:sz="8" w:space="0" w:color="auto"/>
              <w:bottom w:val="single" w:sz="8" w:space="0" w:color="000000"/>
              <w:right w:val="single" w:sz="8" w:space="0" w:color="auto"/>
            </w:tcBorders>
            <w:shd w:val="clear" w:color="000000" w:fill="FBD4B4"/>
            <w:vAlign w:val="center"/>
            <w:hideMark/>
          </w:tcPr>
          <w:p w14:paraId="033CDACB" w14:textId="77777777" w:rsidR="00FC71EE" w:rsidRPr="00FC71EE" w:rsidRDefault="00FC71EE" w:rsidP="00FC71EE">
            <w:pPr>
              <w:jc w:val="right"/>
              <w:rPr>
                <w:rFonts w:eastAsia="Times New Roman"/>
                <w:color w:val="000000"/>
                <w:lang w:val="en-US"/>
              </w:rPr>
            </w:pPr>
            <w:r w:rsidRPr="00FC71EE">
              <w:rPr>
                <w:rFonts w:eastAsia="Times New Roman"/>
                <w:color w:val="000000"/>
                <w:lang w:val="en-US"/>
              </w:rPr>
              <w:t> </w:t>
            </w:r>
          </w:p>
        </w:tc>
        <w:tc>
          <w:tcPr>
            <w:tcW w:w="3593" w:type="dxa"/>
            <w:vMerge w:val="restart"/>
            <w:tcBorders>
              <w:top w:val="single" w:sz="8" w:space="0" w:color="auto"/>
              <w:left w:val="single" w:sz="8" w:space="0" w:color="auto"/>
              <w:bottom w:val="single" w:sz="8" w:space="0" w:color="000000"/>
              <w:right w:val="single" w:sz="8" w:space="0" w:color="auto"/>
            </w:tcBorders>
            <w:shd w:val="clear" w:color="000000" w:fill="FBD4B4"/>
            <w:vAlign w:val="center"/>
            <w:hideMark/>
          </w:tcPr>
          <w:p w14:paraId="50A24010" w14:textId="77777777" w:rsidR="00FC71EE" w:rsidRPr="00FC71EE" w:rsidRDefault="00FC71EE" w:rsidP="00FC71EE">
            <w:pPr>
              <w:jc w:val="center"/>
              <w:rPr>
                <w:rFonts w:eastAsia="Times New Roman"/>
                <w:b/>
                <w:bCs/>
                <w:color w:val="000000"/>
                <w:sz w:val="22"/>
                <w:szCs w:val="22"/>
                <w:lang w:val="en-US"/>
              </w:rPr>
            </w:pPr>
            <w:proofErr w:type="spellStart"/>
            <w:r w:rsidRPr="00FC71EE">
              <w:rPr>
                <w:rFonts w:eastAsia="Times New Roman"/>
                <w:b/>
                <w:bCs/>
                <w:color w:val="000000"/>
                <w:sz w:val="22"/>
                <w:szCs w:val="22"/>
                <w:lang w:val="en-US"/>
              </w:rPr>
              <w:t>Komuna</w:t>
            </w:r>
            <w:proofErr w:type="spellEnd"/>
            <w:r w:rsidRPr="00FC71EE">
              <w:rPr>
                <w:rFonts w:eastAsia="Times New Roman"/>
                <w:b/>
                <w:bCs/>
                <w:color w:val="000000"/>
                <w:sz w:val="22"/>
                <w:szCs w:val="22"/>
                <w:lang w:val="en-US"/>
              </w:rPr>
              <w:t xml:space="preserve">: </w:t>
            </w:r>
            <w:proofErr w:type="spellStart"/>
            <w:r w:rsidRPr="00FC71EE">
              <w:rPr>
                <w:rFonts w:eastAsia="Times New Roman"/>
                <w:b/>
                <w:bCs/>
                <w:color w:val="000000"/>
                <w:sz w:val="22"/>
                <w:szCs w:val="22"/>
                <w:lang w:val="en-US"/>
              </w:rPr>
              <w:t>Drenas</w:t>
            </w:r>
            <w:proofErr w:type="spellEnd"/>
            <w:r w:rsidRPr="00FC71EE">
              <w:rPr>
                <w:rFonts w:eastAsia="Times New Roman"/>
                <w:b/>
                <w:bCs/>
                <w:color w:val="000000"/>
                <w:sz w:val="22"/>
                <w:szCs w:val="22"/>
                <w:lang w:val="en-US"/>
              </w:rPr>
              <w:t xml:space="preserve"> (</w:t>
            </w:r>
            <w:proofErr w:type="spellStart"/>
            <w:r w:rsidRPr="00FC71EE">
              <w:rPr>
                <w:rFonts w:eastAsia="Times New Roman"/>
                <w:b/>
                <w:bCs/>
                <w:color w:val="000000"/>
                <w:sz w:val="22"/>
                <w:szCs w:val="22"/>
                <w:lang w:val="en-US"/>
              </w:rPr>
              <w:t>Gllogoc</w:t>
            </w:r>
            <w:proofErr w:type="spellEnd"/>
            <w:r w:rsidRPr="00FC71EE">
              <w:rPr>
                <w:rFonts w:eastAsia="Times New Roman"/>
                <w:b/>
                <w:bCs/>
                <w:color w:val="000000"/>
                <w:sz w:val="22"/>
                <w:szCs w:val="22"/>
                <w:lang w:val="en-US"/>
              </w:rPr>
              <w:t>)</w:t>
            </w:r>
          </w:p>
        </w:tc>
        <w:tc>
          <w:tcPr>
            <w:tcW w:w="1689" w:type="dxa"/>
            <w:vMerge w:val="restart"/>
            <w:tcBorders>
              <w:top w:val="single" w:sz="8" w:space="0" w:color="auto"/>
              <w:left w:val="single" w:sz="8" w:space="0" w:color="auto"/>
              <w:bottom w:val="single" w:sz="8" w:space="0" w:color="000000"/>
              <w:right w:val="single" w:sz="8" w:space="0" w:color="auto"/>
            </w:tcBorders>
            <w:shd w:val="clear" w:color="000000" w:fill="FBD4B4"/>
            <w:vAlign w:val="center"/>
            <w:hideMark/>
          </w:tcPr>
          <w:p w14:paraId="7B8086FE" w14:textId="77777777" w:rsidR="00FC71EE" w:rsidRPr="00FC71EE" w:rsidRDefault="00FC71EE" w:rsidP="00FC71EE">
            <w:pPr>
              <w:jc w:val="both"/>
              <w:rPr>
                <w:rFonts w:eastAsia="Times New Roman"/>
                <w:b/>
                <w:bCs/>
                <w:color w:val="000000"/>
                <w:sz w:val="22"/>
                <w:szCs w:val="22"/>
                <w:lang w:val="en-US"/>
              </w:rPr>
            </w:pPr>
            <w:proofErr w:type="spellStart"/>
            <w:r w:rsidRPr="00FC71EE">
              <w:rPr>
                <w:rFonts w:eastAsia="Times New Roman"/>
                <w:b/>
                <w:bCs/>
                <w:color w:val="000000"/>
                <w:sz w:val="22"/>
                <w:szCs w:val="22"/>
                <w:lang w:val="en-US"/>
              </w:rPr>
              <w:t>Grantet</w:t>
            </w:r>
            <w:proofErr w:type="spellEnd"/>
            <w:r w:rsidRPr="00FC71EE">
              <w:rPr>
                <w:rFonts w:eastAsia="Times New Roman"/>
                <w:b/>
                <w:bCs/>
                <w:color w:val="000000"/>
                <w:sz w:val="22"/>
                <w:szCs w:val="22"/>
                <w:lang w:val="en-US"/>
              </w:rPr>
              <w:t xml:space="preserve"> </w:t>
            </w:r>
            <w:proofErr w:type="spellStart"/>
            <w:r w:rsidRPr="00FC71EE">
              <w:rPr>
                <w:rFonts w:eastAsia="Times New Roman"/>
                <w:b/>
                <w:bCs/>
                <w:color w:val="000000"/>
                <w:sz w:val="22"/>
                <w:szCs w:val="22"/>
                <w:lang w:val="en-US"/>
              </w:rPr>
              <w:t>dhe</w:t>
            </w:r>
            <w:proofErr w:type="spellEnd"/>
            <w:r w:rsidRPr="00FC71EE">
              <w:rPr>
                <w:rFonts w:eastAsia="Times New Roman"/>
                <w:b/>
                <w:bCs/>
                <w:color w:val="000000"/>
                <w:sz w:val="22"/>
                <w:szCs w:val="22"/>
                <w:lang w:val="en-US"/>
              </w:rPr>
              <w:t xml:space="preserve"> THV – 2027</w:t>
            </w:r>
          </w:p>
        </w:tc>
        <w:tc>
          <w:tcPr>
            <w:tcW w:w="1689" w:type="dxa"/>
            <w:vMerge w:val="restart"/>
            <w:tcBorders>
              <w:top w:val="single" w:sz="8" w:space="0" w:color="auto"/>
              <w:left w:val="single" w:sz="8" w:space="0" w:color="auto"/>
              <w:bottom w:val="single" w:sz="8" w:space="0" w:color="000000"/>
              <w:right w:val="single" w:sz="8" w:space="0" w:color="auto"/>
            </w:tcBorders>
            <w:shd w:val="clear" w:color="000000" w:fill="FBD4B4"/>
            <w:vAlign w:val="center"/>
            <w:hideMark/>
          </w:tcPr>
          <w:p w14:paraId="0CC7C5AC" w14:textId="77777777" w:rsidR="00FC71EE" w:rsidRPr="00FC71EE" w:rsidRDefault="00FC71EE" w:rsidP="00FC71EE">
            <w:pPr>
              <w:jc w:val="center"/>
              <w:rPr>
                <w:rFonts w:eastAsia="Times New Roman"/>
                <w:b/>
                <w:bCs/>
                <w:color w:val="000000"/>
                <w:sz w:val="22"/>
                <w:szCs w:val="22"/>
                <w:lang w:val="en-US"/>
              </w:rPr>
            </w:pPr>
            <w:r w:rsidRPr="00FC71EE">
              <w:rPr>
                <w:rFonts w:eastAsia="Times New Roman"/>
                <w:b/>
                <w:bCs/>
                <w:color w:val="000000"/>
                <w:sz w:val="22"/>
                <w:szCs w:val="22"/>
                <w:lang w:val="en-US"/>
              </w:rPr>
              <w:t xml:space="preserve"> </w:t>
            </w:r>
            <w:proofErr w:type="spellStart"/>
            <w:r w:rsidRPr="00FC71EE">
              <w:rPr>
                <w:rFonts w:eastAsia="Times New Roman"/>
                <w:b/>
                <w:bCs/>
                <w:color w:val="000000"/>
                <w:sz w:val="22"/>
                <w:szCs w:val="22"/>
                <w:lang w:val="en-US"/>
              </w:rPr>
              <w:t>Grantet</w:t>
            </w:r>
            <w:proofErr w:type="spellEnd"/>
            <w:r w:rsidRPr="00FC71EE">
              <w:rPr>
                <w:rFonts w:eastAsia="Times New Roman"/>
                <w:b/>
                <w:bCs/>
                <w:color w:val="000000"/>
                <w:sz w:val="22"/>
                <w:szCs w:val="22"/>
                <w:lang w:val="en-US"/>
              </w:rPr>
              <w:t xml:space="preserve"> </w:t>
            </w:r>
            <w:proofErr w:type="spellStart"/>
            <w:r w:rsidRPr="00FC71EE">
              <w:rPr>
                <w:rFonts w:eastAsia="Times New Roman"/>
                <w:b/>
                <w:bCs/>
                <w:color w:val="000000"/>
                <w:sz w:val="22"/>
                <w:szCs w:val="22"/>
                <w:lang w:val="en-US"/>
              </w:rPr>
              <w:t>dhe</w:t>
            </w:r>
            <w:proofErr w:type="spellEnd"/>
            <w:r w:rsidRPr="00FC71EE">
              <w:rPr>
                <w:rFonts w:eastAsia="Times New Roman"/>
                <w:b/>
                <w:bCs/>
                <w:color w:val="000000"/>
                <w:sz w:val="22"/>
                <w:szCs w:val="22"/>
                <w:lang w:val="en-US"/>
              </w:rPr>
              <w:t xml:space="preserve"> THV – 2028</w:t>
            </w:r>
          </w:p>
        </w:tc>
        <w:tc>
          <w:tcPr>
            <w:tcW w:w="1689" w:type="dxa"/>
            <w:vMerge w:val="restart"/>
            <w:tcBorders>
              <w:top w:val="single" w:sz="8" w:space="0" w:color="auto"/>
              <w:left w:val="single" w:sz="8" w:space="0" w:color="auto"/>
              <w:bottom w:val="single" w:sz="8" w:space="0" w:color="000000"/>
              <w:right w:val="single" w:sz="8" w:space="0" w:color="auto"/>
            </w:tcBorders>
            <w:shd w:val="clear" w:color="000000" w:fill="FBD4B4"/>
            <w:vAlign w:val="center"/>
            <w:hideMark/>
          </w:tcPr>
          <w:p w14:paraId="66F713A6" w14:textId="77777777" w:rsidR="00FC71EE" w:rsidRPr="00FC71EE" w:rsidRDefault="00FC71EE" w:rsidP="00FC71EE">
            <w:pPr>
              <w:jc w:val="center"/>
              <w:rPr>
                <w:rFonts w:eastAsia="Times New Roman"/>
                <w:b/>
                <w:bCs/>
                <w:color w:val="000000"/>
                <w:sz w:val="22"/>
                <w:szCs w:val="22"/>
                <w:lang w:val="en-US"/>
              </w:rPr>
            </w:pPr>
            <w:r w:rsidRPr="00FC71EE">
              <w:rPr>
                <w:rFonts w:eastAsia="Times New Roman"/>
                <w:b/>
                <w:bCs/>
                <w:color w:val="000000"/>
                <w:sz w:val="22"/>
                <w:szCs w:val="22"/>
                <w:lang w:val="en-US"/>
              </w:rPr>
              <w:t xml:space="preserve"> </w:t>
            </w:r>
            <w:proofErr w:type="spellStart"/>
            <w:r w:rsidRPr="00FC71EE">
              <w:rPr>
                <w:rFonts w:eastAsia="Times New Roman"/>
                <w:b/>
                <w:bCs/>
                <w:color w:val="000000"/>
                <w:sz w:val="22"/>
                <w:szCs w:val="22"/>
                <w:lang w:val="en-US"/>
              </w:rPr>
              <w:t>Grantet</w:t>
            </w:r>
            <w:proofErr w:type="spellEnd"/>
            <w:r w:rsidRPr="00FC71EE">
              <w:rPr>
                <w:rFonts w:eastAsia="Times New Roman"/>
                <w:b/>
                <w:bCs/>
                <w:color w:val="000000"/>
                <w:sz w:val="22"/>
                <w:szCs w:val="22"/>
                <w:lang w:val="en-US"/>
              </w:rPr>
              <w:t xml:space="preserve"> </w:t>
            </w:r>
            <w:proofErr w:type="spellStart"/>
            <w:r w:rsidRPr="00FC71EE">
              <w:rPr>
                <w:rFonts w:eastAsia="Times New Roman"/>
                <w:b/>
                <w:bCs/>
                <w:color w:val="000000"/>
                <w:sz w:val="22"/>
                <w:szCs w:val="22"/>
                <w:lang w:val="en-US"/>
              </w:rPr>
              <w:t>dhe</w:t>
            </w:r>
            <w:proofErr w:type="spellEnd"/>
            <w:r w:rsidRPr="00FC71EE">
              <w:rPr>
                <w:rFonts w:eastAsia="Times New Roman"/>
                <w:b/>
                <w:bCs/>
                <w:color w:val="000000"/>
                <w:sz w:val="22"/>
                <w:szCs w:val="22"/>
                <w:lang w:val="en-US"/>
              </w:rPr>
              <w:t xml:space="preserve"> THV - 2029</w:t>
            </w:r>
          </w:p>
        </w:tc>
      </w:tr>
      <w:tr w:rsidR="00FC71EE" w:rsidRPr="00FC71EE" w14:paraId="4651824C" w14:textId="77777777" w:rsidTr="00FC71EE">
        <w:trPr>
          <w:trHeight w:val="578"/>
        </w:trPr>
        <w:tc>
          <w:tcPr>
            <w:tcW w:w="753" w:type="dxa"/>
            <w:vMerge/>
            <w:tcBorders>
              <w:top w:val="single" w:sz="8" w:space="0" w:color="auto"/>
              <w:left w:val="single" w:sz="8" w:space="0" w:color="auto"/>
              <w:bottom w:val="single" w:sz="8" w:space="0" w:color="000000"/>
              <w:right w:val="single" w:sz="8" w:space="0" w:color="auto"/>
            </w:tcBorders>
            <w:vAlign w:val="center"/>
            <w:hideMark/>
          </w:tcPr>
          <w:p w14:paraId="0455C158" w14:textId="77777777" w:rsidR="00FC71EE" w:rsidRPr="00FC71EE" w:rsidRDefault="00FC71EE" w:rsidP="00FC71EE">
            <w:pPr>
              <w:rPr>
                <w:rFonts w:eastAsia="Times New Roman"/>
                <w:color w:val="000000"/>
                <w:lang w:val="en-US"/>
              </w:rPr>
            </w:pPr>
          </w:p>
        </w:tc>
        <w:tc>
          <w:tcPr>
            <w:tcW w:w="3593" w:type="dxa"/>
            <w:vMerge/>
            <w:tcBorders>
              <w:top w:val="single" w:sz="8" w:space="0" w:color="auto"/>
              <w:left w:val="single" w:sz="8" w:space="0" w:color="auto"/>
              <w:bottom w:val="single" w:sz="8" w:space="0" w:color="000000"/>
              <w:right w:val="single" w:sz="8" w:space="0" w:color="auto"/>
            </w:tcBorders>
            <w:vAlign w:val="center"/>
            <w:hideMark/>
          </w:tcPr>
          <w:p w14:paraId="68E6F9EC" w14:textId="77777777" w:rsidR="00FC71EE" w:rsidRPr="00FC71EE" w:rsidRDefault="00FC71EE" w:rsidP="00FC71EE">
            <w:pPr>
              <w:rPr>
                <w:rFonts w:eastAsia="Times New Roman"/>
                <w:b/>
                <w:bCs/>
                <w:color w:val="000000"/>
                <w:sz w:val="22"/>
                <w:szCs w:val="22"/>
                <w:lang w:val="en-US"/>
              </w:rPr>
            </w:pPr>
          </w:p>
        </w:tc>
        <w:tc>
          <w:tcPr>
            <w:tcW w:w="1689" w:type="dxa"/>
            <w:vMerge/>
            <w:tcBorders>
              <w:top w:val="single" w:sz="8" w:space="0" w:color="auto"/>
              <w:left w:val="single" w:sz="8" w:space="0" w:color="auto"/>
              <w:bottom w:val="single" w:sz="8" w:space="0" w:color="000000"/>
              <w:right w:val="single" w:sz="8" w:space="0" w:color="auto"/>
            </w:tcBorders>
            <w:vAlign w:val="center"/>
            <w:hideMark/>
          </w:tcPr>
          <w:p w14:paraId="000ED257" w14:textId="77777777" w:rsidR="00FC71EE" w:rsidRPr="00FC71EE" w:rsidRDefault="00FC71EE" w:rsidP="00FC71EE">
            <w:pPr>
              <w:rPr>
                <w:rFonts w:eastAsia="Times New Roman"/>
                <w:b/>
                <w:bCs/>
                <w:color w:val="000000"/>
                <w:sz w:val="22"/>
                <w:szCs w:val="22"/>
                <w:lang w:val="en-US"/>
              </w:rPr>
            </w:pPr>
          </w:p>
        </w:tc>
        <w:tc>
          <w:tcPr>
            <w:tcW w:w="1689" w:type="dxa"/>
            <w:vMerge/>
            <w:tcBorders>
              <w:top w:val="single" w:sz="8" w:space="0" w:color="auto"/>
              <w:left w:val="single" w:sz="8" w:space="0" w:color="auto"/>
              <w:bottom w:val="single" w:sz="8" w:space="0" w:color="000000"/>
              <w:right w:val="single" w:sz="8" w:space="0" w:color="auto"/>
            </w:tcBorders>
            <w:vAlign w:val="center"/>
            <w:hideMark/>
          </w:tcPr>
          <w:p w14:paraId="53A813E5" w14:textId="77777777" w:rsidR="00FC71EE" w:rsidRPr="00FC71EE" w:rsidRDefault="00FC71EE" w:rsidP="00FC71EE">
            <w:pPr>
              <w:rPr>
                <w:rFonts w:eastAsia="Times New Roman"/>
                <w:b/>
                <w:bCs/>
                <w:color w:val="000000"/>
                <w:sz w:val="22"/>
                <w:szCs w:val="22"/>
                <w:lang w:val="en-US"/>
              </w:rPr>
            </w:pPr>
          </w:p>
        </w:tc>
        <w:tc>
          <w:tcPr>
            <w:tcW w:w="1689" w:type="dxa"/>
            <w:vMerge/>
            <w:tcBorders>
              <w:top w:val="single" w:sz="8" w:space="0" w:color="auto"/>
              <w:left w:val="single" w:sz="8" w:space="0" w:color="auto"/>
              <w:bottom w:val="single" w:sz="8" w:space="0" w:color="000000"/>
              <w:right w:val="single" w:sz="8" w:space="0" w:color="auto"/>
            </w:tcBorders>
            <w:vAlign w:val="center"/>
            <w:hideMark/>
          </w:tcPr>
          <w:p w14:paraId="72100C2F" w14:textId="77777777" w:rsidR="00FC71EE" w:rsidRPr="00FC71EE" w:rsidRDefault="00FC71EE" w:rsidP="00FC71EE">
            <w:pPr>
              <w:rPr>
                <w:rFonts w:eastAsia="Times New Roman"/>
                <w:b/>
                <w:bCs/>
                <w:color w:val="000000"/>
                <w:sz w:val="22"/>
                <w:szCs w:val="22"/>
                <w:lang w:val="en-US"/>
              </w:rPr>
            </w:pPr>
          </w:p>
        </w:tc>
        <w:tc>
          <w:tcPr>
            <w:tcW w:w="230" w:type="dxa"/>
            <w:tcBorders>
              <w:top w:val="nil"/>
              <w:left w:val="nil"/>
              <w:bottom w:val="nil"/>
              <w:right w:val="nil"/>
            </w:tcBorders>
            <w:noWrap/>
            <w:vAlign w:val="bottom"/>
            <w:hideMark/>
          </w:tcPr>
          <w:p w14:paraId="6CB0664D" w14:textId="77777777" w:rsidR="00FC71EE" w:rsidRPr="00FC71EE" w:rsidRDefault="00FC71EE" w:rsidP="00FC71EE">
            <w:pPr>
              <w:jc w:val="center"/>
              <w:rPr>
                <w:rFonts w:eastAsia="Times New Roman"/>
                <w:b/>
                <w:bCs/>
                <w:color w:val="000000"/>
                <w:sz w:val="22"/>
                <w:szCs w:val="22"/>
                <w:lang w:val="en-US"/>
              </w:rPr>
            </w:pPr>
          </w:p>
        </w:tc>
      </w:tr>
      <w:tr w:rsidR="00FC71EE" w:rsidRPr="00FC71EE" w14:paraId="78975EE8" w14:textId="77777777" w:rsidTr="00FC71EE">
        <w:trPr>
          <w:trHeight w:val="249"/>
        </w:trPr>
        <w:tc>
          <w:tcPr>
            <w:tcW w:w="753" w:type="dxa"/>
            <w:tcBorders>
              <w:top w:val="nil"/>
              <w:left w:val="single" w:sz="8" w:space="0" w:color="auto"/>
              <w:bottom w:val="single" w:sz="8" w:space="0" w:color="auto"/>
              <w:right w:val="single" w:sz="8" w:space="0" w:color="auto"/>
            </w:tcBorders>
            <w:shd w:val="clear" w:color="000000" w:fill="FBD4B4"/>
            <w:vAlign w:val="center"/>
            <w:hideMark/>
          </w:tcPr>
          <w:p w14:paraId="40006DDC" w14:textId="77777777" w:rsidR="00FC71EE" w:rsidRPr="00FC71EE" w:rsidRDefault="00FC71EE" w:rsidP="00FC71EE">
            <w:pPr>
              <w:jc w:val="right"/>
              <w:rPr>
                <w:rFonts w:eastAsia="Times New Roman"/>
                <w:color w:val="000000"/>
                <w:lang w:val="en-US"/>
              </w:rPr>
            </w:pPr>
            <w:r w:rsidRPr="00FC71EE">
              <w:rPr>
                <w:rFonts w:eastAsia="Times New Roman"/>
                <w:color w:val="000000"/>
                <w:lang w:val="en-US"/>
              </w:rPr>
              <w:t> </w:t>
            </w:r>
          </w:p>
        </w:tc>
        <w:tc>
          <w:tcPr>
            <w:tcW w:w="3593" w:type="dxa"/>
            <w:tcBorders>
              <w:top w:val="nil"/>
              <w:left w:val="nil"/>
              <w:bottom w:val="single" w:sz="8" w:space="0" w:color="auto"/>
              <w:right w:val="single" w:sz="8" w:space="0" w:color="auto"/>
            </w:tcBorders>
            <w:shd w:val="clear" w:color="000000" w:fill="FBD4B4"/>
            <w:vAlign w:val="center"/>
            <w:hideMark/>
          </w:tcPr>
          <w:p w14:paraId="6B835900" w14:textId="77777777" w:rsidR="00FC71EE" w:rsidRPr="00FC71EE" w:rsidRDefault="00FC71EE" w:rsidP="00FC71EE">
            <w:pPr>
              <w:jc w:val="center"/>
              <w:rPr>
                <w:rFonts w:eastAsia="Times New Roman"/>
                <w:b/>
                <w:bCs/>
                <w:color w:val="000000"/>
                <w:lang w:val="en-US"/>
              </w:rPr>
            </w:pPr>
            <w:r w:rsidRPr="00FC71EE">
              <w:rPr>
                <w:rFonts w:eastAsia="Times New Roman"/>
                <w:b/>
                <w:bCs/>
                <w:color w:val="000000"/>
                <w:lang w:val="en-US"/>
              </w:rPr>
              <w:t>BURIMET E TË HYRAVE</w:t>
            </w:r>
          </w:p>
        </w:tc>
        <w:tc>
          <w:tcPr>
            <w:tcW w:w="1689" w:type="dxa"/>
            <w:tcBorders>
              <w:top w:val="nil"/>
              <w:left w:val="nil"/>
              <w:bottom w:val="single" w:sz="8" w:space="0" w:color="auto"/>
              <w:right w:val="single" w:sz="8" w:space="0" w:color="auto"/>
            </w:tcBorders>
            <w:shd w:val="clear" w:color="000000" w:fill="FBD4B4"/>
            <w:vAlign w:val="center"/>
            <w:hideMark/>
          </w:tcPr>
          <w:p w14:paraId="28FA4B2A" w14:textId="77777777" w:rsidR="00FC71EE" w:rsidRPr="00FC71EE" w:rsidRDefault="00FC71EE" w:rsidP="00FC71EE">
            <w:pPr>
              <w:jc w:val="center"/>
              <w:rPr>
                <w:rFonts w:eastAsia="Times New Roman"/>
                <w:b/>
                <w:bCs/>
                <w:color w:val="000000"/>
                <w:lang w:val="en-US"/>
              </w:rPr>
            </w:pPr>
            <w:r w:rsidRPr="00FC71EE">
              <w:rPr>
                <w:rFonts w:eastAsia="Times New Roman"/>
                <w:b/>
                <w:bCs/>
                <w:color w:val="000000"/>
                <w:lang w:val="en-US"/>
              </w:rPr>
              <w:t>(</w:t>
            </w:r>
            <w:proofErr w:type="spellStart"/>
            <w:r w:rsidRPr="00FC71EE">
              <w:rPr>
                <w:rFonts w:eastAsia="Times New Roman"/>
                <w:b/>
                <w:bCs/>
                <w:color w:val="000000"/>
                <w:lang w:val="en-US"/>
              </w:rPr>
              <w:t>vitin</w:t>
            </w:r>
            <w:proofErr w:type="spellEnd"/>
            <w:r w:rsidRPr="00FC71EE">
              <w:rPr>
                <w:rFonts w:eastAsia="Times New Roman"/>
                <w:b/>
                <w:bCs/>
                <w:color w:val="000000"/>
                <w:lang w:val="en-US"/>
              </w:rPr>
              <w:t xml:space="preserve"> e 1)</w:t>
            </w:r>
          </w:p>
        </w:tc>
        <w:tc>
          <w:tcPr>
            <w:tcW w:w="1689" w:type="dxa"/>
            <w:tcBorders>
              <w:top w:val="nil"/>
              <w:left w:val="nil"/>
              <w:bottom w:val="single" w:sz="8" w:space="0" w:color="auto"/>
              <w:right w:val="single" w:sz="8" w:space="0" w:color="auto"/>
            </w:tcBorders>
            <w:shd w:val="clear" w:color="000000" w:fill="FBD4B4"/>
            <w:vAlign w:val="center"/>
            <w:hideMark/>
          </w:tcPr>
          <w:p w14:paraId="25224EF8" w14:textId="77777777" w:rsidR="00FC71EE" w:rsidRPr="00FC71EE" w:rsidRDefault="00FC71EE" w:rsidP="00FC71EE">
            <w:pPr>
              <w:jc w:val="center"/>
              <w:rPr>
                <w:rFonts w:eastAsia="Times New Roman"/>
                <w:b/>
                <w:bCs/>
                <w:color w:val="000000"/>
                <w:lang w:val="en-US"/>
              </w:rPr>
            </w:pPr>
            <w:r w:rsidRPr="00FC71EE">
              <w:rPr>
                <w:rFonts w:eastAsia="Times New Roman"/>
                <w:b/>
                <w:bCs/>
                <w:color w:val="000000"/>
                <w:lang w:val="en-US"/>
              </w:rPr>
              <w:t>(</w:t>
            </w:r>
            <w:proofErr w:type="spellStart"/>
            <w:r w:rsidRPr="00FC71EE">
              <w:rPr>
                <w:rFonts w:eastAsia="Times New Roman"/>
                <w:b/>
                <w:bCs/>
                <w:color w:val="000000"/>
                <w:lang w:val="en-US"/>
              </w:rPr>
              <w:t>vitin</w:t>
            </w:r>
            <w:proofErr w:type="spellEnd"/>
            <w:r w:rsidRPr="00FC71EE">
              <w:rPr>
                <w:rFonts w:eastAsia="Times New Roman"/>
                <w:b/>
                <w:bCs/>
                <w:color w:val="000000"/>
                <w:lang w:val="en-US"/>
              </w:rPr>
              <w:t xml:space="preserve"> e 2)</w:t>
            </w:r>
          </w:p>
        </w:tc>
        <w:tc>
          <w:tcPr>
            <w:tcW w:w="1689" w:type="dxa"/>
            <w:tcBorders>
              <w:top w:val="nil"/>
              <w:left w:val="nil"/>
              <w:bottom w:val="single" w:sz="8" w:space="0" w:color="auto"/>
              <w:right w:val="single" w:sz="8" w:space="0" w:color="auto"/>
            </w:tcBorders>
            <w:shd w:val="clear" w:color="000000" w:fill="FBD4B4"/>
            <w:vAlign w:val="center"/>
            <w:hideMark/>
          </w:tcPr>
          <w:p w14:paraId="303C493A" w14:textId="77777777" w:rsidR="00FC71EE" w:rsidRPr="00FC71EE" w:rsidRDefault="00FC71EE" w:rsidP="00FC71EE">
            <w:pPr>
              <w:jc w:val="center"/>
              <w:rPr>
                <w:rFonts w:eastAsia="Times New Roman"/>
                <w:b/>
                <w:bCs/>
                <w:color w:val="000000"/>
                <w:lang w:val="en-US"/>
              </w:rPr>
            </w:pPr>
            <w:r w:rsidRPr="00FC71EE">
              <w:rPr>
                <w:rFonts w:eastAsia="Times New Roman"/>
                <w:b/>
                <w:bCs/>
                <w:color w:val="000000"/>
                <w:lang w:val="en-US"/>
              </w:rPr>
              <w:t>(</w:t>
            </w:r>
            <w:proofErr w:type="spellStart"/>
            <w:r w:rsidRPr="00FC71EE">
              <w:rPr>
                <w:rFonts w:eastAsia="Times New Roman"/>
                <w:b/>
                <w:bCs/>
                <w:color w:val="000000"/>
                <w:lang w:val="en-US"/>
              </w:rPr>
              <w:t>vitin</w:t>
            </w:r>
            <w:proofErr w:type="spellEnd"/>
            <w:r w:rsidRPr="00FC71EE">
              <w:rPr>
                <w:rFonts w:eastAsia="Times New Roman"/>
                <w:b/>
                <w:bCs/>
                <w:color w:val="000000"/>
                <w:lang w:val="en-US"/>
              </w:rPr>
              <w:t xml:space="preserve"> e 3)</w:t>
            </w:r>
          </w:p>
        </w:tc>
        <w:tc>
          <w:tcPr>
            <w:tcW w:w="230" w:type="dxa"/>
            <w:vAlign w:val="center"/>
            <w:hideMark/>
          </w:tcPr>
          <w:p w14:paraId="13D1F457" w14:textId="77777777" w:rsidR="00FC71EE" w:rsidRPr="00FC71EE" w:rsidRDefault="00FC71EE" w:rsidP="00FC71EE">
            <w:pPr>
              <w:rPr>
                <w:rFonts w:eastAsia="Times New Roman"/>
                <w:sz w:val="20"/>
                <w:szCs w:val="20"/>
                <w:lang w:val="en-US"/>
              </w:rPr>
            </w:pPr>
          </w:p>
        </w:tc>
      </w:tr>
      <w:tr w:rsidR="00FC71EE" w:rsidRPr="00FC71EE" w14:paraId="24704B44" w14:textId="77777777" w:rsidTr="00FC71EE">
        <w:trPr>
          <w:trHeight w:val="249"/>
        </w:trPr>
        <w:tc>
          <w:tcPr>
            <w:tcW w:w="753" w:type="dxa"/>
            <w:tcBorders>
              <w:top w:val="nil"/>
              <w:left w:val="single" w:sz="8" w:space="0" w:color="auto"/>
              <w:bottom w:val="single" w:sz="8" w:space="0" w:color="auto"/>
              <w:right w:val="single" w:sz="8" w:space="0" w:color="auto"/>
            </w:tcBorders>
            <w:shd w:val="clear" w:color="000000" w:fill="DBDBDB"/>
            <w:vAlign w:val="center"/>
            <w:hideMark/>
          </w:tcPr>
          <w:p w14:paraId="6220D80D" w14:textId="77777777" w:rsidR="00FC71EE" w:rsidRPr="00FC71EE" w:rsidRDefault="00FC71EE" w:rsidP="00FC71EE">
            <w:pPr>
              <w:jc w:val="right"/>
              <w:rPr>
                <w:rFonts w:eastAsia="Times New Roman"/>
                <w:b/>
                <w:bCs/>
                <w:color w:val="000000"/>
                <w:lang w:val="en-US"/>
              </w:rPr>
            </w:pPr>
            <w:r w:rsidRPr="00FC71EE">
              <w:rPr>
                <w:rFonts w:eastAsia="Times New Roman"/>
                <w:b/>
                <w:bCs/>
                <w:color w:val="000000"/>
                <w:lang w:val="en-US"/>
              </w:rPr>
              <w:t>Kodi 10</w:t>
            </w:r>
          </w:p>
        </w:tc>
        <w:tc>
          <w:tcPr>
            <w:tcW w:w="3593" w:type="dxa"/>
            <w:tcBorders>
              <w:top w:val="nil"/>
              <w:left w:val="nil"/>
              <w:bottom w:val="single" w:sz="8" w:space="0" w:color="auto"/>
              <w:right w:val="single" w:sz="8" w:space="0" w:color="auto"/>
            </w:tcBorders>
            <w:shd w:val="clear" w:color="000000" w:fill="DBDBDB"/>
            <w:vAlign w:val="center"/>
            <w:hideMark/>
          </w:tcPr>
          <w:p w14:paraId="210D489C" w14:textId="77777777" w:rsidR="00FC71EE" w:rsidRPr="00FC71EE" w:rsidRDefault="00FC71EE" w:rsidP="00FC71EE">
            <w:pPr>
              <w:rPr>
                <w:rFonts w:eastAsia="Times New Roman"/>
                <w:b/>
                <w:bCs/>
                <w:color w:val="000000"/>
                <w:sz w:val="18"/>
                <w:szCs w:val="18"/>
                <w:lang w:val="en-US"/>
              </w:rPr>
            </w:pPr>
            <w:r w:rsidRPr="00FC71EE">
              <w:rPr>
                <w:rFonts w:eastAsia="Times New Roman"/>
                <w:b/>
                <w:bCs/>
                <w:color w:val="000000"/>
                <w:sz w:val="18"/>
                <w:szCs w:val="18"/>
                <w:lang w:val="en-US"/>
              </w:rPr>
              <w:t>GJITHSEJ GRANTET (Fondi10)</w:t>
            </w:r>
          </w:p>
        </w:tc>
        <w:tc>
          <w:tcPr>
            <w:tcW w:w="1689" w:type="dxa"/>
            <w:tcBorders>
              <w:top w:val="nil"/>
              <w:left w:val="nil"/>
              <w:bottom w:val="single" w:sz="8" w:space="0" w:color="auto"/>
              <w:right w:val="single" w:sz="8" w:space="0" w:color="auto"/>
            </w:tcBorders>
            <w:shd w:val="clear" w:color="000000" w:fill="DBDBDB"/>
            <w:vAlign w:val="center"/>
            <w:hideMark/>
          </w:tcPr>
          <w:p w14:paraId="15A75301" w14:textId="77777777" w:rsidR="00FC71EE" w:rsidRPr="00FC71EE" w:rsidRDefault="00FC71EE" w:rsidP="00FC71EE">
            <w:pPr>
              <w:jc w:val="right"/>
              <w:rPr>
                <w:rFonts w:eastAsia="Times New Roman"/>
                <w:b/>
                <w:bCs/>
                <w:color w:val="000000"/>
                <w:lang w:val="en-US"/>
              </w:rPr>
            </w:pPr>
            <w:r w:rsidRPr="00FC71EE">
              <w:rPr>
                <w:rFonts w:eastAsia="Times New Roman"/>
                <w:b/>
                <w:bCs/>
                <w:color w:val="000000"/>
                <w:lang w:val="en-US"/>
              </w:rPr>
              <w:t>22,056,965</w:t>
            </w:r>
          </w:p>
        </w:tc>
        <w:tc>
          <w:tcPr>
            <w:tcW w:w="1689" w:type="dxa"/>
            <w:tcBorders>
              <w:top w:val="nil"/>
              <w:left w:val="nil"/>
              <w:bottom w:val="single" w:sz="8" w:space="0" w:color="auto"/>
              <w:right w:val="single" w:sz="8" w:space="0" w:color="auto"/>
            </w:tcBorders>
            <w:shd w:val="clear" w:color="000000" w:fill="DBDBDB"/>
            <w:vAlign w:val="center"/>
            <w:hideMark/>
          </w:tcPr>
          <w:p w14:paraId="4F280808" w14:textId="77777777" w:rsidR="00FC71EE" w:rsidRPr="00FC71EE" w:rsidRDefault="00FC71EE" w:rsidP="00FC71EE">
            <w:pPr>
              <w:jc w:val="right"/>
              <w:rPr>
                <w:rFonts w:eastAsia="Times New Roman"/>
                <w:b/>
                <w:bCs/>
                <w:color w:val="000000"/>
                <w:lang w:val="en-US"/>
              </w:rPr>
            </w:pPr>
            <w:r w:rsidRPr="00FC71EE">
              <w:rPr>
                <w:rFonts w:eastAsia="Times New Roman"/>
                <w:b/>
                <w:bCs/>
                <w:color w:val="000000"/>
                <w:lang w:val="en-US"/>
              </w:rPr>
              <w:t>23,098,423</w:t>
            </w:r>
          </w:p>
        </w:tc>
        <w:tc>
          <w:tcPr>
            <w:tcW w:w="1689" w:type="dxa"/>
            <w:tcBorders>
              <w:top w:val="nil"/>
              <w:left w:val="nil"/>
              <w:bottom w:val="single" w:sz="8" w:space="0" w:color="auto"/>
              <w:right w:val="single" w:sz="8" w:space="0" w:color="auto"/>
            </w:tcBorders>
            <w:shd w:val="clear" w:color="000000" w:fill="DBDBDB"/>
            <w:vAlign w:val="center"/>
            <w:hideMark/>
          </w:tcPr>
          <w:p w14:paraId="4DC8FD5D" w14:textId="77777777" w:rsidR="00FC71EE" w:rsidRPr="00FC71EE" w:rsidRDefault="00FC71EE" w:rsidP="00FC71EE">
            <w:pPr>
              <w:jc w:val="right"/>
              <w:rPr>
                <w:rFonts w:eastAsia="Times New Roman"/>
                <w:b/>
                <w:bCs/>
                <w:color w:val="000000"/>
                <w:lang w:val="en-US"/>
              </w:rPr>
            </w:pPr>
            <w:r w:rsidRPr="00FC71EE">
              <w:rPr>
                <w:rFonts w:eastAsia="Times New Roman"/>
                <w:b/>
                <w:bCs/>
                <w:color w:val="000000"/>
                <w:lang w:val="en-US"/>
              </w:rPr>
              <w:t>24,401,447</w:t>
            </w:r>
          </w:p>
        </w:tc>
        <w:tc>
          <w:tcPr>
            <w:tcW w:w="230" w:type="dxa"/>
            <w:vAlign w:val="center"/>
            <w:hideMark/>
          </w:tcPr>
          <w:p w14:paraId="32ACA630" w14:textId="77777777" w:rsidR="00FC71EE" w:rsidRPr="00FC71EE" w:rsidRDefault="00FC71EE" w:rsidP="00FC71EE">
            <w:pPr>
              <w:rPr>
                <w:rFonts w:eastAsia="Times New Roman"/>
                <w:sz w:val="20"/>
                <w:szCs w:val="20"/>
                <w:lang w:val="en-US"/>
              </w:rPr>
            </w:pPr>
          </w:p>
        </w:tc>
      </w:tr>
      <w:tr w:rsidR="00FC71EE" w:rsidRPr="00FC71EE" w14:paraId="254546F0" w14:textId="77777777" w:rsidTr="00FC71EE">
        <w:trPr>
          <w:trHeight w:val="249"/>
        </w:trPr>
        <w:tc>
          <w:tcPr>
            <w:tcW w:w="753" w:type="dxa"/>
            <w:tcBorders>
              <w:top w:val="nil"/>
              <w:left w:val="single" w:sz="8" w:space="0" w:color="auto"/>
              <w:bottom w:val="single" w:sz="8" w:space="0" w:color="auto"/>
              <w:right w:val="single" w:sz="8" w:space="0" w:color="auto"/>
            </w:tcBorders>
            <w:shd w:val="clear" w:color="000000" w:fill="FFFFFF"/>
            <w:vAlign w:val="center"/>
            <w:hideMark/>
          </w:tcPr>
          <w:p w14:paraId="030442A7" w14:textId="77777777" w:rsidR="00FC71EE" w:rsidRPr="00FC71EE" w:rsidRDefault="00FC71EE" w:rsidP="00FC71EE">
            <w:pPr>
              <w:jc w:val="right"/>
              <w:rPr>
                <w:rFonts w:eastAsia="Times New Roman"/>
                <w:color w:val="000000"/>
                <w:lang w:val="en-US"/>
              </w:rPr>
            </w:pPr>
            <w:r w:rsidRPr="00FC71EE">
              <w:rPr>
                <w:rFonts w:eastAsia="Times New Roman"/>
                <w:color w:val="000000"/>
                <w:lang w:val="en-US"/>
              </w:rPr>
              <w:t> </w:t>
            </w:r>
          </w:p>
        </w:tc>
        <w:tc>
          <w:tcPr>
            <w:tcW w:w="3593" w:type="dxa"/>
            <w:tcBorders>
              <w:top w:val="nil"/>
              <w:left w:val="nil"/>
              <w:bottom w:val="single" w:sz="8" w:space="0" w:color="auto"/>
              <w:right w:val="single" w:sz="8" w:space="0" w:color="auto"/>
            </w:tcBorders>
            <w:shd w:val="clear" w:color="000000" w:fill="FFFFFF"/>
            <w:hideMark/>
          </w:tcPr>
          <w:p w14:paraId="557DB711" w14:textId="77777777" w:rsidR="00FC71EE" w:rsidRPr="00FC71EE" w:rsidRDefault="00FC71EE" w:rsidP="00FC71EE">
            <w:pPr>
              <w:rPr>
                <w:rFonts w:eastAsia="Times New Roman"/>
                <w:color w:val="000000"/>
                <w:lang w:val="en-US"/>
              </w:rPr>
            </w:pPr>
            <w:r w:rsidRPr="00FC71EE">
              <w:rPr>
                <w:rFonts w:eastAsia="Times New Roman"/>
                <w:color w:val="000000"/>
                <w:lang w:val="en-US"/>
              </w:rPr>
              <w:t xml:space="preserve">Granti i </w:t>
            </w:r>
            <w:proofErr w:type="spellStart"/>
            <w:r w:rsidRPr="00FC71EE">
              <w:rPr>
                <w:rFonts w:eastAsia="Times New Roman"/>
                <w:color w:val="000000"/>
                <w:lang w:val="en-US"/>
              </w:rPr>
              <w:t>Përgjithshëm</w:t>
            </w:r>
            <w:proofErr w:type="spellEnd"/>
          </w:p>
        </w:tc>
        <w:tc>
          <w:tcPr>
            <w:tcW w:w="1689" w:type="dxa"/>
            <w:tcBorders>
              <w:top w:val="nil"/>
              <w:left w:val="nil"/>
              <w:bottom w:val="single" w:sz="8" w:space="0" w:color="auto"/>
              <w:right w:val="single" w:sz="8" w:space="0" w:color="auto"/>
            </w:tcBorders>
            <w:shd w:val="clear" w:color="000000" w:fill="FFFFFF"/>
            <w:vAlign w:val="center"/>
            <w:hideMark/>
          </w:tcPr>
          <w:p w14:paraId="52E4DC12" w14:textId="77777777" w:rsidR="00FC71EE" w:rsidRPr="00FC71EE" w:rsidRDefault="00FC71EE" w:rsidP="00FC71EE">
            <w:pPr>
              <w:jc w:val="right"/>
              <w:rPr>
                <w:rFonts w:ascii="Calibri" w:eastAsia="Times New Roman" w:hAnsi="Calibri" w:cs="Calibri"/>
                <w:b/>
                <w:bCs/>
                <w:color w:val="000000"/>
                <w:lang w:val="en-US"/>
              </w:rPr>
            </w:pPr>
            <w:r w:rsidRPr="00FC71EE">
              <w:rPr>
                <w:rFonts w:ascii="Calibri" w:eastAsia="Times New Roman" w:hAnsi="Calibri" w:cs="Calibri"/>
                <w:b/>
                <w:bCs/>
                <w:color w:val="000000"/>
                <w:lang w:val="en-US"/>
              </w:rPr>
              <w:t>10,470,295.00</w:t>
            </w:r>
          </w:p>
        </w:tc>
        <w:tc>
          <w:tcPr>
            <w:tcW w:w="1689" w:type="dxa"/>
            <w:tcBorders>
              <w:top w:val="nil"/>
              <w:left w:val="nil"/>
              <w:bottom w:val="single" w:sz="8" w:space="0" w:color="auto"/>
              <w:right w:val="single" w:sz="8" w:space="0" w:color="auto"/>
            </w:tcBorders>
            <w:shd w:val="clear" w:color="000000" w:fill="FFFFFF"/>
            <w:vAlign w:val="center"/>
            <w:hideMark/>
          </w:tcPr>
          <w:p w14:paraId="30DB87AA" w14:textId="77777777" w:rsidR="00FC71EE" w:rsidRPr="00FC71EE" w:rsidRDefault="00FC71EE" w:rsidP="00FC71EE">
            <w:pPr>
              <w:jc w:val="right"/>
              <w:rPr>
                <w:rFonts w:ascii="Calibri" w:eastAsia="Times New Roman" w:hAnsi="Calibri" w:cs="Calibri"/>
                <w:b/>
                <w:bCs/>
                <w:color w:val="000000"/>
                <w:lang w:val="en-US"/>
              </w:rPr>
            </w:pPr>
            <w:r w:rsidRPr="00FC71EE">
              <w:rPr>
                <w:rFonts w:ascii="Calibri" w:eastAsia="Times New Roman" w:hAnsi="Calibri" w:cs="Calibri"/>
                <w:b/>
                <w:bCs/>
                <w:color w:val="000000"/>
                <w:lang w:val="en-US"/>
              </w:rPr>
              <w:t>11,227,152.00</w:t>
            </w:r>
          </w:p>
        </w:tc>
        <w:tc>
          <w:tcPr>
            <w:tcW w:w="1689" w:type="dxa"/>
            <w:tcBorders>
              <w:top w:val="nil"/>
              <w:left w:val="nil"/>
              <w:bottom w:val="single" w:sz="8" w:space="0" w:color="auto"/>
              <w:right w:val="single" w:sz="8" w:space="0" w:color="auto"/>
            </w:tcBorders>
            <w:shd w:val="clear" w:color="000000" w:fill="FFFFFF"/>
            <w:vAlign w:val="center"/>
            <w:hideMark/>
          </w:tcPr>
          <w:p w14:paraId="70F05886" w14:textId="77777777" w:rsidR="00FC71EE" w:rsidRPr="00FC71EE" w:rsidRDefault="00FC71EE" w:rsidP="00FC71EE">
            <w:pPr>
              <w:jc w:val="right"/>
              <w:rPr>
                <w:rFonts w:ascii="Calibri" w:eastAsia="Times New Roman" w:hAnsi="Calibri" w:cs="Calibri"/>
                <w:b/>
                <w:bCs/>
                <w:color w:val="000000"/>
                <w:lang w:val="en-US"/>
              </w:rPr>
            </w:pPr>
            <w:r w:rsidRPr="00FC71EE">
              <w:rPr>
                <w:rFonts w:ascii="Calibri" w:eastAsia="Times New Roman" w:hAnsi="Calibri" w:cs="Calibri"/>
                <w:b/>
                <w:bCs/>
                <w:color w:val="000000"/>
                <w:lang w:val="en-US"/>
              </w:rPr>
              <w:t>12,109,148.00</w:t>
            </w:r>
          </w:p>
        </w:tc>
        <w:tc>
          <w:tcPr>
            <w:tcW w:w="230" w:type="dxa"/>
            <w:vAlign w:val="center"/>
            <w:hideMark/>
          </w:tcPr>
          <w:p w14:paraId="4F810FBB" w14:textId="77777777" w:rsidR="00FC71EE" w:rsidRPr="00FC71EE" w:rsidRDefault="00FC71EE" w:rsidP="00FC71EE">
            <w:pPr>
              <w:rPr>
                <w:rFonts w:eastAsia="Times New Roman"/>
                <w:sz w:val="20"/>
                <w:szCs w:val="20"/>
                <w:lang w:val="en-US"/>
              </w:rPr>
            </w:pPr>
          </w:p>
        </w:tc>
      </w:tr>
      <w:tr w:rsidR="00FC71EE" w:rsidRPr="00FC71EE" w14:paraId="191F2F2B" w14:textId="77777777" w:rsidTr="00FC71EE">
        <w:trPr>
          <w:trHeight w:val="249"/>
        </w:trPr>
        <w:tc>
          <w:tcPr>
            <w:tcW w:w="753" w:type="dxa"/>
            <w:tcBorders>
              <w:top w:val="nil"/>
              <w:left w:val="single" w:sz="8" w:space="0" w:color="auto"/>
              <w:bottom w:val="single" w:sz="8" w:space="0" w:color="auto"/>
              <w:right w:val="single" w:sz="8" w:space="0" w:color="auto"/>
            </w:tcBorders>
            <w:shd w:val="clear" w:color="000000" w:fill="FFFFFF"/>
            <w:vAlign w:val="center"/>
            <w:hideMark/>
          </w:tcPr>
          <w:p w14:paraId="6DBF1C08" w14:textId="77777777" w:rsidR="00FC71EE" w:rsidRPr="00FC71EE" w:rsidRDefault="00FC71EE" w:rsidP="00FC71EE">
            <w:pPr>
              <w:jc w:val="right"/>
              <w:rPr>
                <w:rFonts w:eastAsia="Times New Roman"/>
                <w:color w:val="000000"/>
                <w:lang w:val="en-US"/>
              </w:rPr>
            </w:pPr>
            <w:r w:rsidRPr="00FC71EE">
              <w:rPr>
                <w:rFonts w:eastAsia="Times New Roman"/>
                <w:color w:val="000000"/>
                <w:lang w:val="en-US"/>
              </w:rPr>
              <w:t> </w:t>
            </w:r>
          </w:p>
        </w:tc>
        <w:tc>
          <w:tcPr>
            <w:tcW w:w="3593" w:type="dxa"/>
            <w:tcBorders>
              <w:top w:val="nil"/>
              <w:left w:val="nil"/>
              <w:bottom w:val="single" w:sz="8" w:space="0" w:color="auto"/>
              <w:right w:val="single" w:sz="8" w:space="0" w:color="auto"/>
            </w:tcBorders>
            <w:shd w:val="clear" w:color="000000" w:fill="FFFFFF"/>
            <w:vAlign w:val="center"/>
            <w:hideMark/>
          </w:tcPr>
          <w:p w14:paraId="57A35D9C" w14:textId="77777777" w:rsidR="00FC71EE" w:rsidRPr="00FC71EE" w:rsidRDefault="00FC71EE" w:rsidP="00FC71EE">
            <w:pPr>
              <w:rPr>
                <w:rFonts w:eastAsia="Times New Roman"/>
                <w:color w:val="000000"/>
                <w:lang w:val="en-US"/>
              </w:rPr>
            </w:pPr>
            <w:r w:rsidRPr="00FC71EE">
              <w:rPr>
                <w:rFonts w:eastAsia="Times New Roman"/>
                <w:color w:val="000000"/>
                <w:lang w:val="en-US"/>
              </w:rPr>
              <w:t xml:space="preserve">Granti </w:t>
            </w:r>
            <w:proofErr w:type="spellStart"/>
            <w:r w:rsidRPr="00FC71EE">
              <w:rPr>
                <w:rFonts w:eastAsia="Times New Roman"/>
                <w:color w:val="000000"/>
                <w:lang w:val="en-US"/>
              </w:rPr>
              <w:t>Specifik</w:t>
            </w:r>
            <w:proofErr w:type="spellEnd"/>
            <w:r w:rsidRPr="00FC71EE">
              <w:rPr>
                <w:rFonts w:eastAsia="Times New Roman"/>
                <w:color w:val="000000"/>
                <w:lang w:val="en-US"/>
              </w:rPr>
              <w:t xml:space="preserve"> i </w:t>
            </w:r>
            <w:proofErr w:type="spellStart"/>
            <w:r w:rsidRPr="00FC71EE">
              <w:rPr>
                <w:rFonts w:eastAsia="Times New Roman"/>
                <w:color w:val="000000"/>
                <w:lang w:val="en-US"/>
              </w:rPr>
              <w:t>Arsimit</w:t>
            </w:r>
            <w:proofErr w:type="spellEnd"/>
          </w:p>
        </w:tc>
        <w:tc>
          <w:tcPr>
            <w:tcW w:w="1689" w:type="dxa"/>
            <w:tcBorders>
              <w:top w:val="nil"/>
              <w:left w:val="nil"/>
              <w:bottom w:val="single" w:sz="8" w:space="0" w:color="auto"/>
              <w:right w:val="single" w:sz="8" w:space="0" w:color="auto"/>
            </w:tcBorders>
            <w:noWrap/>
            <w:vAlign w:val="center"/>
            <w:hideMark/>
          </w:tcPr>
          <w:p w14:paraId="314B0982" w14:textId="77777777" w:rsidR="00FC71EE" w:rsidRPr="00FC71EE" w:rsidRDefault="00FC71EE" w:rsidP="00FC71EE">
            <w:pPr>
              <w:jc w:val="right"/>
              <w:rPr>
                <w:rFonts w:ascii="Calibri" w:eastAsia="Times New Roman" w:hAnsi="Calibri" w:cs="Calibri"/>
                <w:b/>
                <w:bCs/>
                <w:color w:val="000000"/>
                <w:lang w:val="en-US"/>
              </w:rPr>
            </w:pPr>
            <w:r w:rsidRPr="00FC71EE">
              <w:rPr>
                <w:rFonts w:ascii="Calibri" w:eastAsia="Times New Roman" w:hAnsi="Calibri" w:cs="Calibri"/>
                <w:b/>
                <w:bCs/>
                <w:color w:val="000000"/>
                <w:lang w:val="en-US"/>
              </w:rPr>
              <w:t>9,080,582.00</w:t>
            </w:r>
          </w:p>
        </w:tc>
        <w:tc>
          <w:tcPr>
            <w:tcW w:w="1689" w:type="dxa"/>
            <w:tcBorders>
              <w:top w:val="nil"/>
              <w:left w:val="nil"/>
              <w:bottom w:val="single" w:sz="8" w:space="0" w:color="auto"/>
              <w:right w:val="single" w:sz="8" w:space="0" w:color="auto"/>
            </w:tcBorders>
            <w:noWrap/>
            <w:vAlign w:val="center"/>
            <w:hideMark/>
          </w:tcPr>
          <w:p w14:paraId="26B87FEB" w14:textId="77777777" w:rsidR="00FC71EE" w:rsidRPr="00FC71EE" w:rsidRDefault="00FC71EE" w:rsidP="00FC71EE">
            <w:pPr>
              <w:jc w:val="right"/>
              <w:rPr>
                <w:rFonts w:ascii="Calibri" w:eastAsia="Times New Roman" w:hAnsi="Calibri" w:cs="Calibri"/>
                <w:b/>
                <w:bCs/>
                <w:color w:val="000000"/>
                <w:lang w:val="en-US"/>
              </w:rPr>
            </w:pPr>
            <w:r w:rsidRPr="00FC71EE">
              <w:rPr>
                <w:rFonts w:ascii="Calibri" w:eastAsia="Times New Roman" w:hAnsi="Calibri" w:cs="Calibri"/>
                <w:b/>
                <w:bCs/>
                <w:color w:val="000000"/>
                <w:lang w:val="en-US"/>
              </w:rPr>
              <w:t>9,353,000.00</w:t>
            </w:r>
          </w:p>
        </w:tc>
        <w:tc>
          <w:tcPr>
            <w:tcW w:w="1689" w:type="dxa"/>
            <w:tcBorders>
              <w:top w:val="nil"/>
              <w:left w:val="nil"/>
              <w:bottom w:val="single" w:sz="8" w:space="0" w:color="auto"/>
              <w:right w:val="single" w:sz="8" w:space="0" w:color="auto"/>
            </w:tcBorders>
            <w:noWrap/>
            <w:vAlign w:val="center"/>
            <w:hideMark/>
          </w:tcPr>
          <w:p w14:paraId="0F101CFC" w14:textId="77777777" w:rsidR="00FC71EE" w:rsidRPr="00FC71EE" w:rsidRDefault="00FC71EE" w:rsidP="00FC71EE">
            <w:pPr>
              <w:jc w:val="right"/>
              <w:rPr>
                <w:rFonts w:ascii="Calibri" w:eastAsia="Times New Roman" w:hAnsi="Calibri" w:cs="Calibri"/>
                <w:b/>
                <w:bCs/>
                <w:color w:val="000000"/>
                <w:lang w:val="en-US"/>
              </w:rPr>
            </w:pPr>
            <w:r w:rsidRPr="00FC71EE">
              <w:rPr>
                <w:rFonts w:ascii="Calibri" w:eastAsia="Times New Roman" w:hAnsi="Calibri" w:cs="Calibri"/>
                <w:b/>
                <w:bCs/>
                <w:color w:val="000000"/>
                <w:lang w:val="en-US"/>
              </w:rPr>
              <w:t>9,633,590.00</w:t>
            </w:r>
          </w:p>
        </w:tc>
        <w:tc>
          <w:tcPr>
            <w:tcW w:w="230" w:type="dxa"/>
            <w:vAlign w:val="center"/>
            <w:hideMark/>
          </w:tcPr>
          <w:p w14:paraId="7834B560" w14:textId="77777777" w:rsidR="00FC71EE" w:rsidRPr="00FC71EE" w:rsidRDefault="00FC71EE" w:rsidP="00FC71EE">
            <w:pPr>
              <w:rPr>
                <w:rFonts w:eastAsia="Times New Roman"/>
                <w:sz w:val="20"/>
                <w:szCs w:val="20"/>
                <w:lang w:val="en-US"/>
              </w:rPr>
            </w:pPr>
          </w:p>
        </w:tc>
      </w:tr>
      <w:tr w:rsidR="00FC71EE" w:rsidRPr="00FC71EE" w14:paraId="23C7E7C5" w14:textId="77777777" w:rsidTr="00FC71EE">
        <w:trPr>
          <w:trHeight w:val="226"/>
        </w:trPr>
        <w:tc>
          <w:tcPr>
            <w:tcW w:w="753" w:type="dxa"/>
            <w:vMerge w:val="restart"/>
            <w:tcBorders>
              <w:top w:val="nil"/>
              <w:left w:val="single" w:sz="8" w:space="0" w:color="auto"/>
              <w:bottom w:val="nil"/>
              <w:right w:val="single" w:sz="8" w:space="0" w:color="auto"/>
            </w:tcBorders>
            <w:shd w:val="clear" w:color="000000" w:fill="FFFFFF"/>
            <w:vAlign w:val="center"/>
            <w:hideMark/>
          </w:tcPr>
          <w:p w14:paraId="5C6151DF" w14:textId="77777777" w:rsidR="00FC71EE" w:rsidRPr="00FC71EE" w:rsidRDefault="00FC71EE" w:rsidP="00FC71EE">
            <w:pPr>
              <w:jc w:val="right"/>
              <w:rPr>
                <w:rFonts w:eastAsia="Times New Roman"/>
                <w:color w:val="000000"/>
                <w:lang w:val="en-US"/>
              </w:rPr>
            </w:pPr>
            <w:r w:rsidRPr="00FC71EE">
              <w:rPr>
                <w:rFonts w:eastAsia="Times New Roman"/>
                <w:color w:val="000000"/>
                <w:lang w:val="en-US"/>
              </w:rPr>
              <w:t> </w:t>
            </w:r>
          </w:p>
        </w:tc>
        <w:tc>
          <w:tcPr>
            <w:tcW w:w="3593" w:type="dxa"/>
            <w:vMerge w:val="restart"/>
            <w:tcBorders>
              <w:top w:val="nil"/>
              <w:left w:val="single" w:sz="8" w:space="0" w:color="auto"/>
              <w:bottom w:val="nil"/>
              <w:right w:val="single" w:sz="8" w:space="0" w:color="auto"/>
            </w:tcBorders>
            <w:shd w:val="clear" w:color="000000" w:fill="FFFFFF"/>
            <w:vAlign w:val="center"/>
            <w:hideMark/>
          </w:tcPr>
          <w:p w14:paraId="1C8EBC45" w14:textId="77777777" w:rsidR="00FC71EE" w:rsidRPr="00FC71EE" w:rsidRDefault="00FC71EE" w:rsidP="00FC71EE">
            <w:pPr>
              <w:rPr>
                <w:rFonts w:eastAsia="Times New Roman"/>
                <w:color w:val="000000"/>
                <w:lang w:val="en-US"/>
              </w:rPr>
            </w:pPr>
            <w:r w:rsidRPr="00FC71EE">
              <w:rPr>
                <w:rFonts w:eastAsia="Times New Roman"/>
                <w:color w:val="000000"/>
                <w:lang w:val="en-US"/>
              </w:rPr>
              <w:t xml:space="preserve">Granti </w:t>
            </w:r>
            <w:proofErr w:type="spellStart"/>
            <w:r w:rsidRPr="00FC71EE">
              <w:rPr>
                <w:rFonts w:eastAsia="Times New Roman"/>
                <w:color w:val="000000"/>
                <w:lang w:val="en-US"/>
              </w:rPr>
              <w:t>Specifik</w:t>
            </w:r>
            <w:proofErr w:type="spellEnd"/>
            <w:r w:rsidRPr="00FC71EE">
              <w:rPr>
                <w:rFonts w:eastAsia="Times New Roman"/>
                <w:color w:val="000000"/>
                <w:lang w:val="en-US"/>
              </w:rPr>
              <w:t xml:space="preserve"> i </w:t>
            </w:r>
            <w:proofErr w:type="spellStart"/>
            <w:r w:rsidRPr="00FC71EE">
              <w:rPr>
                <w:rFonts w:eastAsia="Times New Roman"/>
                <w:color w:val="000000"/>
                <w:lang w:val="en-US"/>
              </w:rPr>
              <w:t>Shëndetësisë</w:t>
            </w:r>
            <w:proofErr w:type="spellEnd"/>
          </w:p>
        </w:tc>
        <w:tc>
          <w:tcPr>
            <w:tcW w:w="1689" w:type="dxa"/>
            <w:vMerge w:val="restart"/>
            <w:tcBorders>
              <w:top w:val="nil"/>
              <w:left w:val="single" w:sz="8" w:space="0" w:color="auto"/>
              <w:bottom w:val="nil"/>
              <w:right w:val="single" w:sz="8" w:space="0" w:color="auto"/>
            </w:tcBorders>
            <w:shd w:val="clear" w:color="000000" w:fill="FFFFFF"/>
            <w:vAlign w:val="center"/>
            <w:hideMark/>
          </w:tcPr>
          <w:p w14:paraId="2AD957E4" w14:textId="77777777" w:rsidR="00FC71EE" w:rsidRPr="00FC71EE" w:rsidRDefault="00FC71EE" w:rsidP="00FC71EE">
            <w:pPr>
              <w:jc w:val="right"/>
              <w:rPr>
                <w:rFonts w:ascii="Calibri" w:eastAsia="Times New Roman" w:hAnsi="Calibri" w:cs="Calibri"/>
                <w:b/>
                <w:bCs/>
                <w:color w:val="000000"/>
                <w:lang w:val="en-US"/>
              </w:rPr>
            </w:pPr>
            <w:r w:rsidRPr="00FC71EE">
              <w:rPr>
                <w:rFonts w:ascii="Calibri" w:eastAsia="Times New Roman" w:hAnsi="Calibri" w:cs="Calibri"/>
                <w:b/>
                <w:bCs/>
                <w:color w:val="000000"/>
                <w:lang w:val="en-US"/>
              </w:rPr>
              <w:t>2,506,088.00</w:t>
            </w:r>
          </w:p>
        </w:tc>
        <w:tc>
          <w:tcPr>
            <w:tcW w:w="1689" w:type="dxa"/>
            <w:vMerge w:val="restart"/>
            <w:tcBorders>
              <w:top w:val="nil"/>
              <w:left w:val="single" w:sz="8" w:space="0" w:color="auto"/>
              <w:bottom w:val="nil"/>
              <w:right w:val="single" w:sz="8" w:space="0" w:color="auto"/>
            </w:tcBorders>
            <w:shd w:val="clear" w:color="000000" w:fill="FFFFFF"/>
            <w:vAlign w:val="center"/>
            <w:hideMark/>
          </w:tcPr>
          <w:p w14:paraId="6F0DA1D6" w14:textId="77777777" w:rsidR="00FC71EE" w:rsidRPr="00FC71EE" w:rsidRDefault="00FC71EE" w:rsidP="00FC71EE">
            <w:pPr>
              <w:jc w:val="right"/>
              <w:rPr>
                <w:rFonts w:ascii="Calibri" w:eastAsia="Times New Roman" w:hAnsi="Calibri" w:cs="Calibri"/>
                <w:b/>
                <w:bCs/>
                <w:color w:val="000000"/>
                <w:lang w:val="en-US"/>
              </w:rPr>
            </w:pPr>
            <w:r w:rsidRPr="00FC71EE">
              <w:rPr>
                <w:rFonts w:ascii="Calibri" w:eastAsia="Times New Roman" w:hAnsi="Calibri" w:cs="Calibri"/>
                <w:b/>
                <w:bCs/>
                <w:color w:val="000000"/>
                <w:lang w:val="en-US"/>
              </w:rPr>
              <w:t>2,518,271.00</w:t>
            </w:r>
          </w:p>
        </w:tc>
        <w:tc>
          <w:tcPr>
            <w:tcW w:w="1689" w:type="dxa"/>
            <w:vMerge w:val="restart"/>
            <w:tcBorders>
              <w:top w:val="nil"/>
              <w:left w:val="single" w:sz="8" w:space="0" w:color="auto"/>
              <w:bottom w:val="nil"/>
              <w:right w:val="single" w:sz="8" w:space="0" w:color="auto"/>
            </w:tcBorders>
            <w:shd w:val="clear" w:color="000000" w:fill="FFFFFF"/>
            <w:vAlign w:val="center"/>
            <w:hideMark/>
          </w:tcPr>
          <w:p w14:paraId="7906910A" w14:textId="77777777" w:rsidR="00FC71EE" w:rsidRPr="00FC71EE" w:rsidRDefault="00FC71EE" w:rsidP="00FC71EE">
            <w:pPr>
              <w:jc w:val="right"/>
              <w:rPr>
                <w:rFonts w:ascii="Calibri" w:eastAsia="Times New Roman" w:hAnsi="Calibri" w:cs="Calibri"/>
                <w:b/>
                <w:bCs/>
                <w:color w:val="000000"/>
                <w:lang w:val="en-US"/>
              </w:rPr>
            </w:pPr>
            <w:r w:rsidRPr="00FC71EE">
              <w:rPr>
                <w:rFonts w:ascii="Calibri" w:eastAsia="Times New Roman" w:hAnsi="Calibri" w:cs="Calibri"/>
                <w:b/>
                <w:bCs/>
                <w:color w:val="000000"/>
                <w:lang w:val="en-US"/>
              </w:rPr>
              <w:t>2,658,709.00</w:t>
            </w:r>
          </w:p>
        </w:tc>
        <w:tc>
          <w:tcPr>
            <w:tcW w:w="230" w:type="dxa"/>
            <w:vAlign w:val="center"/>
            <w:hideMark/>
          </w:tcPr>
          <w:p w14:paraId="0BF7280B" w14:textId="77777777" w:rsidR="00FC71EE" w:rsidRPr="00FC71EE" w:rsidRDefault="00FC71EE" w:rsidP="00FC71EE">
            <w:pPr>
              <w:rPr>
                <w:rFonts w:eastAsia="Times New Roman"/>
                <w:sz w:val="20"/>
                <w:szCs w:val="20"/>
                <w:lang w:val="en-US"/>
              </w:rPr>
            </w:pPr>
          </w:p>
        </w:tc>
      </w:tr>
      <w:tr w:rsidR="00FC71EE" w:rsidRPr="00FC71EE" w14:paraId="368EC0E0" w14:textId="77777777" w:rsidTr="00FC71EE">
        <w:trPr>
          <w:trHeight w:val="88"/>
        </w:trPr>
        <w:tc>
          <w:tcPr>
            <w:tcW w:w="753" w:type="dxa"/>
            <w:vMerge/>
            <w:tcBorders>
              <w:top w:val="nil"/>
              <w:left w:val="single" w:sz="8" w:space="0" w:color="auto"/>
              <w:bottom w:val="nil"/>
              <w:right w:val="single" w:sz="8" w:space="0" w:color="auto"/>
            </w:tcBorders>
            <w:vAlign w:val="center"/>
            <w:hideMark/>
          </w:tcPr>
          <w:p w14:paraId="471325C4" w14:textId="77777777" w:rsidR="00FC71EE" w:rsidRPr="00FC71EE" w:rsidRDefault="00FC71EE" w:rsidP="00FC71EE">
            <w:pPr>
              <w:rPr>
                <w:rFonts w:eastAsia="Times New Roman"/>
                <w:color w:val="000000"/>
                <w:lang w:val="en-US"/>
              </w:rPr>
            </w:pPr>
          </w:p>
        </w:tc>
        <w:tc>
          <w:tcPr>
            <w:tcW w:w="3593" w:type="dxa"/>
            <w:vMerge/>
            <w:tcBorders>
              <w:top w:val="nil"/>
              <w:left w:val="single" w:sz="8" w:space="0" w:color="auto"/>
              <w:bottom w:val="nil"/>
              <w:right w:val="single" w:sz="8" w:space="0" w:color="auto"/>
            </w:tcBorders>
            <w:vAlign w:val="center"/>
            <w:hideMark/>
          </w:tcPr>
          <w:p w14:paraId="449CA8B2" w14:textId="77777777" w:rsidR="00FC71EE" w:rsidRPr="00FC71EE" w:rsidRDefault="00FC71EE" w:rsidP="00FC71EE">
            <w:pPr>
              <w:rPr>
                <w:rFonts w:eastAsia="Times New Roman"/>
                <w:color w:val="000000"/>
                <w:lang w:val="en-US"/>
              </w:rPr>
            </w:pPr>
          </w:p>
        </w:tc>
        <w:tc>
          <w:tcPr>
            <w:tcW w:w="1689" w:type="dxa"/>
            <w:vMerge/>
            <w:tcBorders>
              <w:top w:val="nil"/>
              <w:left w:val="single" w:sz="8" w:space="0" w:color="auto"/>
              <w:bottom w:val="nil"/>
              <w:right w:val="single" w:sz="8" w:space="0" w:color="auto"/>
            </w:tcBorders>
            <w:vAlign w:val="center"/>
            <w:hideMark/>
          </w:tcPr>
          <w:p w14:paraId="49007BFF" w14:textId="77777777" w:rsidR="00FC71EE" w:rsidRPr="00FC71EE" w:rsidRDefault="00FC71EE" w:rsidP="00FC71EE">
            <w:pPr>
              <w:rPr>
                <w:rFonts w:ascii="Calibri" w:eastAsia="Times New Roman" w:hAnsi="Calibri" w:cs="Calibri"/>
                <w:b/>
                <w:bCs/>
                <w:color w:val="000000"/>
                <w:lang w:val="en-US"/>
              </w:rPr>
            </w:pPr>
          </w:p>
        </w:tc>
        <w:tc>
          <w:tcPr>
            <w:tcW w:w="1689" w:type="dxa"/>
            <w:vMerge/>
            <w:tcBorders>
              <w:top w:val="nil"/>
              <w:left w:val="single" w:sz="8" w:space="0" w:color="auto"/>
              <w:bottom w:val="nil"/>
              <w:right w:val="single" w:sz="8" w:space="0" w:color="auto"/>
            </w:tcBorders>
            <w:vAlign w:val="center"/>
            <w:hideMark/>
          </w:tcPr>
          <w:p w14:paraId="32A1BC7B" w14:textId="77777777" w:rsidR="00FC71EE" w:rsidRPr="00FC71EE" w:rsidRDefault="00FC71EE" w:rsidP="00FC71EE">
            <w:pPr>
              <w:rPr>
                <w:rFonts w:ascii="Calibri" w:eastAsia="Times New Roman" w:hAnsi="Calibri" w:cs="Calibri"/>
                <w:b/>
                <w:bCs/>
                <w:color w:val="000000"/>
                <w:lang w:val="en-US"/>
              </w:rPr>
            </w:pPr>
          </w:p>
        </w:tc>
        <w:tc>
          <w:tcPr>
            <w:tcW w:w="1689" w:type="dxa"/>
            <w:vMerge/>
            <w:tcBorders>
              <w:top w:val="nil"/>
              <w:left w:val="single" w:sz="8" w:space="0" w:color="auto"/>
              <w:bottom w:val="nil"/>
              <w:right w:val="single" w:sz="8" w:space="0" w:color="auto"/>
            </w:tcBorders>
            <w:vAlign w:val="center"/>
            <w:hideMark/>
          </w:tcPr>
          <w:p w14:paraId="01C8822B" w14:textId="77777777" w:rsidR="00FC71EE" w:rsidRPr="00FC71EE" w:rsidRDefault="00FC71EE" w:rsidP="00FC71EE">
            <w:pPr>
              <w:rPr>
                <w:rFonts w:ascii="Calibri" w:eastAsia="Times New Roman" w:hAnsi="Calibri" w:cs="Calibri"/>
                <w:b/>
                <w:bCs/>
                <w:color w:val="000000"/>
                <w:lang w:val="en-US"/>
              </w:rPr>
            </w:pPr>
          </w:p>
        </w:tc>
        <w:tc>
          <w:tcPr>
            <w:tcW w:w="230" w:type="dxa"/>
            <w:tcBorders>
              <w:top w:val="nil"/>
              <w:left w:val="nil"/>
              <w:bottom w:val="nil"/>
              <w:right w:val="nil"/>
            </w:tcBorders>
            <w:noWrap/>
            <w:vAlign w:val="bottom"/>
            <w:hideMark/>
          </w:tcPr>
          <w:p w14:paraId="04366A0A" w14:textId="77777777" w:rsidR="00FC71EE" w:rsidRPr="00FC71EE" w:rsidRDefault="00FC71EE" w:rsidP="00FC71EE">
            <w:pPr>
              <w:jc w:val="right"/>
              <w:rPr>
                <w:rFonts w:ascii="Calibri" w:eastAsia="Times New Roman" w:hAnsi="Calibri" w:cs="Calibri"/>
                <w:b/>
                <w:bCs/>
                <w:color w:val="000000"/>
                <w:lang w:val="en-US"/>
              </w:rPr>
            </w:pPr>
          </w:p>
        </w:tc>
      </w:tr>
      <w:tr w:rsidR="00FC71EE" w:rsidRPr="00FC71EE" w14:paraId="3F84F7AE" w14:textId="77777777" w:rsidTr="00FC71EE">
        <w:trPr>
          <w:trHeight w:val="340"/>
        </w:trPr>
        <w:tc>
          <w:tcPr>
            <w:tcW w:w="753" w:type="dxa"/>
            <w:tcBorders>
              <w:top w:val="single" w:sz="8" w:space="0" w:color="auto"/>
              <w:left w:val="single" w:sz="8" w:space="0" w:color="auto"/>
              <w:bottom w:val="single" w:sz="4" w:space="0" w:color="auto"/>
              <w:right w:val="nil"/>
            </w:tcBorders>
            <w:vAlign w:val="center"/>
            <w:hideMark/>
          </w:tcPr>
          <w:p w14:paraId="1D8A2789" w14:textId="77777777" w:rsidR="00FC71EE" w:rsidRPr="00FC71EE" w:rsidRDefault="00FC71EE" w:rsidP="00FC71EE">
            <w:pPr>
              <w:jc w:val="right"/>
              <w:rPr>
                <w:rFonts w:eastAsia="Times New Roman"/>
                <w:b/>
                <w:bCs/>
                <w:color w:val="000000"/>
                <w:lang w:val="en-US"/>
              </w:rPr>
            </w:pPr>
            <w:r w:rsidRPr="00FC71EE">
              <w:rPr>
                <w:rFonts w:eastAsia="Times New Roman"/>
                <w:b/>
                <w:bCs/>
                <w:color w:val="000000"/>
                <w:lang w:val="en-US"/>
              </w:rPr>
              <w:t> </w:t>
            </w:r>
          </w:p>
        </w:tc>
        <w:tc>
          <w:tcPr>
            <w:tcW w:w="3593"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581B78FA" w14:textId="77777777" w:rsidR="00FC71EE" w:rsidRPr="00FC71EE" w:rsidRDefault="00FC71EE" w:rsidP="00FC71EE">
            <w:pPr>
              <w:jc w:val="both"/>
              <w:rPr>
                <w:rFonts w:eastAsia="Times New Roman"/>
                <w:color w:val="000000"/>
                <w:lang w:val="en-US"/>
              </w:rPr>
            </w:pPr>
            <w:proofErr w:type="spellStart"/>
            <w:r w:rsidRPr="00FC71EE">
              <w:rPr>
                <w:rFonts w:eastAsia="Times New Roman"/>
                <w:color w:val="000000"/>
                <w:lang w:val="en-US"/>
              </w:rPr>
              <w:t>Tatimi</w:t>
            </w:r>
            <w:proofErr w:type="spellEnd"/>
            <w:r w:rsidRPr="00FC71EE">
              <w:rPr>
                <w:rFonts w:eastAsia="Times New Roman"/>
                <w:color w:val="000000"/>
                <w:lang w:val="en-US"/>
              </w:rPr>
              <w:t xml:space="preserve"> </w:t>
            </w:r>
            <w:proofErr w:type="spellStart"/>
            <w:r w:rsidRPr="00FC71EE">
              <w:rPr>
                <w:rFonts w:eastAsia="Times New Roman"/>
                <w:color w:val="000000"/>
                <w:lang w:val="en-US"/>
              </w:rPr>
              <w:t>në</w:t>
            </w:r>
            <w:proofErr w:type="spellEnd"/>
            <w:r w:rsidRPr="00FC71EE">
              <w:rPr>
                <w:rFonts w:eastAsia="Times New Roman"/>
                <w:color w:val="000000"/>
                <w:lang w:val="en-US"/>
              </w:rPr>
              <w:t xml:space="preserve"> </w:t>
            </w:r>
            <w:proofErr w:type="spellStart"/>
            <w:r w:rsidRPr="00FC71EE">
              <w:rPr>
                <w:rFonts w:eastAsia="Times New Roman"/>
                <w:color w:val="000000"/>
                <w:lang w:val="en-US"/>
              </w:rPr>
              <w:t>pronë</w:t>
            </w:r>
            <w:proofErr w:type="spellEnd"/>
          </w:p>
        </w:tc>
        <w:tc>
          <w:tcPr>
            <w:tcW w:w="1689" w:type="dxa"/>
            <w:tcBorders>
              <w:top w:val="single" w:sz="4" w:space="0" w:color="auto"/>
              <w:left w:val="single" w:sz="4" w:space="0" w:color="auto"/>
              <w:bottom w:val="single" w:sz="4" w:space="0" w:color="auto"/>
              <w:right w:val="single" w:sz="4" w:space="0" w:color="auto"/>
            </w:tcBorders>
            <w:noWrap/>
            <w:vAlign w:val="bottom"/>
            <w:hideMark/>
          </w:tcPr>
          <w:p w14:paraId="30FCF03A" w14:textId="77777777" w:rsidR="00FC71EE" w:rsidRPr="00FC71EE" w:rsidRDefault="00FC71EE" w:rsidP="00FC71EE">
            <w:pPr>
              <w:rPr>
                <w:rFonts w:eastAsia="Times New Roman"/>
                <w:color w:val="000000"/>
                <w:lang w:val="en-US"/>
              </w:rPr>
            </w:pPr>
            <w:r w:rsidRPr="00FC71EE">
              <w:rPr>
                <w:rFonts w:eastAsia="Times New Roman"/>
                <w:color w:val="000000"/>
                <w:lang w:val="en-US"/>
              </w:rPr>
              <w:t xml:space="preserve">      816,250.00 </w:t>
            </w:r>
          </w:p>
        </w:tc>
        <w:tc>
          <w:tcPr>
            <w:tcW w:w="1689" w:type="dxa"/>
            <w:tcBorders>
              <w:top w:val="single" w:sz="4" w:space="0" w:color="auto"/>
              <w:left w:val="nil"/>
              <w:bottom w:val="single" w:sz="4" w:space="0" w:color="auto"/>
              <w:right w:val="single" w:sz="4" w:space="0" w:color="auto"/>
            </w:tcBorders>
            <w:noWrap/>
            <w:vAlign w:val="bottom"/>
            <w:hideMark/>
          </w:tcPr>
          <w:p w14:paraId="7298C000" w14:textId="77777777" w:rsidR="00FC71EE" w:rsidRPr="00FC71EE" w:rsidRDefault="00FC71EE" w:rsidP="00FC71EE">
            <w:pPr>
              <w:rPr>
                <w:rFonts w:eastAsia="Times New Roman"/>
                <w:color w:val="000000"/>
                <w:lang w:val="en-US"/>
              </w:rPr>
            </w:pPr>
            <w:r w:rsidRPr="00FC71EE">
              <w:rPr>
                <w:rFonts w:eastAsia="Times New Roman"/>
                <w:color w:val="000000"/>
                <w:lang w:val="en-US"/>
              </w:rPr>
              <w:t xml:space="preserve">       824,412.00 </w:t>
            </w:r>
          </w:p>
        </w:tc>
        <w:tc>
          <w:tcPr>
            <w:tcW w:w="1689" w:type="dxa"/>
            <w:tcBorders>
              <w:top w:val="single" w:sz="4" w:space="0" w:color="auto"/>
              <w:left w:val="nil"/>
              <w:bottom w:val="single" w:sz="4" w:space="0" w:color="auto"/>
              <w:right w:val="single" w:sz="4" w:space="0" w:color="auto"/>
            </w:tcBorders>
            <w:noWrap/>
            <w:vAlign w:val="bottom"/>
            <w:hideMark/>
          </w:tcPr>
          <w:p w14:paraId="690AC585" w14:textId="77777777" w:rsidR="00FC71EE" w:rsidRPr="00FC71EE" w:rsidRDefault="00FC71EE" w:rsidP="00FC71EE">
            <w:pPr>
              <w:rPr>
                <w:rFonts w:eastAsia="Times New Roman"/>
                <w:color w:val="000000"/>
                <w:lang w:val="en-US"/>
              </w:rPr>
            </w:pPr>
            <w:r w:rsidRPr="00FC71EE">
              <w:rPr>
                <w:rFonts w:eastAsia="Times New Roman"/>
                <w:color w:val="000000"/>
                <w:lang w:val="en-US"/>
              </w:rPr>
              <w:t xml:space="preserve">     828,535.00 </w:t>
            </w:r>
          </w:p>
        </w:tc>
        <w:tc>
          <w:tcPr>
            <w:tcW w:w="230" w:type="dxa"/>
            <w:vAlign w:val="center"/>
            <w:hideMark/>
          </w:tcPr>
          <w:p w14:paraId="5D487387" w14:textId="77777777" w:rsidR="00FC71EE" w:rsidRPr="00FC71EE" w:rsidRDefault="00FC71EE" w:rsidP="00FC71EE">
            <w:pPr>
              <w:rPr>
                <w:rFonts w:eastAsia="Times New Roman"/>
                <w:sz w:val="20"/>
                <w:szCs w:val="20"/>
                <w:lang w:val="en-US"/>
              </w:rPr>
            </w:pPr>
          </w:p>
        </w:tc>
      </w:tr>
      <w:tr w:rsidR="00FC71EE" w:rsidRPr="00FC71EE" w14:paraId="56F56359" w14:textId="77777777" w:rsidTr="00FC71EE">
        <w:trPr>
          <w:trHeight w:val="305"/>
        </w:trPr>
        <w:tc>
          <w:tcPr>
            <w:tcW w:w="753" w:type="dxa"/>
            <w:tcBorders>
              <w:top w:val="nil"/>
              <w:left w:val="single" w:sz="8" w:space="0" w:color="auto"/>
              <w:bottom w:val="single" w:sz="4" w:space="0" w:color="auto"/>
              <w:right w:val="nil"/>
            </w:tcBorders>
            <w:vAlign w:val="center"/>
            <w:hideMark/>
          </w:tcPr>
          <w:p w14:paraId="6B1EAECB" w14:textId="77777777" w:rsidR="00FC71EE" w:rsidRPr="00FC71EE" w:rsidRDefault="00FC71EE" w:rsidP="00FC71EE">
            <w:pPr>
              <w:jc w:val="right"/>
              <w:rPr>
                <w:rFonts w:eastAsia="Times New Roman"/>
                <w:color w:val="000000"/>
                <w:lang w:val="en-US"/>
              </w:rPr>
            </w:pPr>
            <w:r w:rsidRPr="00FC71EE">
              <w:rPr>
                <w:rFonts w:eastAsia="Times New Roman"/>
                <w:color w:val="000000"/>
                <w:lang w:val="en-US"/>
              </w:rPr>
              <w:t> </w:t>
            </w:r>
          </w:p>
        </w:tc>
        <w:tc>
          <w:tcPr>
            <w:tcW w:w="3593" w:type="dxa"/>
            <w:tcBorders>
              <w:top w:val="nil"/>
              <w:left w:val="single" w:sz="8" w:space="0" w:color="auto"/>
              <w:bottom w:val="single" w:sz="4" w:space="0" w:color="auto"/>
              <w:right w:val="single" w:sz="8" w:space="0" w:color="auto"/>
            </w:tcBorders>
            <w:shd w:val="clear" w:color="000000" w:fill="FFFFFF"/>
            <w:noWrap/>
            <w:vAlign w:val="bottom"/>
            <w:hideMark/>
          </w:tcPr>
          <w:p w14:paraId="132480C2" w14:textId="77777777" w:rsidR="00FC71EE" w:rsidRPr="00FC71EE" w:rsidRDefault="00FC71EE" w:rsidP="00FC71EE">
            <w:pPr>
              <w:jc w:val="both"/>
              <w:rPr>
                <w:rFonts w:eastAsia="Times New Roman"/>
                <w:color w:val="000000"/>
                <w:lang w:val="en-US"/>
              </w:rPr>
            </w:pPr>
            <w:proofErr w:type="spellStart"/>
            <w:r w:rsidRPr="00FC71EE">
              <w:rPr>
                <w:rFonts w:eastAsia="Times New Roman"/>
                <w:color w:val="000000"/>
                <w:lang w:val="en-US"/>
              </w:rPr>
              <w:t>Tatimi</w:t>
            </w:r>
            <w:proofErr w:type="spellEnd"/>
            <w:r w:rsidRPr="00FC71EE">
              <w:rPr>
                <w:rFonts w:eastAsia="Times New Roman"/>
                <w:color w:val="000000"/>
                <w:lang w:val="en-US"/>
              </w:rPr>
              <w:t xml:space="preserve"> </w:t>
            </w:r>
            <w:proofErr w:type="spellStart"/>
            <w:r w:rsidRPr="00FC71EE">
              <w:rPr>
                <w:rFonts w:eastAsia="Times New Roman"/>
                <w:color w:val="000000"/>
                <w:lang w:val="en-US"/>
              </w:rPr>
              <w:t>në</w:t>
            </w:r>
            <w:proofErr w:type="spellEnd"/>
            <w:r w:rsidRPr="00FC71EE">
              <w:rPr>
                <w:rFonts w:eastAsia="Times New Roman"/>
                <w:color w:val="000000"/>
                <w:lang w:val="en-US"/>
              </w:rPr>
              <w:t xml:space="preserve"> </w:t>
            </w:r>
            <w:proofErr w:type="spellStart"/>
            <w:r w:rsidRPr="00FC71EE">
              <w:rPr>
                <w:rFonts w:eastAsia="Times New Roman"/>
                <w:color w:val="000000"/>
                <w:lang w:val="en-US"/>
              </w:rPr>
              <w:t>tokë</w:t>
            </w:r>
            <w:proofErr w:type="spellEnd"/>
          </w:p>
        </w:tc>
        <w:tc>
          <w:tcPr>
            <w:tcW w:w="1689" w:type="dxa"/>
            <w:tcBorders>
              <w:top w:val="nil"/>
              <w:left w:val="single" w:sz="4" w:space="0" w:color="auto"/>
              <w:bottom w:val="single" w:sz="4" w:space="0" w:color="auto"/>
              <w:right w:val="single" w:sz="4" w:space="0" w:color="auto"/>
            </w:tcBorders>
            <w:noWrap/>
            <w:vAlign w:val="bottom"/>
            <w:hideMark/>
          </w:tcPr>
          <w:p w14:paraId="7A6C523D" w14:textId="77777777" w:rsidR="00FC71EE" w:rsidRPr="00FC71EE" w:rsidRDefault="00FC71EE" w:rsidP="00FC71EE">
            <w:pPr>
              <w:rPr>
                <w:rFonts w:eastAsia="Times New Roman"/>
                <w:color w:val="000000"/>
                <w:lang w:val="en-US"/>
              </w:rPr>
            </w:pPr>
            <w:r w:rsidRPr="00FC71EE">
              <w:rPr>
                <w:rFonts w:eastAsia="Times New Roman"/>
                <w:color w:val="000000"/>
                <w:lang w:val="en-US"/>
              </w:rPr>
              <w:t xml:space="preserve">      229,650.00 </w:t>
            </w:r>
          </w:p>
        </w:tc>
        <w:tc>
          <w:tcPr>
            <w:tcW w:w="1689" w:type="dxa"/>
            <w:tcBorders>
              <w:top w:val="nil"/>
              <w:left w:val="nil"/>
              <w:bottom w:val="single" w:sz="4" w:space="0" w:color="auto"/>
              <w:right w:val="single" w:sz="4" w:space="0" w:color="auto"/>
            </w:tcBorders>
            <w:noWrap/>
            <w:vAlign w:val="bottom"/>
            <w:hideMark/>
          </w:tcPr>
          <w:p w14:paraId="289BDE1B" w14:textId="77777777" w:rsidR="00FC71EE" w:rsidRPr="00FC71EE" w:rsidRDefault="00FC71EE" w:rsidP="00FC71EE">
            <w:pPr>
              <w:rPr>
                <w:rFonts w:eastAsia="Times New Roman"/>
                <w:color w:val="000000"/>
                <w:lang w:val="en-US"/>
              </w:rPr>
            </w:pPr>
            <w:r w:rsidRPr="00FC71EE">
              <w:rPr>
                <w:rFonts w:eastAsia="Times New Roman"/>
                <w:color w:val="000000"/>
                <w:lang w:val="en-US"/>
              </w:rPr>
              <w:t xml:space="preserve">       230,798.00 </w:t>
            </w:r>
          </w:p>
        </w:tc>
        <w:tc>
          <w:tcPr>
            <w:tcW w:w="1689" w:type="dxa"/>
            <w:tcBorders>
              <w:top w:val="nil"/>
              <w:left w:val="nil"/>
              <w:bottom w:val="single" w:sz="4" w:space="0" w:color="auto"/>
              <w:right w:val="single" w:sz="4" w:space="0" w:color="auto"/>
            </w:tcBorders>
            <w:noWrap/>
            <w:vAlign w:val="bottom"/>
            <w:hideMark/>
          </w:tcPr>
          <w:p w14:paraId="7EA473AB" w14:textId="77777777" w:rsidR="00FC71EE" w:rsidRPr="00FC71EE" w:rsidRDefault="00FC71EE" w:rsidP="00FC71EE">
            <w:pPr>
              <w:rPr>
                <w:rFonts w:eastAsia="Times New Roman"/>
                <w:color w:val="000000"/>
                <w:lang w:val="en-US"/>
              </w:rPr>
            </w:pPr>
            <w:r w:rsidRPr="00FC71EE">
              <w:rPr>
                <w:rFonts w:eastAsia="Times New Roman"/>
                <w:color w:val="000000"/>
                <w:lang w:val="en-US"/>
              </w:rPr>
              <w:t xml:space="preserve">     231,952.00 </w:t>
            </w:r>
          </w:p>
        </w:tc>
        <w:tc>
          <w:tcPr>
            <w:tcW w:w="230" w:type="dxa"/>
            <w:vAlign w:val="center"/>
            <w:hideMark/>
          </w:tcPr>
          <w:p w14:paraId="05F65A5D" w14:textId="77777777" w:rsidR="00FC71EE" w:rsidRPr="00FC71EE" w:rsidRDefault="00FC71EE" w:rsidP="00FC71EE">
            <w:pPr>
              <w:rPr>
                <w:rFonts w:eastAsia="Times New Roman"/>
                <w:sz w:val="20"/>
                <w:szCs w:val="20"/>
                <w:lang w:val="en-US"/>
              </w:rPr>
            </w:pPr>
          </w:p>
        </w:tc>
      </w:tr>
      <w:tr w:rsidR="00FC71EE" w:rsidRPr="00FC71EE" w14:paraId="2D62D672" w14:textId="77777777" w:rsidTr="00FC71EE">
        <w:trPr>
          <w:trHeight w:val="249"/>
        </w:trPr>
        <w:tc>
          <w:tcPr>
            <w:tcW w:w="753" w:type="dxa"/>
            <w:tcBorders>
              <w:top w:val="nil"/>
              <w:left w:val="single" w:sz="8" w:space="0" w:color="auto"/>
              <w:bottom w:val="single" w:sz="8" w:space="0" w:color="auto"/>
              <w:right w:val="nil"/>
            </w:tcBorders>
            <w:vAlign w:val="center"/>
            <w:hideMark/>
          </w:tcPr>
          <w:p w14:paraId="1EF124B3" w14:textId="77777777" w:rsidR="00FC71EE" w:rsidRPr="00FC71EE" w:rsidRDefault="00FC71EE" w:rsidP="00FC71EE">
            <w:pPr>
              <w:rPr>
                <w:rFonts w:ascii="Calibri" w:eastAsia="Times New Roman" w:hAnsi="Calibri" w:cs="Calibri"/>
                <w:color w:val="000000"/>
                <w:sz w:val="22"/>
                <w:szCs w:val="22"/>
                <w:lang w:val="en-US"/>
              </w:rPr>
            </w:pPr>
            <w:r w:rsidRPr="00FC71EE">
              <w:rPr>
                <w:rFonts w:ascii="Calibri" w:eastAsia="Times New Roman" w:hAnsi="Calibri" w:cs="Calibri"/>
                <w:color w:val="000000"/>
                <w:sz w:val="22"/>
                <w:szCs w:val="22"/>
                <w:lang w:val="en-US"/>
              </w:rPr>
              <w:t> </w:t>
            </w:r>
          </w:p>
        </w:tc>
        <w:tc>
          <w:tcPr>
            <w:tcW w:w="3593" w:type="dxa"/>
            <w:tcBorders>
              <w:top w:val="nil"/>
              <w:left w:val="single" w:sz="8" w:space="0" w:color="auto"/>
              <w:bottom w:val="single" w:sz="4" w:space="0" w:color="auto"/>
              <w:right w:val="single" w:sz="8" w:space="0" w:color="auto"/>
            </w:tcBorders>
            <w:noWrap/>
            <w:vAlign w:val="bottom"/>
            <w:hideMark/>
          </w:tcPr>
          <w:p w14:paraId="2419B8ED" w14:textId="77777777" w:rsidR="00FC71EE" w:rsidRPr="00FC71EE" w:rsidRDefault="00FC71EE" w:rsidP="00FC71EE">
            <w:pPr>
              <w:jc w:val="both"/>
              <w:rPr>
                <w:rFonts w:eastAsia="Times New Roman"/>
                <w:color w:val="000000"/>
                <w:lang w:val="en-US"/>
              </w:rPr>
            </w:pPr>
            <w:proofErr w:type="spellStart"/>
            <w:r w:rsidRPr="00FC71EE">
              <w:rPr>
                <w:rFonts w:eastAsia="Times New Roman"/>
                <w:color w:val="000000"/>
                <w:lang w:val="en-US"/>
              </w:rPr>
              <w:t>Licencat</w:t>
            </w:r>
            <w:proofErr w:type="spellEnd"/>
            <w:r w:rsidRPr="00FC71EE">
              <w:rPr>
                <w:rFonts w:eastAsia="Times New Roman"/>
                <w:color w:val="000000"/>
                <w:lang w:val="en-US"/>
              </w:rPr>
              <w:t xml:space="preserve"> </w:t>
            </w:r>
            <w:proofErr w:type="spellStart"/>
            <w:r w:rsidRPr="00FC71EE">
              <w:rPr>
                <w:rFonts w:eastAsia="Times New Roman"/>
                <w:color w:val="000000"/>
                <w:lang w:val="en-US"/>
              </w:rPr>
              <w:t>dhe</w:t>
            </w:r>
            <w:proofErr w:type="spellEnd"/>
            <w:r w:rsidRPr="00FC71EE">
              <w:rPr>
                <w:rFonts w:eastAsia="Times New Roman"/>
                <w:color w:val="000000"/>
                <w:lang w:val="en-US"/>
              </w:rPr>
              <w:t xml:space="preserve"> </w:t>
            </w:r>
            <w:proofErr w:type="spellStart"/>
            <w:r w:rsidRPr="00FC71EE">
              <w:rPr>
                <w:rFonts w:eastAsia="Times New Roman"/>
                <w:color w:val="000000"/>
                <w:lang w:val="en-US"/>
              </w:rPr>
              <w:t>lejet</w:t>
            </w:r>
            <w:proofErr w:type="spellEnd"/>
          </w:p>
        </w:tc>
        <w:tc>
          <w:tcPr>
            <w:tcW w:w="1689" w:type="dxa"/>
            <w:tcBorders>
              <w:top w:val="nil"/>
              <w:left w:val="single" w:sz="4" w:space="0" w:color="auto"/>
              <w:bottom w:val="single" w:sz="4" w:space="0" w:color="auto"/>
              <w:right w:val="single" w:sz="4" w:space="0" w:color="auto"/>
            </w:tcBorders>
            <w:noWrap/>
            <w:vAlign w:val="bottom"/>
            <w:hideMark/>
          </w:tcPr>
          <w:p w14:paraId="09D82408" w14:textId="77777777" w:rsidR="00FC71EE" w:rsidRPr="00FC71EE" w:rsidRDefault="00FC71EE" w:rsidP="00FC71EE">
            <w:pPr>
              <w:rPr>
                <w:rFonts w:eastAsia="Times New Roman"/>
                <w:color w:val="000000"/>
                <w:lang w:val="en-US"/>
              </w:rPr>
            </w:pPr>
            <w:r w:rsidRPr="00FC71EE">
              <w:rPr>
                <w:rFonts w:eastAsia="Times New Roman"/>
                <w:color w:val="000000"/>
                <w:lang w:val="en-US"/>
              </w:rPr>
              <w:t xml:space="preserve">      170,000.00 </w:t>
            </w:r>
          </w:p>
        </w:tc>
        <w:tc>
          <w:tcPr>
            <w:tcW w:w="1689" w:type="dxa"/>
            <w:tcBorders>
              <w:top w:val="nil"/>
              <w:left w:val="nil"/>
              <w:bottom w:val="single" w:sz="4" w:space="0" w:color="auto"/>
              <w:right w:val="single" w:sz="4" w:space="0" w:color="auto"/>
            </w:tcBorders>
            <w:noWrap/>
            <w:vAlign w:val="bottom"/>
            <w:hideMark/>
          </w:tcPr>
          <w:p w14:paraId="43EB08C5" w14:textId="77777777" w:rsidR="00FC71EE" w:rsidRPr="00FC71EE" w:rsidRDefault="00FC71EE" w:rsidP="00FC71EE">
            <w:pPr>
              <w:rPr>
                <w:rFonts w:eastAsia="Times New Roman"/>
                <w:color w:val="000000"/>
                <w:lang w:val="en-US"/>
              </w:rPr>
            </w:pPr>
            <w:r w:rsidRPr="00FC71EE">
              <w:rPr>
                <w:rFonts w:eastAsia="Times New Roman"/>
                <w:color w:val="000000"/>
                <w:lang w:val="en-US"/>
              </w:rPr>
              <w:t xml:space="preserve">       175,000.00 </w:t>
            </w:r>
          </w:p>
        </w:tc>
        <w:tc>
          <w:tcPr>
            <w:tcW w:w="1689" w:type="dxa"/>
            <w:tcBorders>
              <w:top w:val="nil"/>
              <w:left w:val="nil"/>
              <w:bottom w:val="single" w:sz="4" w:space="0" w:color="auto"/>
              <w:right w:val="single" w:sz="4" w:space="0" w:color="auto"/>
            </w:tcBorders>
            <w:noWrap/>
            <w:vAlign w:val="bottom"/>
            <w:hideMark/>
          </w:tcPr>
          <w:p w14:paraId="2ABC3A72" w14:textId="77777777" w:rsidR="00FC71EE" w:rsidRPr="00FC71EE" w:rsidRDefault="00FC71EE" w:rsidP="00FC71EE">
            <w:pPr>
              <w:rPr>
                <w:rFonts w:eastAsia="Times New Roman"/>
                <w:color w:val="000000"/>
                <w:lang w:val="en-US"/>
              </w:rPr>
            </w:pPr>
            <w:r w:rsidRPr="00FC71EE">
              <w:rPr>
                <w:rFonts w:eastAsia="Times New Roman"/>
                <w:color w:val="000000"/>
                <w:lang w:val="en-US"/>
              </w:rPr>
              <w:t xml:space="preserve">     180,000.00 </w:t>
            </w:r>
          </w:p>
        </w:tc>
        <w:tc>
          <w:tcPr>
            <w:tcW w:w="230" w:type="dxa"/>
            <w:vAlign w:val="center"/>
            <w:hideMark/>
          </w:tcPr>
          <w:p w14:paraId="121AE8D4" w14:textId="77777777" w:rsidR="00FC71EE" w:rsidRPr="00FC71EE" w:rsidRDefault="00FC71EE" w:rsidP="00FC71EE">
            <w:pPr>
              <w:rPr>
                <w:rFonts w:eastAsia="Times New Roman"/>
                <w:sz w:val="20"/>
                <w:szCs w:val="20"/>
                <w:lang w:val="en-US"/>
              </w:rPr>
            </w:pPr>
          </w:p>
        </w:tc>
      </w:tr>
      <w:tr w:rsidR="00FC71EE" w:rsidRPr="00FC71EE" w14:paraId="6261C436" w14:textId="77777777" w:rsidTr="00FC71EE">
        <w:trPr>
          <w:trHeight w:val="249"/>
        </w:trPr>
        <w:tc>
          <w:tcPr>
            <w:tcW w:w="753" w:type="dxa"/>
            <w:tcBorders>
              <w:top w:val="nil"/>
              <w:left w:val="single" w:sz="8" w:space="0" w:color="auto"/>
              <w:bottom w:val="single" w:sz="8" w:space="0" w:color="auto"/>
              <w:right w:val="nil"/>
            </w:tcBorders>
            <w:vAlign w:val="center"/>
            <w:hideMark/>
          </w:tcPr>
          <w:p w14:paraId="43C9AD8E" w14:textId="77777777" w:rsidR="00FC71EE" w:rsidRPr="00FC71EE" w:rsidRDefault="00FC71EE" w:rsidP="00FC71EE">
            <w:pPr>
              <w:rPr>
                <w:rFonts w:eastAsia="Times New Roman"/>
                <w:color w:val="000000"/>
                <w:lang w:val="en-US"/>
              </w:rPr>
            </w:pPr>
            <w:r w:rsidRPr="00FC71EE">
              <w:rPr>
                <w:rFonts w:eastAsia="Times New Roman"/>
                <w:color w:val="000000"/>
                <w:lang w:val="en-US"/>
              </w:rPr>
              <w:t> </w:t>
            </w:r>
          </w:p>
        </w:tc>
        <w:tc>
          <w:tcPr>
            <w:tcW w:w="3593" w:type="dxa"/>
            <w:tcBorders>
              <w:top w:val="nil"/>
              <w:left w:val="single" w:sz="8" w:space="0" w:color="auto"/>
              <w:bottom w:val="single" w:sz="4" w:space="0" w:color="auto"/>
              <w:right w:val="single" w:sz="8" w:space="0" w:color="auto"/>
            </w:tcBorders>
            <w:noWrap/>
            <w:vAlign w:val="bottom"/>
            <w:hideMark/>
          </w:tcPr>
          <w:p w14:paraId="2B13E7C5" w14:textId="77777777" w:rsidR="00FC71EE" w:rsidRPr="00FC71EE" w:rsidRDefault="00FC71EE" w:rsidP="00FC71EE">
            <w:pPr>
              <w:jc w:val="both"/>
              <w:rPr>
                <w:rFonts w:eastAsia="Times New Roman"/>
                <w:color w:val="000000"/>
                <w:lang w:val="en-US"/>
              </w:rPr>
            </w:pPr>
            <w:proofErr w:type="spellStart"/>
            <w:r w:rsidRPr="00FC71EE">
              <w:rPr>
                <w:rFonts w:eastAsia="Times New Roman"/>
                <w:color w:val="000000"/>
                <w:lang w:val="en-US"/>
              </w:rPr>
              <w:t>Certifikatat</w:t>
            </w:r>
            <w:proofErr w:type="spellEnd"/>
            <w:r w:rsidRPr="00FC71EE">
              <w:rPr>
                <w:rFonts w:eastAsia="Times New Roman"/>
                <w:color w:val="000000"/>
                <w:lang w:val="en-US"/>
              </w:rPr>
              <w:t xml:space="preserve"> </w:t>
            </w:r>
            <w:proofErr w:type="spellStart"/>
            <w:r w:rsidRPr="00FC71EE">
              <w:rPr>
                <w:rFonts w:eastAsia="Times New Roman"/>
                <w:color w:val="000000"/>
                <w:lang w:val="en-US"/>
              </w:rPr>
              <w:t>dhe</w:t>
            </w:r>
            <w:proofErr w:type="spellEnd"/>
            <w:r w:rsidRPr="00FC71EE">
              <w:rPr>
                <w:rFonts w:eastAsia="Times New Roman"/>
                <w:color w:val="000000"/>
                <w:lang w:val="en-US"/>
              </w:rPr>
              <w:t xml:space="preserve"> </w:t>
            </w:r>
            <w:proofErr w:type="spellStart"/>
            <w:r w:rsidRPr="00FC71EE">
              <w:rPr>
                <w:rFonts w:eastAsia="Times New Roman"/>
                <w:color w:val="000000"/>
                <w:lang w:val="en-US"/>
              </w:rPr>
              <w:t>dokumentet</w:t>
            </w:r>
            <w:proofErr w:type="spellEnd"/>
            <w:r w:rsidRPr="00FC71EE">
              <w:rPr>
                <w:rFonts w:eastAsia="Times New Roman"/>
                <w:color w:val="000000"/>
                <w:lang w:val="en-US"/>
              </w:rPr>
              <w:t xml:space="preserve"> </w:t>
            </w:r>
            <w:proofErr w:type="spellStart"/>
            <w:r w:rsidRPr="00FC71EE">
              <w:rPr>
                <w:rFonts w:eastAsia="Times New Roman"/>
                <w:color w:val="000000"/>
                <w:lang w:val="en-US"/>
              </w:rPr>
              <w:t>zyrtare</w:t>
            </w:r>
            <w:proofErr w:type="spellEnd"/>
          </w:p>
        </w:tc>
        <w:tc>
          <w:tcPr>
            <w:tcW w:w="1689" w:type="dxa"/>
            <w:tcBorders>
              <w:top w:val="nil"/>
              <w:left w:val="single" w:sz="4" w:space="0" w:color="auto"/>
              <w:bottom w:val="single" w:sz="4" w:space="0" w:color="auto"/>
              <w:right w:val="single" w:sz="4" w:space="0" w:color="auto"/>
            </w:tcBorders>
            <w:noWrap/>
            <w:vAlign w:val="bottom"/>
            <w:hideMark/>
          </w:tcPr>
          <w:p w14:paraId="35AF3979" w14:textId="77777777" w:rsidR="00FC71EE" w:rsidRPr="00FC71EE" w:rsidRDefault="00FC71EE" w:rsidP="00FC71EE">
            <w:pPr>
              <w:rPr>
                <w:rFonts w:eastAsia="Times New Roman"/>
                <w:color w:val="000000"/>
                <w:lang w:val="en-US"/>
              </w:rPr>
            </w:pPr>
            <w:r w:rsidRPr="00FC71EE">
              <w:rPr>
                <w:rFonts w:eastAsia="Times New Roman"/>
                <w:color w:val="000000"/>
                <w:lang w:val="en-US"/>
              </w:rPr>
              <w:t xml:space="preserve">        51,000.00 </w:t>
            </w:r>
          </w:p>
        </w:tc>
        <w:tc>
          <w:tcPr>
            <w:tcW w:w="1689" w:type="dxa"/>
            <w:tcBorders>
              <w:top w:val="nil"/>
              <w:left w:val="nil"/>
              <w:bottom w:val="single" w:sz="4" w:space="0" w:color="auto"/>
              <w:right w:val="single" w:sz="4" w:space="0" w:color="auto"/>
            </w:tcBorders>
            <w:noWrap/>
            <w:vAlign w:val="bottom"/>
            <w:hideMark/>
          </w:tcPr>
          <w:p w14:paraId="1E3CA6AF" w14:textId="77777777" w:rsidR="00FC71EE" w:rsidRPr="00FC71EE" w:rsidRDefault="00FC71EE" w:rsidP="00FC71EE">
            <w:pPr>
              <w:rPr>
                <w:rFonts w:eastAsia="Times New Roman"/>
                <w:color w:val="000000"/>
                <w:lang w:val="en-US"/>
              </w:rPr>
            </w:pPr>
            <w:r w:rsidRPr="00FC71EE">
              <w:rPr>
                <w:rFonts w:eastAsia="Times New Roman"/>
                <w:color w:val="000000"/>
                <w:lang w:val="en-US"/>
              </w:rPr>
              <w:t xml:space="preserve">         52,000.00 </w:t>
            </w:r>
          </w:p>
        </w:tc>
        <w:tc>
          <w:tcPr>
            <w:tcW w:w="1689" w:type="dxa"/>
            <w:tcBorders>
              <w:top w:val="nil"/>
              <w:left w:val="nil"/>
              <w:bottom w:val="single" w:sz="4" w:space="0" w:color="auto"/>
              <w:right w:val="single" w:sz="4" w:space="0" w:color="auto"/>
            </w:tcBorders>
            <w:noWrap/>
            <w:vAlign w:val="bottom"/>
            <w:hideMark/>
          </w:tcPr>
          <w:p w14:paraId="17D3453E" w14:textId="77777777" w:rsidR="00FC71EE" w:rsidRPr="00FC71EE" w:rsidRDefault="00FC71EE" w:rsidP="00FC71EE">
            <w:pPr>
              <w:rPr>
                <w:rFonts w:eastAsia="Times New Roman"/>
                <w:color w:val="000000"/>
                <w:lang w:val="en-US"/>
              </w:rPr>
            </w:pPr>
            <w:r w:rsidRPr="00FC71EE">
              <w:rPr>
                <w:rFonts w:eastAsia="Times New Roman"/>
                <w:color w:val="000000"/>
                <w:lang w:val="en-US"/>
              </w:rPr>
              <w:t xml:space="preserve">       53,000.00 </w:t>
            </w:r>
          </w:p>
        </w:tc>
        <w:tc>
          <w:tcPr>
            <w:tcW w:w="230" w:type="dxa"/>
            <w:vAlign w:val="center"/>
            <w:hideMark/>
          </w:tcPr>
          <w:p w14:paraId="1F1421CF" w14:textId="77777777" w:rsidR="00FC71EE" w:rsidRPr="00FC71EE" w:rsidRDefault="00FC71EE" w:rsidP="00FC71EE">
            <w:pPr>
              <w:rPr>
                <w:rFonts w:eastAsia="Times New Roman"/>
                <w:sz w:val="20"/>
                <w:szCs w:val="20"/>
                <w:lang w:val="en-US"/>
              </w:rPr>
            </w:pPr>
          </w:p>
        </w:tc>
      </w:tr>
      <w:tr w:rsidR="00FC71EE" w:rsidRPr="00FC71EE" w14:paraId="6EABEC91" w14:textId="77777777" w:rsidTr="00FC71EE">
        <w:trPr>
          <w:trHeight w:val="249"/>
        </w:trPr>
        <w:tc>
          <w:tcPr>
            <w:tcW w:w="753" w:type="dxa"/>
            <w:tcBorders>
              <w:top w:val="nil"/>
              <w:left w:val="single" w:sz="8" w:space="0" w:color="auto"/>
              <w:bottom w:val="single" w:sz="8" w:space="0" w:color="auto"/>
              <w:right w:val="nil"/>
            </w:tcBorders>
            <w:vAlign w:val="center"/>
            <w:hideMark/>
          </w:tcPr>
          <w:p w14:paraId="5BB1266E" w14:textId="77777777" w:rsidR="00FC71EE" w:rsidRPr="00FC71EE" w:rsidRDefault="00FC71EE" w:rsidP="00FC71EE">
            <w:pPr>
              <w:rPr>
                <w:rFonts w:eastAsia="Times New Roman"/>
                <w:b/>
                <w:bCs/>
                <w:color w:val="000000"/>
                <w:lang w:val="en-US"/>
              </w:rPr>
            </w:pPr>
            <w:r w:rsidRPr="00FC71EE">
              <w:rPr>
                <w:rFonts w:eastAsia="Times New Roman"/>
                <w:b/>
                <w:bCs/>
                <w:color w:val="000000"/>
                <w:lang w:val="en-US"/>
              </w:rPr>
              <w:t> </w:t>
            </w:r>
          </w:p>
        </w:tc>
        <w:tc>
          <w:tcPr>
            <w:tcW w:w="3593" w:type="dxa"/>
            <w:tcBorders>
              <w:top w:val="nil"/>
              <w:left w:val="single" w:sz="8" w:space="0" w:color="auto"/>
              <w:bottom w:val="single" w:sz="4" w:space="0" w:color="auto"/>
              <w:right w:val="single" w:sz="8" w:space="0" w:color="auto"/>
            </w:tcBorders>
            <w:noWrap/>
            <w:vAlign w:val="bottom"/>
            <w:hideMark/>
          </w:tcPr>
          <w:p w14:paraId="361C297F" w14:textId="77777777" w:rsidR="00FC71EE" w:rsidRPr="00FC71EE" w:rsidRDefault="00FC71EE" w:rsidP="00FC71EE">
            <w:pPr>
              <w:jc w:val="both"/>
              <w:rPr>
                <w:rFonts w:eastAsia="Times New Roman"/>
                <w:color w:val="000000"/>
                <w:lang w:val="en-US"/>
              </w:rPr>
            </w:pPr>
            <w:proofErr w:type="spellStart"/>
            <w:r w:rsidRPr="00FC71EE">
              <w:rPr>
                <w:rFonts w:eastAsia="Times New Roman"/>
                <w:color w:val="000000"/>
                <w:lang w:val="en-US"/>
              </w:rPr>
              <w:t>Taksat</w:t>
            </w:r>
            <w:proofErr w:type="spellEnd"/>
            <w:r w:rsidRPr="00FC71EE">
              <w:rPr>
                <w:rFonts w:eastAsia="Times New Roman"/>
                <w:color w:val="000000"/>
                <w:lang w:val="en-US"/>
              </w:rPr>
              <w:t xml:space="preserve"> e </w:t>
            </w:r>
            <w:proofErr w:type="spellStart"/>
            <w:r w:rsidRPr="00FC71EE">
              <w:rPr>
                <w:rFonts w:eastAsia="Times New Roman"/>
                <w:color w:val="000000"/>
                <w:lang w:val="en-US"/>
              </w:rPr>
              <w:t>pajisjeve</w:t>
            </w:r>
            <w:proofErr w:type="spellEnd"/>
            <w:r w:rsidRPr="00FC71EE">
              <w:rPr>
                <w:rFonts w:eastAsia="Times New Roman"/>
                <w:color w:val="000000"/>
                <w:lang w:val="en-US"/>
              </w:rPr>
              <w:t xml:space="preserve"> </w:t>
            </w:r>
            <w:proofErr w:type="spellStart"/>
            <w:r w:rsidRPr="00FC71EE">
              <w:rPr>
                <w:rFonts w:eastAsia="Times New Roman"/>
                <w:color w:val="000000"/>
                <w:lang w:val="en-US"/>
              </w:rPr>
              <w:t>motorike</w:t>
            </w:r>
            <w:proofErr w:type="spellEnd"/>
          </w:p>
        </w:tc>
        <w:tc>
          <w:tcPr>
            <w:tcW w:w="1689" w:type="dxa"/>
            <w:tcBorders>
              <w:top w:val="nil"/>
              <w:left w:val="single" w:sz="4" w:space="0" w:color="auto"/>
              <w:bottom w:val="single" w:sz="4" w:space="0" w:color="auto"/>
              <w:right w:val="single" w:sz="4" w:space="0" w:color="auto"/>
            </w:tcBorders>
            <w:noWrap/>
            <w:vAlign w:val="bottom"/>
            <w:hideMark/>
          </w:tcPr>
          <w:p w14:paraId="7170B750" w14:textId="77777777" w:rsidR="00FC71EE" w:rsidRPr="00FC71EE" w:rsidRDefault="00FC71EE" w:rsidP="00FC71EE">
            <w:pPr>
              <w:rPr>
                <w:rFonts w:eastAsia="Times New Roman"/>
                <w:color w:val="000000"/>
                <w:lang w:val="en-US"/>
              </w:rPr>
            </w:pPr>
            <w:r w:rsidRPr="00FC71EE">
              <w:rPr>
                <w:rFonts w:eastAsia="Times New Roman"/>
                <w:color w:val="000000"/>
                <w:lang w:val="en-US"/>
              </w:rPr>
              <w:t xml:space="preserve">      132,000.00 </w:t>
            </w:r>
          </w:p>
        </w:tc>
        <w:tc>
          <w:tcPr>
            <w:tcW w:w="1689" w:type="dxa"/>
            <w:tcBorders>
              <w:top w:val="nil"/>
              <w:left w:val="nil"/>
              <w:bottom w:val="single" w:sz="4" w:space="0" w:color="auto"/>
              <w:right w:val="single" w:sz="4" w:space="0" w:color="auto"/>
            </w:tcBorders>
            <w:noWrap/>
            <w:vAlign w:val="bottom"/>
            <w:hideMark/>
          </w:tcPr>
          <w:p w14:paraId="0C357186" w14:textId="77777777" w:rsidR="00FC71EE" w:rsidRPr="00FC71EE" w:rsidRDefault="00FC71EE" w:rsidP="00FC71EE">
            <w:pPr>
              <w:rPr>
                <w:rFonts w:eastAsia="Times New Roman"/>
                <w:color w:val="000000"/>
                <w:lang w:val="en-US"/>
              </w:rPr>
            </w:pPr>
            <w:r w:rsidRPr="00FC71EE">
              <w:rPr>
                <w:rFonts w:eastAsia="Times New Roman"/>
                <w:color w:val="000000"/>
                <w:lang w:val="en-US"/>
              </w:rPr>
              <w:t xml:space="preserve">       135,000.00 </w:t>
            </w:r>
          </w:p>
        </w:tc>
        <w:tc>
          <w:tcPr>
            <w:tcW w:w="1689" w:type="dxa"/>
            <w:tcBorders>
              <w:top w:val="nil"/>
              <w:left w:val="nil"/>
              <w:bottom w:val="single" w:sz="4" w:space="0" w:color="auto"/>
              <w:right w:val="single" w:sz="4" w:space="0" w:color="auto"/>
            </w:tcBorders>
            <w:noWrap/>
            <w:vAlign w:val="bottom"/>
            <w:hideMark/>
          </w:tcPr>
          <w:p w14:paraId="7950E616" w14:textId="77777777" w:rsidR="00FC71EE" w:rsidRPr="00FC71EE" w:rsidRDefault="00FC71EE" w:rsidP="00FC71EE">
            <w:pPr>
              <w:rPr>
                <w:rFonts w:eastAsia="Times New Roman"/>
                <w:color w:val="000000"/>
                <w:lang w:val="en-US"/>
              </w:rPr>
            </w:pPr>
            <w:r w:rsidRPr="00FC71EE">
              <w:rPr>
                <w:rFonts w:eastAsia="Times New Roman"/>
                <w:color w:val="000000"/>
                <w:lang w:val="en-US"/>
              </w:rPr>
              <w:t xml:space="preserve">     137,000.00 </w:t>
            </w:r>
          </w:p>
        </w:tc>
        <w:tc>
          <w:tcPr>
            <w:tcW w:w="230" w:type="dxa"/>
            <w:vAlign w:val="center"/>
            <w:hideMark/>
          </w:tcPr>
          <w:p w14:paraId="2F97D3FA" w14:textId="77777777" w:rsidR="00FC71EE" w:rsidRPr="00FC71EE" w:rsidRDefault="00FC71EE" w:rsidP="00FC71EE">
            <w:pPr>
              <w:rPr>
                <w:rFonts w:eastAsia="Times New Roman"/>
                <w:sz w:val="20"/>
                <w:szCs w:val="20"/>
                <w:lang w:val="en-US"/>
              </w:rPr>
            </w:pPr>
          </w:p>
        </w:tc>
      </w:tr>
      <w:tr w:rsidR="00FC71EE" w:rsidRPr="00FC71EE" w14:paraId="7EFB9C5A" w14:textId="77777777" w:rsidTr="00FC71EE">
        <w:trPr>
          <w:trHeight w:val="249"/>
        </w:trPr>
        <w:tc>
          <w:tcPr>
            <w:tcW w:w="753" w:type="dxa"/>
            <w:tcBorders>
              <w:top w:val="nil"/>
              <w:left w:val="single" w:sz="8" w:space="0" w:color="auto"/>
              <w:bottom w:val="single" w:sz="8" w:space="0" w:color="auto"/>
              <w:right w:val="nil"/>
            </w:tcBorders>
            <w:vAlign w:val="center"/>
            <w:hideMark/>
          </w:tcPr>
          <w:p w14:paraId="549F7335" w14:textId="77777777" w:rsidR="00FC71EE" w:rsidRPr="00FC71EE" w:rsidRDefault="00FC71EE" w:rsidP="00FC71EE">
            <w:pPr>
              <w:rPr>
                <w:rFonts w:eastAsia="Times New Roman"/>
                <w:color w:val="000000"/>
                <w:lang w:val="en-US"/>
              </w:rPr>
            </w:pPr>
            <w:r w:rsidRPr="00FC71EE">
              <w:rPr>
                <w:rFonts w:eastAsia="Times New Roman"/>
                <w:color w:val="000000"/>
                <w:lang w:val="en-US"/>
              </w:rPr>
              <w:t> </w:t>
            </w:r>
          </w:p>
        </w:tc>
        <w:tc>
          <w:tcPr>
            <w:tcW w:w="3593" w:type="dxa"/>
            <w:tcBorders>
              <w:top w:val="nil"/>
              <w:left w:val="single" w:sz="8" w:space="0" w:color="auto"/>
              <w:bottom w:val="single" w:sz="4" w:space="0" w:color="auto"/>
              <w:right w:val="single" w:sz="8" w:space="0" w:color="auto"/>
            </w:tcBorders>
            <w:noWrap/>
            <w:vAlign w:val="bottom"/>
            <w:hideMark/>
          </w:tcPr>
          <w:p w14:paraId="04138DE7" w14:textId="77777777" w:rsidR="00FC71EE" w:rsidRPr="00FC71EE" w:rsidRDefault="00FC71EE" w:rsidP="00FC71EE">
            <w:pPr>
              <w:jc w:val="both"/>
              <w:rPr>
                <w:rFonts w:eastAsia="Times New Roman"/>
                <w:color w:val="000000"/>
                <w:lang w:val="en-US"/>
              </w:rPr>
            </w:pPr>
            <w:proofErr w:type="spellStart"/>
            <w:r w:rsidRPr="00FC71EE">
              <w:rPr>
                <w:rFonts w:eastAsia="Times New Roman"/>
                <w:color w:val="000000"/>
                <w:lang w:val="en-US"/>
              </w:rPr>
              <w:t>Lejet</w:t>
            </w:r>
            <w:proofErr w:type="spellEnd"/>
            <w:r w:rsidRPr="00FC71EE">
              <w:rPr>
                <w:rFonts w:eastAsia="Times New Roman"/>
                <w:color w:val="000000"/>
                <w:lang w:val="en-US"/>
              </w:rPr>
              <w:t xml:space="preserve"> per </w:t>
            </w:r>
            <w:proofErr w:type="spellStart"/>
            <w:r w:rsidRPr="00FC71EE">
              <w:rPr>
                <w:rFonts w:eastAsia="Times New Roman"/>
                <w:color w:val="000000"/>
                <w:lang w:val="en-US"/>
              </w:rPr>
              <w:t>ndertesa</w:t>
            </w:r>
            <w:proofErr w:type="spellEnd"/>
          </w:p>
        </w:tc>
        <w:tc>
          <w:tcPr>
            <w:tcW w:w="1689" w:type="dxa"/>
            <w:tcBorders>
              <w:top w:val="nil"/>
              <w:left w:val="single" w:sz="4" w:space="0" w:color="auto"/>
              <w:bottom w:val="single" w:sz="4" w:space="0" w:color="auto"/>
              <w:right w:val="single" w:sz="4" w:space="0" w:color="auto"/>
            </w:tcBorders>
            <w:noWrap/>
            <w:vAlign w:val="bottom"/>
            <w:hideMark/>
          </w:tcPr>
          <w:p w14:paraId="7D377BA1" w14:textId="77777777" w:rsidR="00FC71EE" w:rsidRPr="00FC71EE" w:rsidRDefault="00FC71EE" w:rsidP="00FC71EE">
            <w:pPr>
              <w:rPr>
                <w:rFonts w:eastAsia="Times New Roman"/>
                <w:color w:val="000000"/>
                <w:lang w:val="en-US"/>
              </w:rPr>
            </w:pPr>
            <w:r w:rsidRPr="00FC71EE">
              <w:rPr>
                <w:rFonts w:eastAsia="Times New Roman"/>
                <w:color w:val="000000"/>
                <w:lang w:val="en-US"/>
              </w:rPr>
              <w:t xml:space="preserve">      100,000.00 </w:t>
            </w:r>
          </w:p>
        </w:tc>
        <w:tc>
          <w:tcPr>
            <w:tcW w:w="1689" w:type="dxa"/>
            <w:tcBorders>
              <w:top w:val="nil"/>
              <w:left w:val="nil"/>
              <w:bottom w:val="single" w:sz="4" w:space="0" w:color="auto"/>
              <w:right w:val="single" w:sz="4" w:space="0" w:color="auto"/>
            </w:tcBorders>
            <w:noWrap/>
            <w:vAlign w:val="bottom"/>
            <w:hideMark/>
          </w:tcPr>
          <w:p w14:paraId="548ECFD7" w14:textId="77777777" w:rsidR="00FC71EE" w:rsidRPr="00FC71EE" w:rsidRDefault="00FC71EE" w:rsidP="00FC71EE">
            <w:pPr>
              <w:rPr>
                <w:rFonts w:eastAsia="Times New Roman"/>
                <w:color w:val="000000"/>
                <w:lang w:val="en-US"/>
              </w:rPr>
            </w:pPr>
            <w:r w:rsidRPr="00FC71EE">
              <w:rPr>
                <w:rFonts w:eastAsia="Times New Roman"/>
                <w:color w:val="000000"/>
                <w:lang w:val="en-US"/>
              </w:rPr>
              <w:t xml:space="preserve">       110,000.00 </w:t>
            </w:r>
          </w:p>
        </w:tc>
        <w:tc>
          <w:tcPr>
            <w:tcW w:w="1689" w:type="dxa"/>
            <w:tcBorders>
              <w:top w:val="nil"/>
              <w:left w:val="nil"/>
              <w:bottom w:val="single" w:sz="4" w:space="0" w:color="auto"/>
              <w:right w:val="single" w:sz="4" w:space="0" w:color="auto"/>
            </w:tcBorders>
            <w:noWrap/>
            <w:vAlign w:val="bottom"/>
            <w:hideMark/>
          </w:tcPr>
          <w:p w14:paraId="05C84ACB" w14:textId="77777777" w:rsidR="00FC71EE" w:rsidRPr="00FC71EE" w:rsidRDefault="00FC71EE" w:rsidP="00FC71EE">
            <w:pPr>
              <w:rPr>
                <w:rFonts w:eastAsia="Times New Roman"/>
                <w:color w:val="000000"/>
                <w:lang w:val="en-US"/>
              </w:rPr>
            </w:pPr>
            <w:r w:rsidRPr="00FC71EE">
              <w:rPr>
                <w:rFonts w:eastAsia="Times New Roman"/>
                <w:color w:val="000000"/>
                <w:lang w:val="en-US"/>
              </w:rPr>
              <w:t xml:space="preserve">     110,000.00 </w:t>
            </w:r>
          </w:p>
        </w:tc>
        <w:tc>
          <w:tcPr>
            <w:tcW w:w="230" w:type="dxa"/>
            <w:vAlign w:val="center"/>
            <w:hideMark/>
          </w:tcPr>
          <w:p w14:paraId="6FE9FF7F" w14:textId="77777777" w:rsidR="00FC71EE" w:rsidRPr="00FC71EE" w:rsidRDefault="00FC71EE" w:rsidP="00FC71EE">
            <w:pPr>
              <w:rPr>
                <w:rFonts w:eastAsia="Times New Roman"/>
                <w:sz w:val="20"/>
                <w:szCs w:val="20"/>
                <w:lang w:val="en-US"/>
              </w:rPr>
            </w:pPr>
          </w:p>
        </w:tc>
      </w:tr>
      <w:tr w:rsidR="00FC71EE" w:rsidRPr="00FC71EE" w14:paraId="2830FEFC" w14:textId="77777777" w:rsidTr="00FC71EE">
        <w:trPr>
          <w:trHeight w:val="249"/>
        </w:trPr>
        <w:tc>
          <w:tcPr>
            <w:tcW w:w="753" w:type="dxa"/>
            <w:tcBorders>
              <w:top w:val="nil"/>
              <w:left w:val="single" w:sz="8" w:space="0" w:color="auto"/>
              <w:bottom w:val="single" w:sz="8" w:space="0" w:color="auto"/>
              <w:right w:val="nil"/>
            </w:tcBorders>
            <w:vAlign w:val="center"/>
            <w:hideMark/>
          </w:tcPr>
          <w:p w14:paraId="15AA1438" w14:textId="77777777" w:rsidR="00FC71EE" w:rsidRPr="00FC71EE" w:rsidRDefault="00FC71EE" w:rsidP="00FC71EE">
            <w:pPr>
              <w:rPr>
                <w:rFonts w:eastAsia="Times New Roman"/>
                <w:color w:val="000000"/>
                <w:lang w:val="en-US"/>
              </w:rPr>
            </w:pPr>
            <w:r w:rsidRPr="00FC71EE">
              <w:rPr>
                <w:rFonts w:eastAsia="Times New Roman"/>
                <w:color w:val="000000"/>
                <w:lang w:val="en-US"/>
              </w:rPr>
              <w:t> </w:t>
            </w:r>
          </w:p>
        </w:tc>
        <w:tc>
          <w:tcPr>
            <w:tcW w:w="3593" w:type="dxa"/>
            <w:tcBorders>
              <w:top w:val="nil"/>
              <w:left w:val="single" w:sz="8" w:space="0" w:color="auto"/>
              <w:bottom w:val="single" w:sz="4" w:space="0" w:color="auto"/>
              <w:right w:val="single" w:sz="8" w:space="0" w:color="auto"/>
            </w:tcBorders>
            <w:noWrap/>
            <w:vAlign w:val="bottom"/>
            <w:hideMark/>
          </w:tcPr>
          <w:p w14:paraId="38D674FF" w14:textId="77777777" w:rsidR="00FC71EE" w:rsidRPr="00FC71EE" w:rsidRDefault="00FC71EE" w:rsidP="00FC71EE">
            <w:pPr>
              <w:jc w:val="both"/>
              <w:rPr>
                <w:rFonts w:eastAsia="Times New Roman"/>
                <w:color w:val="000000"/>
                <w:lang w:val="en-US"/>
              </w:rPr>
            </w:pPr>
            <w:proofErr w:type="spellStart"/>
            <w:r w:rsidRPr="00FC71EE">
              <w:rPr>
                <w:rFonts w:eastAsia="Times New Roman"/>
                <w:color w:val="000000"/>
                <w:lang w:val="en-US"/>
              </w:rPr>
              <w:t>Taksat</w:t>
            </w:r>
            <w:proofErr w:type="spellEnd"/>
            <w:r w:rsidRPr="00FC71EE">
              <w:rPr>
                <w:rFonts w:eastAsia="Times New Roman"/>
                <w:color w:val="000000"/>
                <w:lang w:val="en-US"/>
              </w:rPr>
              <w:t xml:space="preserve"> </w:t>
            </w:r>
            <w:proofErr w:type="spellStart"/>
            <w:r w:rsidRPr="00FC71EE">
              <w:rPr>
                <w:rFonts w:eastAsia="Times New Roman"/>
                <w:color w:val="000000"/>
                <w:lang w:val="en-US"/>
              </w:rPr>
              <w:t>tjera</w:t>
            </w:r>
            <w:proofErr w:type="spellEnd"/>
            <w:r w:rsidRPr="00FC71EE">
              <w:rPr>
                <w:rFonts w:eastAsia="Times New Roman"/>
                <w:color w:val="000000"/>
                <w:lang w:val="en-US"/>
              </w:rPr>
              <w:t xml:space="preserve"> </w:t>
            </w:r>
            <w:proofErr w:type="spellStart"/>
            <w:r w:rsidRPr="00FC71EE">
              <w:rPr>
                <w:rFonts w:eastAsia="Times New Roman"/>
                <w:color w:val="000000"/>
                <w:lang w:val="en-US"/>
              </w:rPr>
              <w:t>komunale</w:t>
            </w:r>
            <w:proofErr w:type="spellEnd"/>
          </w:p>
        </w:tc>
        <w:tc>
          <w:tcPr>
            <w:tcW w:w="1689" w:type="dxa"/>
            <w:tcBorders>
              <w:top w:val="nil"/>
              <w:left w:val="single" w:sz="4" w:space="0" w:color="auto"/>
              <w:bottom w:val="single" w:sz="4" w:space="0" w:color="auto"/>
              <w:right w:val="single" w:sz="4" w:space="0" w:color="auto"/>
            </w:tcBorders>
            <w:noWrap/>
            <w:vAlign w:val="bottom"/>
            <w:hideMark/>
          </w:tcPr>
          <w:p w14:paraId="16532D83" w14:textId="77777777" w:rsidR="00FC71EE" w:rsidRPr="00FC71EE" w:rsidRDefault="00FC71EE" w:rsidP="00FC71EE">
            <w:pPr>
              <w:rPr>
                <w:rFonts w:eastAsia="Times New Roman"/>
                <w:color w:val="000000"/>
                <w:lang w:val="en-US"/>
              </w:rPr>
            </w:pPr>
            <w:r w:rsidRPr="00FC71EE">
              <w:rPr>
                <w:rFonts w:eastAsia="Times New Roman"/>
                <w:color w:val="000000"/>
                <w:lang w:val="en-US"/>
              </w:rPr>
              <w:t xml:space="preserve">      130,000.00 </w:t>
            </w:r>
          </w:p>
        </w:tc>
        <w:tc>
          <w:tcPr>
            <w:tcW w:w="1689" w:type="dxa"/>
            <w:tcBorders>
              <w:top w:val="nil"/>
              <w:left w:val="nil"/>
              <w:bottom w:val="single" w:sz="4" w:space="0" w:color="auto"/>
              <w:right w:val="single" w:sz="4" w:space="0" w:color="auto"/>
            </w:tcBorders>
            <w:noWrap/>
            <w:vAlign w:val="bottom"/>
            <w:hideMark/>
          </w:tcPr>
          <w:p w14:paraId="1005AA06" w14:textId="77777777" w:rsidR="00FC71EE" w:rsidRPr="00FC71EE" w:rsidRDefault="00FC71EE" w:rsidP="00FC71EE">
            <w:pPr>
              <w:rPr>
                <w:rFonts w:eastAsia="Times New Roman"/>
                <w:color w:val="000000"/>
                <w:lang w:val="en-US"/>
              </w:rPr>
            </w:pPr>
            <w:r w:rsidRPr="00FC71EE">
              <w:rPr>
                <w:rFonts w:eastAsia="Times New Roman"/>
                <w:color w:val="000000"/>
                <w:lang w:val="en-US"/>
              </w:rPr>
              <w:t xml:space="preserve">       132,000.00 </w:t>
            </w:r>
          </w:p>
        </w:tc>
        <w:tc>
          <w:tcPr>
            <w:tcW w:w="1689" w:type="dxa"/>
            <w:tcBorders>
              <w:top w:val="nil"/>
              <w:left w:val="nil"/>
              <w:bottom w:val="single" w:sz="4" w:space="0" w:color="auto"/>
              <w:right w:val="single" w:sz="4" w:space="0" w:color="auto"/>
            </w:tcBorders>
            <w:noWrap/>
            <w:vAlign w:val="bottom"/>
            <w:hideMark/>
          </w:tcPr>
          <w:p w14:paraId="44585AD5" w14:textId="77777777" w:rsidR="00FC71EE" w:rsidRPr="00FC71EE" w:rsidRDefault="00FC71EE" w:rsidP="00FC71EE">
            <w:pPr>
              <w:rPr>
                <w:rFonts w:eastAsia="Times New Roman"/>
                <w:color w:val="000000"/>
                <w:lang w:val="en-US"/>
              </w:rPr>
            </w:pPr>
            <w:r w:rsidRPr="00FC71EE">
              <w:rPr>
                <w:rFonts w:eastAsia="Times New Roman"/>
                <w:color w:val="000000"/>
                <w:lang w:val="en-US"/>
              </w:rPr>
              <w:t xml:space="preserve">     135,000.00 </w:t>
            </w:r>
          </w:p>
        </w:tc>
        <w:tc>
          <w:tcPr>
            <w:tcW w:w="230" w:type="dxa"/>
            <w:vAlign w:val="center"/>
            <w:hideMark/>
          </w:tcPr>
          <w:p w14:paraId="0CA16F21" w14:textId="77777777" w:rsidR="00FC71EE" w:rsidRPr="00FC71EE" w:rsidRDefault="00FC71EE" w:rsidP="00FC71EE">
            <w:pPr>
              <w:rPr>
                <w:rFonts w:eastAsia="Times New Roman"/>
                <w:sz w:val="20"/>
                <w:szCs w:val="20"/>
                <w:lang w:val="en-US"/>
              </w:rPr>
            </w:pPr>
          </w:p>
        </w:tc>
      </w:tr>
      <w:tr w:rsidR="00FC71EE" w:rsidRPr="00FC71EE" w14:paraId="0F750C7B" w14:textId="77777777" w:rsidTr="00FC71EE">
        <w:trPr>
          <w:trHeight w:val="305"/>
        </w:trPr>
        <w:tc>
          <w:tcPr>
            <w:tcW w:w="753" w:type="dxa"/>
            <w:tcBorders>
              <w:top w:val="nil"/>
              <w:left w:val="single" w:sz="8" w:space="0" w:color="auto"/>
              <w:bottom w:val="single" w:sz="8" w:space="0" w:color="auto"/>
              <w:right w:val="nil"/>
            </w:tcBorders>
            <w:shd w:val="clear" w:color="000000" w:fill="FFFFFF"/>
            <w:vAlign w:val="center"/>
            <w:hideMark/>
          </w:tcPr>
          <w:p w14:paraId="7AB2D3A6" w14:textId="77777777" w:rsidR="00FC71EE" w:rsidRPr="00FC71EE" w:rsidRDefault="00FC71EE" w:rsidP="00FC71EE">
            <w:pPr>
              <w:jc w:val="right"/>
              <w:rPr>
                <w:rFonts w:eastAsia="Times New Roman"/>
                <w:color w:val="000000"/>
                <w:lang w:val="en-US"/>
              </w:rPr>
            </w:pPr>
            <w:r w:rsidRPr="00FC71EE">
              <w:rPr>
                <w:rFonts w:eastAsia="Times New Roman"/>
                <w:color w:val="000000"/>
                <w:lang w:val="en-US"/>
              </w:rPr>
              <w:t> </w:t>
            </w:r>
          </w:p>
        </w:tc>
        <w:tc>
          <w:tcPr>
            <w:tcW w:w="3593" w:type="dxa"/>
            <w:tcBorders>
              <w:top w:val="nil"/>
              <w:left w:val="single" w:sz="8" w:space="0" w:color="auto"/>
              <w:bottom w:val="single" w:sz="4" w:space="0" w:color="auto"/>
              <w:right w:val="single" w:sz="8" w:space="0" w:color="auto"/>
            </w:tcBorders>
            <w:noWrap/>
            <w:vAlign w:val="bottom"/>
            <w:hideMark/>
          </w:tcPr>
          <w:p w14:paraId="396E79CC" w14:textId="77777777" w:rsidR="00FC71EE" w:rsidRPr="00FC71EE" w:rsidRDefault="00FC71EE" w:rsidP="00FC71EE">
            <w:pPr>
              <w:jc w:val="both"/>
              <w:rPr>
                <w:rFonts w:eastAsia="Times New Roman"/>
                <w:color w:val="000000"/>
                <w:lang w:val="en-US"/>
              </w:rPr>
            </w:pPr>
            <w:proofErr w:type="spellStart"/>
            <w:r w:rsidRPr="00FC71EE">
              <w:rPr>
                <w:rFonts w:eastAsia="Times New Roman"/>
                <w:color w:val="000000"/>
                <w:lang w:val="en-US"/>
              </w:rPr>
              <w:t>Te</w:t>
            </w:r>
            <w:proofErr w:type="spellEnd"/>
            <w:r w:rsidRPr="00FC71EE">
              <w:rPr>
                <w:rFonts w:eastAsia="Times New Roman"/>
                <w:color w:val="000000"/>
                <w:lang w:val="en-US"/>
              </w:rPr>
              <w:t xml:space="preserve"> hyrat </w:t>
            </w:r>
            <w:proofErr w:type="spellStart"/>
            <w:r w:rsidRPr="00FC71EE">
              <w:rPr>
                <w:rFonts w:eastAsia="Times New Roman"/>
                <w:color w:val="000000"/>
                <w:lang w:val="en-US"/>
              </w:rPr>
              <w:t>nga</w:t>
            </w:r>
            <w:proofErr w:type="spellEnd"/>
            <w:r w:rsidRPr="00FC71EE">
              <w:rPr>
                <w:rFonts w:eastAsia="Times New Roman"/>
                <w:color w:val="000000"/>
                <w:lang w:val="en-US"/>
              </w:rPr>
              <w:t xml:space="preserve"> </w:t>
            </w:r>
            <w:proofErr w:type="spellStart"/>
            <w:r w:rsidRPr="00FC71EE">
              <w:rPr>
                <w:rFonts w:eastAsia="Times New Roman"/>
                <w:color w:val="000000"/>
                <w:lang w:val="en-US"/>
              </w:rPr>
              <w:t>qiraja</w:t>
            </w:r>
            <w:proofErr w:type="spellEnd"/>
          </w:p>
        </w:tc>
        <w:tc>
          <w:tcPr>
            <w:tcW w:w="1689" w:type="dxa"/>
            <w:tcBorders>
              <w:top w:val="nil"/>
              <w:left w:val="single" w:sz="4" w:space="0" w:color="auto"/>
              <w:bottom w:val="single" w:sz="4" w:space="0" w:color="auto"/>
              <w:right w:val="single" w:sz="4" w:space="0" w:color="auto"/>
            </w:tcBorders>
            <w:noWrap/>
            <w:vAlign w:val="bottom"/>
            <w:hideMark/>
          </w:tcPr>
          <w:p w14:paraId="5E434F90" w14:textId="77777777" w:rsidR="00FC71EE" w:rsidRPr="00FC71EE" w:rsidRDefault="00FC71EE" w:rsidP="00FC71EE">
            <w:pPr>
              <w:rPr>
                <w:rFonts w:eastAsia="Times New Roman"/>
                <w:color w:val="000000"/>
                <w:lang w:val="en-US"/>
              </w:rPr>
            </w:pPr>
            <w:r w:rsidRPr="00FC71EE">
              <w:rPr>
                <w:rFonts w:eastAsia="Times New Roman"/>
                <w:color w:val="000000"/>
                <w:lang w:val="en-US"/>
              </w:rPr>
              <w:t xml:space="preserve">        80,000.00 </w:t>
            </w:r>
          </w:p>
        </w:tc>
        <w:tc>
          <w:tcPr>
            <w:tcW w:w="1689" w:type="dxa"/>
            <w:tcBorders>
              <w:top w:val="nil"/>
              <w:left w:val="nil"/>
              <w:bottom w:val="single" w:sz="4" w:space="0" w:color="auto"/>
              <w:right w:val="single" w:sz="4" w:space="0" w:color="auto"/>
            </w:tcBorders>
            <w:noWrap/>
            <w:vAlign w:val="bottom"/>
            <w:hideMark/>
          </w:tcPr>
          <w:p w14:paraId="575039F4" w14:textId="77777777" w:rsidR="00FC71EE" w:rsidRPr="00FC71EE" w:rsidRDefault="00FC71EE" w:rsidP="00FC71EE">
            <w:pPr>
              <w:rPr>
                <w:rFonts w:eastAsia="Times New Roman"/>
                <w:color w:val="000000"/>
                <w:lang w:val="en-US"/>
              </w:rPr>
            </w:pPr>
            <w:r w:rsidRPr="00FC71EE">
              <w:rPr>
                <w:rFonts w:eastAsia="Times New Roman"/>
                <w:color w:val="000000"/>
                <w:lang w:val="en-US"/>
              </w:rPr>
              <w:t xml:space="preserve">         85,000.00 </w:t>
            </w:r>
          </w:p>
        </w:tc>
        <w:tc>
          <w:tcPr>
            <w:tcW w:w="1689" w:type="dxa"/>
            <w:tcBorders>
              <w:top w:val="nil"/>
              <w:left w:val="nil"/>
              <w:bottom w:val="single" w:sz="4" w:space="0" w:color="auto"/>
              <w:right w:val="single" w:sz="4" w:space="0" w:color="auto"/>
            </w:tcBorders>
            <w:noWrap/>
            <w:vAlign w:val="bottom"/>
            <w:hideMark/>
          </w:tcPr>
          <w:p w14:paraId="3BCC1C09" w14:textId="77777777" w:rsidR="00FC71EE" w:rsidRPr="00FC71EE" w:rsidRDefault="00FC71EE" w:rsidP="00FC71EE">
            <w:pPr>
              <w:rPr>
                <w:rFonts w:eastAsia="Times New Roman"/>
                <w:color w:val="000000"/>
                <w:lang w:val="en-US"/>
              </w:rPr>
            </w:pPr>
            <w:r w:rsidRPr="00FC71EE">
              <w:rPr>
                <w:rFonts w:eastAsia="Times New Roman"/>
                <w:color w:val="000000"/>
                <w:lang w:val="en-US"/>
              </w:rPr>
              <w:t xml:space="preserve">       87,000.00 </w:t>
            </w:r>
          </w:p>
        </w:tc>
        <w:tc>
          <w:tcPr>
            <w:tcW w:w="230" w:type="dxa"/>
            <w:vAlign w:val="center"/>
            <w:hideMark/>
          </w:tcPr>
          <w:p w14:paraId="205C494F" w14:textId="77777777" w:rsidR="00FC71EE" w:rsidRPr="00FC71EE" w:rsidRDefault="00FC71EE" w:rsidP="00FC71EE">
            <w:pPr>
              <w:rPr>
                <w:rFonts w:eastAsia="Times New Roman"/>
                <w:sz w:val="20"/>
                <w:szCs w:val="20"/>
                <w:lang w:val="en-US"/>
              </w:rPr>
            </w:pPr>
          </w:p>
        </w:tc>
      </w:tr>
      <w:tr w:rsidR="00FC71EE" w:rsidRPr="00FC71EE" w14:paraId="7B84FDDD" w14:textId="77777777" w:rsidTr="00FC71EE">
        <w:trPr>
          <w:trHeight w:val="305"/>
        </w:trPr>
        <w:tc>
          <w:tcPr>
            <w:tcW w:w="753" w:type="dxa"/>
            <w:tcBorders>
              <w:top w:val="nil"/>
              <w:left w:val="single" w:sz="8" w:space="0" w:color="auto"/>
              <w:bottom w:val="single" w:sz="8" w:space="0" w:color="auto"/>
              <w:right w:val="nil"/>
            </w:tcBorders>
            <w:shd w:val="clear" w:color="000000" w:fill="FFFFFF"/>
            <w:vAlign w:val="center"/>
            <w:hideMark/>
          </w:tcPr>
          <w:p w14:paraId="186C87AE" w14:textId="77777777" w:rsidR="00FC71EE" w:rsidRPr="00FC71EE" w:rsidRDefault="00FC71EE" w:rsidP="00FC71EE">
            <w:pPr>
              <w:jc w:val="right"/>
              <w:rPr>
                <w:rFonts w:eastAsia="Times New Roman"/>
                <w:color w:val="000000"/>
                <w:lang w:val="en-US"/>
              </w:rPr>
            </w:pPr>
            <w:r w:rsidRPr="00FC71EE">
              <w:rPr>
                <w:rFonts w:eastAsia="Times New Roman"/>
                <w:color w:val="000000"/>
                <w:lang w:val="en-US"/>
              </w:rPr>
              <w:t> </w:t>
            </w:r>
          </w:p>
        </w:tc>
        <w:tc>
          <w:tcPr>
            <w:tcW w:w="3593" w:type="dxa"/>
            <w:tcBorders>
              <w:top w:val="nil"/>
              <w:left w:val="single" w:sz="8" w:space="0" w:color="auto"/>
              <w:bottom w:val="single" w:sz="4" w:space="0" w:color="auto"/>
              <w:right w:val="single" w:sz="8" w:space="0" w:color="auto"/>
            </w:tcBorders>
            <w:noWrap/>
            <w:vAlign w:val="bottom"/>
            <w:hideMark/>
          </w:tcPr>
          <w:p w14:paraId="169DCC25" w14:textId="77777777" w:rsidR="00FC71EE" w:rsidRPr="00FC71EE" w:rsidRDefault="00FC71EE" w:rsidP="00FC71EE">
            <w:pPr>
              <w:jc w:val="both"/>
              <w:rPr>
                <w:rFonts w:eastAsia="Times New Roman"/>
                <w:color w:val="000000"/>
                <w:lang w:val="en-US"/>
              </w:rPr>
            </w:pPr>
            <w:proofErr w:type="spellStart"/>
            <w:r w:rsidRPr="00FC71EE">
              <w:rPr>
                <w:rFonts w:eastAsia="Times New Roman"/>
                <w:color w:val="000000"/>
                <w:lang w:val="en-US"/>
              </w:rPr>
              <w:t>Ngarkesat</w:t>
            </w:r>
            <w:proofErr w:type="spellEnd"/>
            <w:r w:rsidRPr="00FC71EE">
              <w:rPr>
                <w:rFonts w:eastAsia="Times New Roman"/>
                <w:color w:val="000000"/>
                <w:lang w:val="en-US"/>
              </w:rPr>
              <w:t xml:space="preserve"> </w:t>
            </w:r>
            <w:proofErr w:type="spellStart"/>
            <w:r w:rsidRPr="00FC71EE">
              <w:rPr>
                <w:rFonts w:eastAsia="Times New Roman"/>
                <w:color w:val="000000"/>
                <w:lang w:val="en-US"/>
              </w:rPr>
              <w:t>tjera</w:t>
            </w:r>
            <w:proofErr w:type="spellEnd"/>
            <w:r w:rsidRPr="00FC71EE">
              <w:rPr>
                <w:rFonts w:eastAsia="Times New Roman"/>
                <w:color w:val="000000"/>
                <w:lang w:val="en-US"/>
              </w:rPr>
              <w:t xml:space="preserve"> </w:t>
            </w:r>
            <w:proofErr w:type="spellStart"/>
            <w:r w:rsidRPr="00FC71EE">
              <w:rPr>
                <w:rFonts w:eastAsia="Times New Roman"/>
                <w:color w:val="000000"/>
                <w:lang w:val="en-US"/>
              </w:rPr>
              <w:t>komunale</w:t>
            </w:r>
            <w:proofErr w:type="spellEnd"/>
          </w:p>
        </w:tc>
        <w:tc>
          <w:tcPr>
            <w:tcW w:w="1689" w:type="dxa"/>
            <w:tcBorders>
              <w:top w:val="nil"/>
              <w:left w:val="single" w:sz="4" w:space="0" w:color="auto"/>
              <w:bottom w:val="single" w:sz="4" w:space="0" w:color="auto"/>
              <w:right w:val="single" w:sz="4" w:space="0" w:color="auto"/>
            </w:tcBorders>
            <w:noWrap/>
            <w:vAlign w:val="bottom"/>
            <w:hideMark/>
          </w:tcPr>
          <w:p w14:paraId="3EAD682E" w14:textId="77777777" w:rsidR="00FC71EE" w:rsidRPr="00FC71EE" w:rsidRDefault="00FC71EE" w:rsidP="00FC71EE">
            <w:pPr>
              <w:rPr>
                <w:rFonts w:eastAsia="Times New Roman"/>
                <w:color w:val="000000"/>
                <w:lang w:val="en-US"/>
              </w:rPr>
            </w:pPr>
            <w:r w:rsidRPr="00FC71EE">
              <w:rPr>
                <w:rFonts w:eastAsia="Times New Roman"/>
                <w:color w:val="000000"/>
                <w:lang w:val="en-US"/>
              </w:rPr>
              <w:t xml:space="preserve">        55,000.00 </w:t>
            </w:r>
          </w:p>
        </w:tc>
        <w:tc>
          <w:tcPr>
            <w:tcW w:w="1689" w:type="dxa"/>
            <w:tcBorders>
              <w:top w:val="nil"/>
              <w:left w:val="nil"/>
              <w:bottom w:val="single" w:sz="4" w:space="0" w:color="auto"/>
              <w:right w:val="single" w:sz="4" w:space="0" w:color="auto"/>
            </w:tcBorders>
            <w:noWrap/>
            <w:vAlign w:val="bottom"/>
            <w:hideMark/>
          </w:tcPr>
          <w:p w14:paraId="1D828428" w14:textId="77777777" w:rsidR="00FC71EE" w:rsidRPr="00FC71EE" w:rsidRDefault="00FC71EE" w:rsidP="00FC71EE">
            <w:pPr>
              <w:rPr>
                <w:rFonts w:eastAsia="Times New Roman"/>
                <w:color w:val="000000"/>
                <w:lang w:val="en-US"/>
              </w:rPr>
            </w:pPr>
            <w:r w:rsidRPr="00FC71EE">
              <w:rPr>
                <w:rFonts w:eastAsia="Times New Roman"/>
                <w:color w:val="000000"/>
                <w:lang w:val="en-US"/>
              </w:rPr>
              <w:t xml:space="preserve">         55,000.00 </w:t>
            </w:r>
          </w:p>
        </w:tc>
        <w:tc>
          <w:tcPr>
            <w:tcW w:w="1689" w:type="dxa"/>
            <w:tcBorders>
              <w:top w:val="nil"/>
              <w:left w:val="nil"/>
              <w:bottom w:val="single" w:sz="4" w:space="0" w:color="auto"/>
              <w:right w:val="single" w:sz="4" w:space="0" w:color="auto"/>
            </w:tcBorders>
            <w:noWrap/>
            <w:vAlign w:val="bottom"/>
            <w:hideMark/>
          </w:tcPr>
          <w:p w14:paraId="3314A509" w14:textId="77777777" w:rsidR="00FC71EE" w:rsidRPr="00FC71EE" w:rsidRDefault="00FC71EE" w:rsidP="00FC71EE">
            <w:pPr>
              <w:rPr>
                <w:rFonts w:eastAsia="Times New Roman"/>
                <w:color w:val="000000"/>
                <w:lang w:val="en-US"/>
              </w:rPr>
            </w:pPr>
            <w:r w:rsidRPr="00FC71EE">
              <w:rPr>
                <w:rFonts w:eastAsia="Times New Roman"/>
                <w:color w:val="000000"/>
                <w:lang w:val="en-US"/>
              </w:rPr>
              <w:t xml:space="preserve">       55,000.00 </w:t>
            </w:r>
          </w:p>
        </w:tc>
        <w:tc>
          <w:tcPr>
            <w:tcW w:w="230" w:type="dxa"/>
            <w:vAlign w:val="center"/>
            <w:hideMark/>
          </w:tcPr>
          <w:p w14:paraId="3A0C0E15" w14:textId="77777777" w:rsidR="00FC71EE" w:rsidRPr="00FC71EE" w:rsidRDefault="00FC71EE" w:rsidP="00FC71EE">
            <w:pPr>
              <w:rPr>
                <w:rFonts w:eastAsia="Times New Roman"/>
                <w:sz w:val="20"/>
                <w:szCs w:val="20"/>
                <w:lang w:val="en-US"/>
              </w:rPr>
            </w:pPr>
          </w:p>
        </w:tc>
      </w:tr>
      <w:tr w:rsidR="00FC71EE" w:rsidRPr="00FC71EE" w14:paraId="5A314F6F" w14:textId="77777777" w:rsidTr="00FC71EE">
        <w:trPr>
          <w:trHeight w:val="476"/>
        </w:trPr>
        <w:tc>
          <w:tcPr>
            <w:tcW w:w="753" w:type="dxa"/>
            <w:tcBorders>
              <w:top w:val="nil"/>
              <w:left w:val="single" w:sz="8" w:space="0" w:color="auto"/>
              <w:bottom w:val="single" w:sz="8" w:space="0" w:color="auto"/>
              <w:right w:val="nil"/>
            </w:tcBorders>
            <w:shd w:val="clear" w:color="000000" w:fill="FFFFFF"/>
            <w:vAlign w:val="center"/>
            <w:hideMark/>
          </w:tcPr>
          <w:p w14:paraId="57EE1CB2" w14:textId="77777777" w:rsidR="00FC71EE" w:rsidRPr="00FC71EE" w:rsidRDefault="00FC71EE" w:rsidP="00FC71EE">
            <w:pPr>
              <w:jc w:val="right"/>
              <w:rPr>
                <w:rFonts w:eastAsia="Times New Roman"/>
                <w:color w:val="000000"/>
                <w:lang w:val="en-US"/>
              </w:rPr>
            </w:pPr>
            <w:r w:rsidRPr="00FC71EE">
              <w:rPr>
                <w:rFonts w:eastAsia="Times New Roman"/>
                <w:color w:val="000000"/>
                <w:lang w:val="en-US"/>
              </w:rPr>
              <w:t> </w:t>
            </w:r>
          </w:p>
        </w:tc>
        <w:tc>
          <w:tcPr>
            <w:tcW w:w="3593" w:type="dxa"/>
            <w:tcBorders>
              <w:top w:val="nil"/>
              <w:left w:val="single" w:sz="4" w:space="0" w:color="auto"/>
              <w:bottom w:val="single" w:sz="4" w:space="0" w:color="auto"/>
              <w:right w:val="single" w:sz="4" w:space="0" w:color="auto"/>
            </w:tcBorders>
            <w:noWrap/>
            <w:vAlign w:val="bottom"/>
            <w:hideMark/>
          </w:tcPr>
          <w:p w14:paraId="64CFB4E6" w14:textId="77777777" w:rsidR="00FC71EE" w:rsidRPr="00FC71EE" w:rsidRDefault="00FC71EE" w:rsidP="00FC71EE">
            <w:pPr>
              <w:jc w:val="both"/>
              <w:rPr>
                <w:rFonts w:eastAsia="Times New Roman"/>
                <w:color w:val="000000"/>
                <w:lang w:val="en-US"/>
              </w:rPr>
            </w:pPr>
            <w:proofErr w:type="spellStart"/>
            <w:r w:rsidRPr="00FC71EE">
              <w:rPr>
                <w:rFonts w:eastAsia="Times New Roman"/>
                <w:color w:val="000000"/>
                <w:lang w:val="en-US"/>
              </w:rPr>
              <w:t>Të</w:t>
            </w:r>
            <w:proofErr w:type="spellEnd"/>
            <w:r w:rsidRPr="00FC71EE">
              <w:rPr>
                <w:rFonts w:eastAsia="Times New Roman"/>
                <w:color w:val="000000"/>
                <w:lang w:val="en-US"/>
              </w:rPr>
              <w:t xml:space="preserve"> hyrat </w:t>
            </w:r>
            <w:proofErr w:type="spellStart"/>
            <w:r w:rsidRPr="00FC71EE">
              <w:rPr>
                <w:rFonts w:eastAsia="Times New Roman"/>
                <w:color w:val="000000"/>
                <w:lang w:val="en-US"/>
              </w:rPr>
              <w:t>nga</w:t>
            </w:r>
            <w:proofErr w:type="spellEnd"/>
            <w:r w:rsidRPr="00FC71EE">
              <w:rPr>
                <w:rFonts w:eastAsia="Times New Roman"/>
                <w:color w:val="000000"/>
                <w:lang w:val="en-US"/>
              </w:rPr>
              <w:t xml:space="preserve"> </w:t>
            </w:r>
            <w:proofErr w:type="spellStart"/>
            <w:r w:rsidRPr="00FC71EE">
              <w:rPr>
                <w:rFonts w:eastAsia="Times New Roman"/>
                <w:color w:val="000000"/>
                <w:lang w:val="en-US"/>
              </w:rPr>
              <w:t>gjykatat</w:t>
            </w:r>
            <w:proofErr w:type="spellEnd"/>
          </w:p>
        </w:tc>
        <w:tc>
          <w:tcPr>
            <w:tcW w:w="1689" w:type="dxa"/>
            <w:tcBorders>
              <w:top w:val="nil"/>
              <w:left w:val="nil"/>
              <w:bottom w:val="single" w:sz="4" w:space="0" w:color="auto"/>
              <w:right w:val="single" w:sz="4" w:space="0" w:color="auto"/>
            </w:tcBorders>
            <w:noWrap/>
            <w:vAlign w:val="bottom"/>
            <w:hideMark/>
          </w:tcPr>
          <w:p w14:paraId="0F5BCC66" w14:textId="77777777" w:rsidR="00FC71EE" w:rsidRPr="00FC71EE" w:rsidRDefault="00FC71EE" w:rsidP="00FC71EE">
            <w:pPr>
              <w:rPr>
                <w:rFonts w:eastAsia="Times New Roman"/>
                <w:color w:val="000000"/>
                <w:lang w:val="en-US"/>
              </w:rPr>
            </w:pPr>
            <w:r w:rsidRPr="00FC71EE">
              <w:rPr>
                <w:rFonts w:eastAsia="Times New Roman"/>
                <w:color w:val="000000"/>
                <w:lang w:val="en-US"/>
              </w:rPr>
              <w:t xml:space="preserve">        50,000.00 </w:t>
            </w:r>
          </w:p>
        </w:tc>
        <w:tc>
          <w:tcPr>
            <w:tcW w:w="1689" w:type="dxa"/>
            <w:tcBorders>
              <w:top w:val="nil"/>
              <w:left w:val="nil"/>
              <w:bottom w:val="single" w:sz="4" w:space="0" w:color="auto"/>
              <w:right w:val="single" w:sz="4" w:space="0" w:color="auto"/>
            </w:tcBorders>
            <w:noWrap/>
            <w:vAlign w:val="bottom"/>
            <w:hideMark/>
          </w:tcPr>
          <w:p w14:paraId="4FBD2DA9" w14:textId="77777777" w:rsidR="00FC71EE" w:rsidRPr="00FC71EE" w:rsidRDefault="00FC71EE" w:rsidP="00FC71EE">
            <w:pPr>
              <w:rPr>
                <w:rFonts w:eastAsia="Times New Roman"/>
                <w:color w:val="000000"/>
                <w:lang w:val="en-US"/>
              </w:rPr>
            </w:pPr>
            <w:r w:rsidRPr="00FC71EE">
              <w:rPr>
                <w:rFonts w:eastAsia="Times New Roman"/>
                <w:color w:val="000000"/>
                <w:lang w:val="en-US"/>
              </w:rPr>
              <w:t xml:space="preserve">         55,000.00 </w:t>
            </w:r>
          </w:p>
        </w:tc>
        <w:tc>
          <w:tcPr>
            <w:tcW w:w="1689" w:type="dxa"/>
            <w:tcBorders>
              <w:top w:val="nil"/>
              <w:left w:val="nil"/>
              <w:bottom w:val="single" w:sz="4" w:space="0" w:color="auto"/>
              <w:right w:val="single" w:sz="4" w:space="0" w:color="auto"/>
            </w:tcBorders>
            <w:noWrap/>
            <w:vAlign w:val="bottom"/>
            <w:hideMark/>
          </w:tcPr>
          <w:p w14:paraId="278D869C" w14:textId="77777777" w:rsidR="00FC71EE" w:rsidRPr="00FC71EE" w:rsidRDefault="00FC71EE" w:rsidP="00FC71EE">
            <w:pPr>
              <w:rPr>
                <w:rFonts w:eastAsia="Times New Roman"/>
                <w:color w:val="000000"/>
                <w:lang w:val="en-US"/>
              </w:rPr>
            </w:pPr>
            <w:r w:rsidRPr="00FC71EE">
              <w:rPr>
                <w:rFonts w:eastAsia="Times New Roman"/>
                <w:color w:val="000000"/>
                <w:lang w:val="en-US"/>
              </w:rPr>
              <w:t xml:space="preserve">       60,000.00 </w:t>
            </w:r>
          </w:p>
        </w:tc>
        <w:tc>
          <w:tcPr>
            <w:tcW w:w="230" w:type="dxa"/>
            <w:vAlign w:val="center"/>
            <w:hideMark/>
          </w:tcPr>
          <w:p w14:paraId="7B71DCD2" w14:textId="77777777" w:rsidR="00FC71EE" w:rsidRPr="00FC71EE" w:rsidRDefault="00FC71EE" w:rsidP="00FC71EE">
            <w:pPr>
              <w:rPr>
                <w:rFonts w:eastAsia="Times New Roman"/>
                <w:sz w:val="20"/>
                <w:szCs w:val="20"/>
                <w:lang w:val="en-US"/>
              </w:rPr>
            </w:pPr>
          </w:p>
        </w:tc>
      </w:tr>
      <w:tr w:rsidR="00FC71EE" w:rsidRPr="00FC71EE" w14:paraId="3B660697" w14:textId="77777777" w:rsidTr="00FC71EE">
        <w:trPr>
          <w:trHeight w:val="403"/>
        </w:trPr>
        <w:tc>
          <w:tcPr>
            <w:tcW w:w="753" w:type="dxa"/>
            <w:tcBorders>
              <w:top w:val="nil"/>
              <w:left w:val="single" w:sz="8" w:space="0" w:color="auto"/>
              <w:bottom w:val="single" w:sz="8" w:space="0" w:color="auto"/>
              <w:right w:val="nil"/>
            </w:tcBorders>
            <w:shd w:val="clear" w:color="000000" w:fill="FFFFFF"/>
            <w:vAlign w:val="center"/>
            <w:hideMark/>
          </w:tcPr>
          <w:p w14:paraId="30C14BF0" w14:textId="77777777" w:rsidR="00FC71EE" w:rsidRPr="00FC71EE" w:rsidRDefault="00FC71EE" w:rsidP="00FC71EE">
            <w:pPr>
              <w:jc w:val="right"/>
              <w:rPr>
                <w:rFonts w:eastAsia="Times New Roman"/>
                <w:color w:val="000000"/>
                <w:lang w:val="en-US"/>
              </w:rPr>
            </w:pPr>
            <w:r w:rsidRPr="00FC71EE">
              <w:rPr>
                <w:rFonts w:eastAsia="Times New Roman"/>
                <w:color w:val="000000"/>
                <w:lang w:val="en-US"/>
              </w:rPr>
              <w:t> </w:t>
            </w:r>
          </w:p>
        </w:tc>
        <w:tc>
          <w:tcPr>
            <w:tcW w:w="3593" w:type="dxa"/>
            <w:tcBorders>
              <w:top w:val="nil"/>
              <w:left w:val="single" w:sz="4" w:space="0" w:color="auto"/>
              <w:bottom w:val="single" w:sz="4" w:space="0" w:color="auto"/>
              <w:right w:val="single" w:sz="4" w:space="0" w:color="auto"/>
            </w:tcBorders>
            <w:noWrap/>
            <w:vAlign w:val="bottom"/>
            <w:hideMark/>
          </w:tcPr>
          <w:p w14:paraId="028AFE46" w14:textId="7092AA04" w:rsidR="00FC71EE" w:rsidRPr="00FC71EE" w:rsidRDefault="00FC71EE" w:rsidP="00FC71EE">
            <w:pPr>
              <w:jc w:val="both"/>
              <w:rPr>
                <w:rFonts w:eastAsia="Times New Roman"/>
                <w:color w:val="000000"/>
                <w:lang w:val="en-US"/>
              </w:rPr>
            </w:pPr>
            <w:proofErr w:type="spellStart"/>
            <w:r w:rsidRPr="00FC71EE">
              <w:rPr>
                <w:rFonts w:eastAsia="Times New Roman"/>
                <w:color w:val="000000"/>
                <w:lang w:val="en-US"/>
              </w:rPr>
              <w:t>Të</w:t>
            </w:r>
            <w:proofErr w:type="spellEnd"/>
            <w:r w:rsidRPr="00FC71EE">
              <w:rPr>
                <w:rFonts w:eastAsia="Times New Roman"/>
                <w:color w:val="000000"/>
                <w:lang w:val="en-US"/>
              </w:rPr>
              <w:t xml:space="preserve"> </w:t>
            </w:r>
            <w:proofErr w:type="spellStart"/>
            <w:r w:rsidRPr="00FC71EE">
              <w:rPr>
                <w:rFonts w:eastAsia="Times New Roman"/>
                <w:color w:val="000000"/>
                <w:lang w:val="en-US"/>
              </w:rPr>
              <w:t>hyrat</w:t>
            </w:r>
            <w:proofErr w:type="spellEnd"/>
            <w:r w:rsidRPr="00FC71EE">
              <w:rPr>
                <w:rFonts w:eastAsia="Times New Roman"/>
                <w:color w:val="000000"/>
                <w:lang w:val="en-US"/>
              </w:rPr>
              <w:t xml:space="preserve"> </w:t>
            </w:r>
            <w:proofErr w:type="spellStart"/>
            <w:r w:rsidRPr="00FC71EE">
              <w:rPr>
                <w:rFonts w:eastAsia="Times New Roman"/>
                <w:color w:val="000000"/>
                <w:lang w:val="en-US"/>
              </w:rPr>
              <w:t>nga</w:t>
            </w:r>
            <w:proofErr w:type="spellEnd"/>
            <w:r w:rsidRPr="00FC71EE">
              <w:rPr>
                <w:rFonts w:eastAsia="Times New Roman"/>
                <w:color w:val="000000"/>
                <w:lang w:val="en-US"/>
              </w:rPr>
              <w:t xml:space="preserve"> </w:t>
            </w:r>
            <w:proofErr w:type="spellStart"/>
            <w:r w:rsidRPr="00FC71EE">
              <w:rPr>
                <w:rFonts w:eastAsia="Times New Roman"/>
                <w:color w:val="000000"/>
                <w:lang w:val="en-US"/>
              </w:rPr>
              <w:t>gjobat</w:t>
            </w:r>
            <w:proofErr w:type="spellEnd"/>
            <w:r w:rsidRPr="00FC71EE">
              <w:rPr>
                <w:rFonts w:eastAsia="Times New Roman"/>
                <w:color w:val="000000"/>
                <w:lang w:val="en-US"/>
              </w:rPr>
              <w:t xml:space="preserve"> </w:t>
            </w:r>
            <w:proofErr w:type="spellStart"/>
            <w:r w:rsidRPr="00FC71EE">
              <w:rPr>
                <w:rFonts w:eastAsia="Times New Roman"/>
                <w:color w:val="000000"/>
                <w:lang w:val="en-US"/>
              </w:rPr>
              <w:t>në</w:t>
            </w:r>
            <w:proofErr w:type="spellEnd"/>
            <w:r w:rsidRPr="00FC71EE">
              <w:rPr>
                <w:rFonts w:eastAsia="Times New Roman"/>
                <w:color w:val="000000"/>
                <w:lang w:val="en-US"/>
              </w:rPr>
              <w:t xml:space="preserve"> </w:t>
            </w:r>
            <w:proofErr w:type="spellStart"/>
            <w:r w:rsidRPr="00FC71EE">
              <w:rPr>
                <w:rFonts w:eastAsia="Times New Roman"/>
                <w:color w:val="000000"/>
                <w:lang w:val="en-US"/>
              </w:rPr>
              <w:t>trafik</w:t>
            </w:r>
            <w:proofErr w:type="spellEnd"/>
          </w:p>
        </w:tc>
        <w:tc>
          <w:tcPr>
            <w:tcW w:w="1689" w:type="dxa"/>
            <w:tcBorders>
              <w:top w:val="nil"/>
              <w:left w:val="nil"/>
              <w:bottom w:val="single" w:sz="4" w:space="0" w:color="auto"/>
              <w:right w:val="single" w:sz="4" w:space="0" w:color="auto"/>
            </w:tcBorders>
            <w:noWrap/>
            <w:vAlign w:val="bottom"/>
            <w:hideMark/>
          </w:tcPr>
          <w:p w14:paraId="29496CDE" w14:textId="77777777" w:rsidR="00FC71EE" w:rsidRPr="00FC71EE" w:rsidRDefault="00FC71EE" w:rsidP="00FC71EE">
            <w:pPr>
              <w:rPr>
                <w:rFonts w:eastAsia="Times New Roman"/>
                <w:color w:val="000000"/>
                <w:lang w:val="en-US"/>
              </w:rPr>
            </w:pPr>
            <w:r w:rsidRPr="00FC71EE">
              <w:rPr>
                <w:rFonts w:eastAsia="Times New Roman"/>
                <w:color w:val="000000"/>
                <w:lang w:val="en-US"/>
              </w:rPr>
              <w:t xml:space="preserve">      427,977.00 </w:t>
            </w:r>
          </w:p>
        </w:tc>
        <w:tc>
          <w:tcPr>
            <w:tcW w:w="1689" w:type="dxa"/>
            <w:tcBorders>
              <w:top w:val="nil"/>
              <w:left w:val="nil"/>
              <w:bottom w:val="single" w:sz="4" w:space="0" w:color="auto"/>
              <w:right w:val="single" w:sz="4" w:space="0" w:color="auto"/>
            </w:tcBorders>
            <w:noWrap/>
            <w:vAlign w:val="bottom"/>
            <w:hideMark/>
          </w:tcPr>
          <w:p w14:paraId="00E2454A" w14:textId="77777777" w:rsidR="00FC71EE" w:rsidRPr="00FC71EE" w:rsidRDefault="00FC71EE" w:rsidP="00FC71EE">
            <w:pPr>
              <w:rPr>
                <w:rFonts w:eastAsia="Times New Roman"/>
                <w:color w:val="000000"/>
                <w:lang w:val="en-US"/>
              </w:rPr>
            </w:pPr>
            <w:r w:rsidRPr="00FC71EE">
              <w:rPr>
                <w:rFonts w:eastAsia="Times New Roman"/>
                <w:color w:val="000000"/>
                <w:lang w:val="en-US"/>
              </w:rPr>
              <w:t xml:space="preserve">       457,119.00 </w:t>
            </w:r>
          </w:p>
        </w:tc>
        <w:tc>
          <w:tcPr>
            <w:tcW w:w="1689" w:type="dxa"/>
            <w:tcBorders>
              <w:top w:val="nil"/>
              <w:left w:val="nil"/>
              <w:bottom w:val="single" w:sz="4" w:space="0" w:color="auto"/>
              <w:right w:val="single" w:sz="4" w:space="0" w:color="auto"/>
            </w:tcBorders>
            <w:noWrap/>
            <w:vAlign w:val="bottom"/>
            <w:hideMark/>
          </w:tcPr>
          <w:p w14:paraId="0388DAB0" w14:textId="77777777" w:rsidR="00FC71EE" w:rsidRPr="00FC71EE" w:rsidRDefault="00FC71EE" w:rsidP="00FC71EE">
            <w:pPr>
              <w:rPr>
                <w:rFonts w:eastAsia="Times New Roman"/>
                <w:color w:val="000000"/>
                <w:lang w:val="en-US"/>
              </w:rPr>
            </w:pPr>
            <w:r w:rsidRPr="00FC71EE">
              <w:rPr>
                <w:rFonts w:eastAsia="Times New Roman"/>
                <w:color w:val="000000"/>
                <w:lang w:val="en-US"/>
              </w:rPr>
              <w:t xml:space="preserve">     547,749.00 </w:t>
            </w:r>
          </w:p>
        </w:tc>
        <w:tc>
          <w:tcPr>
            <w:tcW w:w="230" w:type="dxa"/>
            <w:vAlign w:val="center"/>
            <w:hideMark/>
          </w:tcPr>
          <w:p w14:paraId="343A4B43" w14:textId="77777777" w:rsidR="00FC71EE" w:rsidRPr="00FC71EE" w:rsidRDefault="00FC71EE" w:rsidP="00FC71EE">
            <w:pPr>
              <w:rPr>
                <w:rFonts w:eastAsia="Times New Roman"/>
                <w:sz w:val="20"/>
                <w:szCs w:val="20"/>
                <w:lang w:val="en-US"/>
              </w:rPr>
            </w:pPr>
          </w:p>
        </w:tc>
      </w:tr>
      <w:tr w:rsidR="00FC71EE" w:rsidRPr="00FC71EE" w14:paraId="07C13295" w14:textId="77777777" w:rsidTr="00FC71EE">
        <w:trPr>
          <w:trHeight w:val="249"/>
        </w:trPr>
        <w:tc>
          <w:tcPr>
            <w:tcW w:w="753" w:type="dxa"/>
            <w:tcBorders>
              <w:top w:val="nil"/>
              <w:left w:val="single" w:sz="8" w:space="0" w:color="auto"/>
              <w:bottom w:val="single" w:sz="8" w:space="0" w:color="auto"/>
              <w:right w:val="single" w:sz="8" w:space="0" w:color="auto"/>
            </w:tcBorders>
            <w:shd w:val="clear" w:color="000000" w:fill="EAF1DD"/>
            <w:vAlign w:val="center"/>
            <w:hideMark/>
          </w:tcPr>
          <w:p w14:paraId="5417A0B7" w14:textId="77777777" w:rsidR="00FC71EE" w:rsidRPr="00FC71EE" w:rsidRDefault="00FC71EE" w:rsidP="00FC71EE">
            <w:pPr>
              <w:rPr>
                <w:rFonts w:eastAsia="Times New Roman"/>
                <w:b/>
                <w:bCs/>
                <w:color w:val="000000"/>
                <w:lang w:val="en-US"/>
              </w:rPr>
            </w:pPr>
            <w:r w:rsidRPr="00FC71EE">
              <w:rPr>
                <w:rFonts w:eastAsia="Times New Roman"/>
                <w:b/>
                <w:bCs/>
                <w:color w:val="000000"/>
                <w:lang w:val="en-US"/>
              </w:rPr>
              <w:t>I</w:t>
            </w:r>
          </w:p>
        </w:tc>
        <w:tc>
          <w:tcPr>
            <w:tcW w:w="3593" w:type="dxa"/>
            <w:tcBorders>
              <w:top w:val="nil"/>
              <w:left w:val="nil"/>
              <w:bottom w:val="single" w:sz="8" w:space="0" w:color="auto"/>
              <w:right w:val="single" w:sz="8" w:space="0" w:color="auto"/>
            </w:tcBorders>
            <w:shd w:val="clear" w:color="000000" w:fill="EAF1DD"/>
            <w:vAlign w:val="center"/>
            <w:hideMark/>
          </w:tcPr>
          <w:p w14:paraId="297D6426" w14:textId="77777777" w:rsidR="00FC71EE" w:rsidRPr="00FC71EE" w:rsidRDefault="00FC71EE" w:rsidP="00FC71EE">
            <w:pPr>
              <w:rPr>
                <w:rFonts w:eastAsia="Times New Roman"/>
                <w:b/>
                <w:bCs/>
                <w:color w:val="000000"/>
                <w:sz w:val="20"/>
                <w:szCs w:val="20"/>
                <w:lang w:val="en-US"/>
              </w:rPr>
            </w:pPr>
            <w:proofErr w:type="spellStart"/>
            <w:r w:rsidRPr="00FC71EE">
              <w:rPr>
                <w:rFonts w:eastAsia="Times New Roman"/>
                <w:b/>
                <w:bCs/>
                <w:color w:val="000000"/>
                <w:sz w:val="20"/>
                <w:szCs w:val="20"/>
                <w:lang w:val="en-US"/>
              </w:rPr>
              <w:t>Totali</w:t>
            </w:r>
            <w:proofErr w:type="spellEnd"/>
            <w:r w:rsidRPr="00FC71EE">
              <w:rPr>
                <w:rFonts w:eastAsia="Times New Roman"/>
                <w:b/>
                <w:bCs/>
                <w:color w:val="000000"/>
                <w:sz w:val="20"/>
                <w:szCs w:val="20"/>
                <w:lang w:val="en-US"/>
              </w:rPr>
              <w:t xml:space="preserve"> i </w:t>
            </w:r>
            <w:proofErr w:type="spellStart"/>
            <w:r w:rsidRPr="00FC71EE">
              <w:rPr>
                <w:rFonts w:eastAsia="Times New Roman"/>
                <w:b/>
                <w:bCs/>
                <w:color w:val="000000"/>
                <w:sz w:val="20"/>
                <w:szCs w:val="20"/>
                <w:lang w:val="en-US"/>
              </w:rPr>
              <w:t>Administratës</w:t>
            </w:r>
            <w:proofErr w:type="spellEnd"/>
            <w:r w:rsidRPr="00FC71EE">
              <w:rPr>
                <w:rFonts w:eastAsia="Times New Roman"/>
                <w:b/>
                <w:bCs/>
                <w:color w:val="000000"/>
                <w:sz w:val="20"/>
                <w:szCs w:val="20"/>
                <w:lang w:val="en-US"/>
              </w:rPr>
              <w:t xml:space="preserve"> </w:t>
            </w:r>
            <w:proofErr w:type="spellStart"/>
            <w:r w:rsidRPr="00FC71EE">
              <w:rPr>
                <w:rFonts w:eastAsia="Times New Roman"/>
                <w:b/>
                <w:bCs/>
                <w:color w:val="000000"/>
                <w:sz w:val="20"/>
                <w:szCs w:val="20"/>
                <w:lang w:val="en-US"/>
              </w:rPr>
              <w:t>Komunale</w:t>
            </w:r>
            <w:proofErr w:type="spellEnd"/>
            <w:r w:rsidRPr="00FC71EE">
              <w:rPr>
                <w:rFonts w:eastAsia="Times New Roman"/>
                <w:b/>
                <w:bCs/>
                <w:color w:val="000000"/>
                <w:sz w:val="20"/>
                <w:szCs w:val="20"/>
                <w:lang w:val="en-US"/>
              </w:rPr>
              <w:t xml:space="preserve"> </w:t>
            </w:r>
          </w:p>
        </w:tc>
        <w:tc>
          <w:tcPr>
            <w:tcW w:w="1689" w:type="dxa"/>
            <w:tcBorders>
              <w:top w:val="nil"/>
              <w:left w:val="nil"/>
              <w:bottom w:val="single" w:sz="8" w:space="0" w:color="auto"/>
              <w:right w:val="single" w:sz="8" w:space="0" w:color="auto"/>
            </w:tcBorders>
            <w:shd w:val="clear" w:color="000000" w:fill="EAF1DD"/>
            <w:vAlign w:val="center"/>
            <w:hideMark/>
          </w:tcPr>
          <w:p w14:paraId="4A77CD36" w14:textId="77777777" w:rsidR="00FC71EE" w:rsidRPr="00FC71EE" w:rsidRDefault="00FC71EE" w:rsidP="00FC71EE">
            <w:pPr>
              <w:jc w:val="right"/>
              <w:rPr>
                <w:rFonts w:eastAsia="Times New Roman"/>
                <w:b/>
                <w:bCs/>
                <w:color w:val="000000"/>
                <w:lang w:val="en-US"/>
              </w:rPr>
            </w:pPr>
            <w:r w:rsidRPr="00FC71EE">
              <w:rPr>
                <w:rFonts w:eastAsia="Times New Roman"/>
                <w:b/>
                <w:bCs/>
                <w:color w:val="000000"/>
                <w:lang w:val="en-US"/>
              </w:rPr>
              <w:t xml:space="preserve">   2,241,877.00 </w:t>
            </w:r>
          </w:p>
        </w:tc>
        <w:tc>
          <w:tcPr>
            <w:tcW w:w="1689" w:type="dxa"/>
            <w:tcBorders>
              <w:top w:val="nil"/>
              <w:left w:val="nil"/>
              <w:bottom w:val="single" w:sz="8" w:space="0" w:color="auto"/>
              <w:right w:val="single" w:sz="8" w:space="0" w:color="auto"/>
            </w:tcBorders>
            <w:shd w:val="clear" w:color="000000" w:fill="EAF1DD"/>
            <w:vAlign w:val="center"/>
            <w:hideMark/>
          </w:tcPr>
          <w:p w14:paraId="71086E6D" w14:textId="77777777" w:rsidR="00FC71EE" w:rsidRPr="00FC71EE" w:rsidRDefault="00FC71EE" w:rsidP="00FC71EE">
            <w:pPr>
              <w:jc w:val="right"/>
              <w:rPr>
                <w:rFonts w:eastAsia="Times New Roman"/>
                <w:b/>
                <w:bCs/>
                <w:color w:val="000000"/>
                <w:lang w:val="en-US"/>
              </w:rPr>
            </w:pPr>
            <w:r w:rsidRPr="00FC71EE">
              <w:rPr>
                <w:rFonts w:eastAsia="Times New Roman"/>
                <w:b/>
                <w:bCs/>
                <w:color w:val="000000"/>
                <w:lang w:val="en-US"/>
              </w:rPr>
              <w:t xml:space="preserve">    2,311,329.00 </w:t>
            </w:r>
          </w:p>
        </w:tc>
        <w:tc>
          <w:tcPr>
            <w:tcW w:w="1689" w:type="dxa"/>
            <w:tcBorders>
              <w:top w:val="nil"/>
              <w:left w:val="nil"/>
              <w:bottom w:val="single" w:sz="8" w:space="0" w:color="auto"/>
              <w:right w:val="single" w:sz="8" w:space="0" w:color="auto"/>
            </w:tcBorders>
            <w:shd w:val="clear" w:color="000000" w:fill="EAF1DD"/>
            <w:vAlign w:val="center"/>
            <w:hideMark/>
          </w:tcPr>
          <w:p w14:paraId="6B813552" w14:textId="77777777" w:rsidR="00FC71EE" w:rsidRPr="00FC71EE" w:rsidRDefault="00FC71EE" w:rsidP="00FC71EE">
            <w:pPr>
              <w:jc w:val="right"/>
              <w:rPr>
                <w:rFonts w:eastAsia="Times New Roman"/>
                <w:b/>
                <w:bCs/>
                <w:color w:val="000000"/>
                <w:lang w:val="en-US"/>
              </w:rPr>
            </w:pPr>
            <w:r w:rsidRPr="00FC71EE">
              <w:rPr>
                <w:rFonts w:eastAsia="Times New Roman"/>
                <w:b/>
                <w:bCs/>
                <w:color w:val="000000"/>
                <w:lang w:val="en-US"/>
              </w:rPr>
              <w:t xml:space="preserve">  2,425,236.00 </w:t>
            </w:r>
          </w:p>
        </w:tc>
        <w:tc>
          <w:tcPr>
            <w:tcW w:w="230" w:type="dxa"/>
            <w:vAlign w:val="center"/>
            <w:hideMark/>
          </w:tcPr>
          <w:p w14:paraId="56E77004" w14:textId="77777777" w:rsidR="00FC71EE" w:rsidRPr="00FC71EE" w:rsidRDefault="00FC71EE" w:rsidP="00FC71EE">
            <w:pPr>
              <w:rPr>
                <w:rFonts w:eastAsia="Times New Roman"/>
                <w:sz w:val="20"/>
                <w:szCs w:val="20"/>
                <w:lang w:val="en-US"/>
              </w:rPr>
            </w:pPr>
          </w:p>
        </w:tc>
      </w:tr>
      <w:tr w:rsidR="00FC71EE" w:rsidRPr="00FC71EE" w14:paraId="0FAA03E0" w14:textId="77777777" w:rsidTr="00FC71EE">
        <w:trPr>
          <w:trHeight w:val="249"/>
        </w:trPr>
        <w:tc>
          <w:tcPr>
            <w:tcW w:w="753" w:type="dxa"/>
            <w:tcBorders>
              <w:top w:val="nil"/>
              <w:left w:val="single" w:sz="8" w:space="0" w:color="auto"/>
              <w:bottom w:val="single" w:sz="8" w:space="0" w:color="auto"/>
              <w:right w:val="single" w:sz="8" w:space="0" w:color="auto"/>
            </w:tcBorders>
            <w:shd w:val="clear" w:color="000000" w:fill="FFFFFF"/>
            <w:vAlign w:val="center"/>
            <w:hideMark/>
          </w:tcPr>
          <w:p w14:paraId="19BE2B8A" w14:textId="77777777" w:rsidR="00FC71EE" w:rsidRPr="00FC71EE" w:rsidRDefault="00FC71EE" w:rsidP="00FC71EE">
            <w:pPr>
              <w:jc w:val="right"/>
              <w:rPr>
                <w:rFonts w:eastAsia="Times New Roman"/>
                <w:color w:val="000000"/>
                <w:lang w:val="en-US"/>
              </w:rPr>
            </w:pPr>
            <w:r w:rsidRPr="00FC71EE">
              <w:rPr>
                <w:rFonts w:eastAsia="Times New Roman"/>
                <w:color w:val="000000"/>
                <w:lang w:val="en-US"/>
              </w:rPr>
              <w:t> </w:t>
            </w:r>
          </w:p>
        </w:tc>
        <w:tc>
          <w:tcPr>
            <w:tcW w:w="3593" w:type="dxa"/>
            <w:tcBorders>
              <w:top w:val="nil"/>
              <w:left w:val="nil"/>
              <w:bottom w:val="single" w:sz="8" w:space="0" w:color="auto"/>
              <w:right w:val="single" w:sz="8" w:space="0" w:color="auto"/>
            </w:tcBorders>
            <w:shd w:val="clear" w:color="000000" w:fill="FFFFFF"/>
            <w:vAlign w:val="center"/>
            <w:hideMark/>
          </w:tcPr>
          <w:p w14:paraId="2F990375" w14:textId="77777777" w:rsidR="00FC71EE" w:rsidRPr="00FC71EE" w:rsidRDefault="00FC71EE" w:rsidP="00FC71EE">
            <w:pPr>
              <w:rPr>
                <w:rFonts w:eastAsia="Times New Roman"/>
                <w:color w:val="000000"/>
                <w:sz w:val="20"/>
                <w:szCs w:val="20"/>
                <w:lang w:val="en-US"/>
              </w:rPr>
            </w:pPr>
            <w:proofErr w:type="spellStart"/>
            <w:r w:rsidRPr="00FC71EE">
              <w:rPr>
                <w:rFonts w:eastAsia="Times New Roman"/>
                <w:color w:val="000000"/>
                <w:sz w:val="20"/>
                <w:szCs w:val="20"/>
                <w:lang w:val="en-US"/>
              </w:rPr>
              <w:t>Qerdhet</w:t>
            </w:r>
            <w:proofErr w:type="spellEnd"/>
            <w:r w:rsidRPr="00FC71EE">
              <w:rPr>
                <w:rFonts w:eastAsia="Times New Roman"/>
                <w:color w:val="000000"/>
                <w:sz w:val="20"/>
                <w:szCs w:val="20"/>
                <w:lang w:val="en-US"/>
              </w:rPr>
              <w:t>- (</w:t>
            </w:r>
            <w:proofErr w:type="spellStart"/>
            <w:r w:rsidRPr="00FC71EE">
              <w:rPr>
                <w:rFonts w:eastAsia="Times New Roman"/>
                <w:color w:val="000000"/>
                <w:sz w:val="20"/>
                <w:szCs w:val="20"/>
                <w:lang w:val="en-US"/>
              </w:rPr>
              <w:t>bashk-pagesat</w:t>
            </w:r>
            <w:proofErr w:type="spellEnd"/>
            <w:r w:rsidRPr="00FC71EE">
              <w:rPr>
                <w:rFonts w:eastAsia="Times New Roman"/>
                <w:color w:val="000000"/>
                <w:sz w:val="20"/>
                <w:szCs w:val="20"/>
                <w:lang w:val="en-US"/>
              </w:rPr>
              <w:t>)</w:t>
            </w:r>
          </w:p>
        </w:tc>
        <w:tc>
          <w:tcPr>
            <w:tcW w:w="1689" w:type="dxa"/>
            <w:tcBorders>
              <w:top w:val="nil"/>
              <w:left w:val="nil"/>
              <w:bottom w:val="single" w:sz="8" w:space="0" w:color="auto"/>
              <w:right w:val="single" w:sz="8" w:space="0" w:color="auto"/>
            </w:tcBorders>
            <w:shd w:val="clear" w:color="000000" w:fill="FFFFFF"/>
            <w:vAlign w:val="center"/>
            <w:hideMark/>
          </w:tcPr>
          <w:p w14:paraId="1C266D6F" w14:textId="77777777" w:rsidR="00FC71EE" w:rsidRPr="00FC71EE" w:rsidRDefault="00FC71EE" w:rsidP="00FC71EE">
            <w:pPr>
              <w:jc w:val="right"/>
              <w:rPr>
                <w:rFonts w:eastAsia="Times New Roman"/>
                <w:color w:val="000000"/>
                <w:sz w:val="20"/>
                <w:szCs w:val="20"/>
                <w:lang w:val="en-US"/>
              </w:rPr>
            </w:pPr>
            <w:r w:rsidRPr="00FC71EE">
              <w:rPr>
                <w:rFonts w:eastAsia="Times New Roman"/>
                <w:color w:val="000000"/>
                <w:sz w:val="20"/>
                <w:szCs w:val="20"/>
                <w:lang w:val="en-US"/>
              </w:rPr>
              <w:t xml:space="preserve">                60,000.00 </w:t>
            </w:r>
          </w:p>
        </w:tc>
        <w:tc>
          <w:tcPr>
            <w:tcW w:w="1689" w:type="dxa"/>
            <w:tcBorders>
              <w:top w:val="nil"/>
              <w:left w:val="nil"/>
              <w:bottom w:val="single" w:sz="8" w:space="0" w:color="auto"/>
              <w:right w:val="single" w:sz="8" w:space="0" w:color="auto"/>
            </w:tcBorders>
            <w:shd w:val="clear" w:color="000000" w:fill="FFFFFF"/>
            <w:vAlign w:val="center"/>
            <w:hideMark/>
          </w:tcPr>
          <w:p w14:paraId="0940EB35" w14:textId="77777777" w:rsidR="00FC71EE" w:rsidRPr="00FC71EE" w:rsidRDefault="00FC71EE" w:rsidP="00FC71EE">
            <w:pPr>
              <w:jc w:val="right"/>
              <w:rPr>
                <w:rFonts w:eastAsia="Times New Roman"/>
                <w:color w:val="000000"/>
                <w:sz w:val="20"/>
                <w:szCs w:val="20"/>
                <w:lang w:val="en-US"/>
              </w:rPr>
            </w:pPr>
            <w:r w:rsidRPr="00FC71EE">
              <w:rPr>
                <w:rFonts w:eastAsia="Times New Roman"/>
                <w:color w:val="000000"/>
                <w:sz w:val="20"/>
                <w:szCs w:val="20"/>
                <w:lang w:val="en-US"/>
              </w:rPr>
              <w:t xml:space="preserve">                  62,000.00 </w:t>
            </w:r>
          </w:p>
        </w:tc>
        <w:tc>
          <w:tcPr>
            <w:tcW w:w="1689" w:type="dxa"/>
            <w:tcBorders>
              <w:top w:val="nil"/>
              <w:left w:val="nil"/>
              <w:bottom w:val="single" w:sz="8" w:space="0" w:color="auto"/>
              <w:right w:val="single" w:sz="8" w:space="0" w:color="auto"/>
            </w:tcBorders>
            <w:shd w:val="clear" w:color="000000" w:fill="FFFFFF"/>
            <w:vAlign w:val="center"/>
            <w:hideMark/>
          </w:tcPr>
          <w:p w14:paraId="1A8C065B" w14:textId="77777777" w:rsidR="00FC71EE" w:rsidRPr="00FC71EE" w:rsidRDefault="00FC71EE" w:rsidP="00FC71EE">
            <w:pPr>
              <w:jc w:val="right"/>
              <w:rPr>
                <w:rFonts w:eastAsia="Times New Roman"/>
                <w:color w:val="000000"/>
                <w:sz w:val="20"/>
                <w:szCs w:val="20"/>
                <w:lang w:val="en-US"/>
              </w:rPr>
            </w:pPr>
            <w:r w:rsidRPr="00FC71EE">
              <w:rPr>
                <w:rFonts w:eastAsia="Times New Roman"/>
                <w:color w:val="000000"/>
                <w:sz w:val="20"/>
                <w:szCs w:val="20"/>
                <w:lang w:val="en-US"/>
              </w:rPr>
              <w:t xml:space="preserve">               64,000.00 </w:t>
            </w:r>
          </w:p>
        </w:tc>
        <w:tc>
          <w:tcPr>
            <w:tcW w:w="230" w:type="dxa"/>
            <w:vAlign w:val="center"/>
            <w:hideMark/>
          </w:tcPr>
          <w:p w14:paraId="08DC8A15" w14:textId="77777777" w:rsidR="00FC71EE" w:rsidRPr="00FC71EE" w:rsidRDefault="00FC71EE" w:rsidP="00FC71EE">
            <w:pPr>
              <w:rPr>
                <w:rFonts w:eastAsia="Times New Roman"/>
                <w:sz w:val="20"/>
                <w:szCs w:val="20"/>
                <w:lang w:val="en-US"/>
              </w:rPr>
            </w:pPr>
          </w:p>
        </w:tc>
      </w:tr>
      <w:tr w:rsidR="00FC71EE" w:rsidRPr="00FC71EE" w14:paraId="460923A0" w14:textId="77777777" w:rsidTr="00FC71EE">
        <w:trPr>
          <w:trHeight w:val="249"/>
        </w:trPr>
        <w:tc>
          <w:tcPr>
            <w:tcW w:w="753" w:type="dxa"/>
            <w:tcBorders>
              <w:top w:val="nil"/>
              <w:left w:val="single" w:sz="8" w:space="0" w:color="auto"/>
              <w:bottom w:val="single" w:sz="8" w:space="0" w:color="auto"/>
              <w:right w:val="single" w:sz="8" w:space="0" w:color="auto"/>
            </w:tcBorders>
            <w:shd w:val="clear" w:color="000000" w:fill="EAF1DD"/>
            <w:vAlign w:val="center"/>
            <w:hideMark/>
          </w:tcPr>
          <w:p w14:paraId="08635D5A" w14:textId="77777777" w:rsidR="00FC71EE" w:rsidRPr="00FC71EE" w:rsidRDefault="00FC71EE" w:rsidP="00FC71EE">
            <w:pPr>
              <w:rPr>
                <w:rFonts w:eastAsia="Times New Roman"/>
                <w:b/>
                <w:bCs/>
                <w:color w:val="000000"/>
                <w:lang w:val="en-US"/>
              </w:rPr>
            </w:pPr>
            <w:r w:rsidRPr="00FC71EE">
              <w:rPr>
                <w:rFonts w:eastAsia="Times New Roman"/>
                <w:b/>
                <w:bCs/>
                <w:color w:val="000000"/>
                <w:lang w:val="en-US"/>
              </w:rPr>
              <w:t>II</w:t>
            </w:r>
          </w:p>
        </w:tc>
        <w:tc>
          <w:tcPr>
            <w:tcW w:w="3593" w:type="dxa"/>
            <w:tcBorders>
              <w:top w:val="nil"/>
              <w:left w:val="nil"/>
              <w:bottom w:val="single" w:sz="8" w:space="0" w:color="auto"/>
              <w:right w:val="single" w:sz="8" w:space="0" w:color="auto"/>
            </w:tcBorders>
            <w:shd w:val="clear" w:color="000000" w:fill="EAF1DD"/>
            <w:vAlign w:val="center"/>
            <w:hideMark/>
          </w:tcPr>
          <w:p w14:paraId="67010947" w14:textId="77777777" w:rsidR="00FC71EE" w:rsidRPr="00FC71EE" w:rsidRDefault="00FC71EE" w:rsidP="00FC71EE">
            <w:pPr>
              <w:rPr>
                <w:rFonts w:eastAsia="Times New Roman"/>
                <w:b/>
                <w:bCs/>
                <w:color w:val="000000"/>
                <w:sz w:val="20"/>
                <w:szCs w:val="20"/>
                <w:lang w:val="en-US"/>
              </w:rPr>
            </w:pPr>
            <w:proofErr w:type="spellStart"/>
            <w:r w:rsidRPr="00FC71EE">
              <w:rPr>
                <w:rFonts w:eastAsia="Times New Roman"/>
                <w:b/>
                <w:bCs/>
                <w:color w:val="000000"/>
                <w:sz w:val="20"/>
                <w:szCs w:val="20"/>
                <w:lang w:val="en-US"/>
              </w:rPr>
              <w:t>Totali</w:t>
            </w:r>
            <w:proofErr w:type="spellEnd"/>
            <w:r w:rsidRPr="00FC71EE">
              <w:rPr>
                <w:rFonts w:eastAsia="Times New Roman"/>
                <w:b/>
                <w:bCs/>
                <w:color w:val="000000"/>
                <w:sz w:val="20"/>
                <w:szCs w:val="20"/>
                <w:lang w:val="en-US"/>
              </w:rPr>
              <w:t xml:space="preserve"> – </w:t>
            </w:r>
            <w:proofErr w:type="spellStart"/>
            <w:r w:rsidRPr="00FC71EE">
              <w:rPr>
                <w:rFonts w:eastAsia="Times New Roman"/>
                <w:b/>
                <w:bCs/>
                <w:color w:val="000000"/>
                <w:sz w:val="20"/>
                <w:szCs w:val="20"/>
                <w:lang w:val="en-US"/>
              </w:rPr>
              <w:t>Arsimi</w:t>
            </w:r>
            <w:proofErr w:type="spellEnd"/>
          </w:p>
        </w:tc>
        <w:tc>
          <w:tcPr>
            <w:tcW w:w="1689" w:type="dxa"/>
            <w:tcBorders>
              <w:top w:val="nil"/>
              <w:left w:val="nil"/>
              <w:bottom w:val="single" w:sz="8" w:space="0" w:color="auto"/>
              <w:right w:val="single" w:sz="8" w:space="0" w:color="auto"/>
            </w:tcBorders>
            <w:shd w:val="clear" w:color="000000" w:fill="EAF1DD"/>
            <w:vAlign w:val="center"/>
            <w:hideMark/>
          </w:tcPr>
          <w:p w14:paraId="2DCDE2DA" w14:textId="77777777" w:rsidR="00FC71EE" w:rsidRPr="00FC71EE" w:rsidRDefault="00FC71EE" w:rsidP="00FC71EE">
            <w:pPr>
              <w:jc w:val="right"/>
              <w:rPr>
                <w:rFonts w:eastAsia="Times New Roman"/>
                <w:b/>
                <w:bCs/>
                <w:color w:val="000000"/>
                <w:lang w:val="en-US"/>
              </w:rPr>
            </w:pPr>
            <w:r w:rsidRPr="00FC71EE">
              <w:rPr>
                <w:rFonts w:eastAsia="Times New Roman"/>
                <w:b/>
                <w:bCs/>
                <w:color w:val="000000"/>
                <w:lang w:val="en-US"/>
              </w:rPr>
              <w:t xml:space="preserve">        60,000.00 </w:t>
            </w:r>
          </w:p>
        </w:tc>
        <w:tc>
          <w:tcPr>
            <w:tcW w:w="1689" w:type="dxa"/>
            <w:tcBorders>
              <w:top w:val="nil"/>
              <w:left w:val="nil"/>
              <w:bottom w:val="single" w:sz="8" w:space="0" w:color="auto"/>
              <w:right w:val="single" w:sz="8" w:space="0" w:color="auto"/>
            </w:tcBorders>
            <w:shd w:val="clear" w:color="000000" w:fill="EAF1DD"/>
            <w:vAlign w:val="center"/>
            <w:hideMark/>
          </w:tcPr>
          <w:p w14:paraId="4E849AEA" w14:textId="77777777" w:rsidR="00FC71EE" w:rsidRPr="00FC71EE" w:rsidRDefault="00FC71EE" w:rsidP="00FC71EE">
            <w:pPr>
              <w:jc w:val="right"/>
              <w:rPr>
                <w:rFonts w:eastAsia="Times New Roman"/>
                <w:b/>
                <w:bCs/>
                <w:color w:val="000000"/>
                <w:lang w:val="en-US"/>
              </w:rPr>
            </w:pPr>
            <w:r w:rsidRPr="00FC71EE">
              <w:rPr>
                <w:rFonts w:eastAsia="Times New Roman"/>
                <w:b/>
                <w:bCs/>
                <w:color w:val="000000"/>
                <w:lang w:val="en-US"/>
              </w:rPr>
              <w:t xml:space="preserve">         62,000.00 </w:t>
            </w:r>
          </w:p>
        </w:tc>
        <w:tc>
          <w:tcPr>
            <w:tcW w:w="1689" w:type="dxa"/>
            <w:tcBorders>
              <w:top w:val="nil"/>
              <w:left w:val="nil"/>
              <w:bottom w:val="single" w:sz="8" w:space="0" w:color="auto"/>
              <w:right w:val="single" w:sz="8" w:space="0" w:color="auto"/>
            </w:tcBorders>
            <w:shd w:val="clear" w:color="000000" w:fill="EAF1DD"/>
            <w:vAlign w:val="center"/>
            <w:hideMark/>
          </w:tcPr>
          <w:p w14:paraId="5037D50E" w14:textId="77777777" w:rsidR="00FC71EE" w:rsidRPr="00FC71EE" w:rsidRDefault="00FC71EE" w:rsidP="00FC71EE">
            <w:pPr>
              <w:jc w:val="right"/>
              <w:rPr>
                <w:rFonts w:eastAsia="Times New Roman"/>
                <w:b/>
                <w:bCs/>
                <w:color w:val="000000"/>
                <w:lang w:val="en-US"/>
              </w:rPr>
            </w:pPr>
            <w:r w:rsidRPr="00FC71EE">
              <w:rPr>
                <w:rFonts w:eastAsia="Times New Roman"/>
                <w:b/>
                <w:bCs/>
                <w:color w:val="000000"/>
                <w:lang w:val="en-US"/>
              </w:rPr>
              <w:t xml:space="preserve">       64,000.00 </w:t>
            </w:r>
          </w:p>
        </w:tc>
        <w:tc>
          <w:tcPr>
            <w:tcW w:w="230" w:type="dxa"/>
            <w:vAlign w:val="center"/>
            <w:hideMark/>
          </w:tcPr>
          <w:p w14:paraId="08F54FF5" w14:textId="77777777" w:rsidR="00FC71EE" w:rsidRPr="00FC71EE" w:rsidRDefault="00FC71EE" w:rsidP="00FC71EE">
            <w:pPr>
              <w:rPr>
                <w:rFonts w:eastAsia="Times New Roman"/>
                <w:sz w:val="20"/>
                <w:szCs w:val="20"/>
                <w:lang w:val="en-US"/>
              </w:rPr>
            </w:pPr>
          </w:p>
        </w:tc>
      </w:tr>
      <w:tr w:rsidR="00FC71EE" w:rsidRPr="00FC71EE" w14:paraId="52945B14" w14:textId="77777777" w:rsidTr="00FC71EE">
        <w:trPr>
          <w:trHeight w:val="249"/>
        </w:trPr>
        <w:tc>
          <w:tcPr>
            <w:tcW w:w="753" w:type="dxa"/>
            <w:tcBorders>
              <w:top w:val="nil"/>
              <w:left w:val="single" w:sz="8" w:space="0" w:color="auto"/>
              <w:bottom w:val="single" w:sz="8" w:space="0" w:color="auto"/>
              <w:right w:val="single" w:sz="8" w:space="0" w:color="auto"/>
            </w:tcBorders>
            <w:shd w:val="clear" w:color="000000" w:fill="FFFFFF"/>
            <w:vAlign w:val="center"/>
            <w:hideMark/>
          </w:tcPr>
          <w:p w14:paraId="67A87EC0" w14:textId="77777777" w:rsidR="00FC71EE" w:rsidRPr="00FC71EE" w:rsidRDefault="00FC71EE" w:rsidP="00FC71EE">
            <w:pPr>
              <w:jc w:val="right"/>
              <w:rPr>
                <w:rFonts w:eastAsia="Times New Roman"/>
                <w:color w:val="000000"/>
                <w:lang w:val="en-US"/>
              </w:rPr>
            </w:pPr>
            <w:r w:rsidRPr="00FC71EE">
              <w:rPr>
                <w:rFonts w:eastAsia="Times New Roman"/>
                <w:color w:val="000000"/>
                <w:lang w:val="en-US"/>
              </w:rPr>
              <w:t> </w:t>
            </w:r>
          </w:p>
        </w:tc>
        <w:tc>
          <w:tcPr>
            <w:tcW w:w="3593" w:type="dxa"/>
            <w:tcBorders>
              <w:top w:val="nil"/>
              <w:left w:val="nil"/>
              <w:bottom w:val="single" w:sz="8" w:space="0" w:color="auto"/>
              <w:right w:val="single" w:sz="8" w:space="0" w:color="auto"/>
            </w:tcBorders>
            <w:shd w:val="clear" w:color="000000" w:fill="FFFFFF"/>
            <w:vAlign w:val="center"/>
            <w:hideMark/>
          </w:tcPr>
          <w:p w14:paraId="46136C7B" w14:textId="77777777" w:rsidR="00FC71EE" w:rsidRPr="00FC71EE" w:rsidRDefault="00FC71EE" w:rsidP="00FC71EE">
            <w:pPr>
              <w:rPr>
                <w:rFonts w:eastAsia="Times New Roman"/>
                <w:color w:val="000000"/>
                <w:sz w:val="20"/>
                <w:szCs w:val="20"/>
                <w:lang w:val="en-US"/>
              </w:rPr>
            </w:pPr>
            <w:proofErr w:type="spellStart"/>
            <w:r w:rsidRPr="00FC71EE">
              <w:rPr>
                <w:rFonts w:eastAsia="Times New Roman"/>
                <w:color w:val="000000"/>
                <w:sz w:val="20"/>
                <w:szCs w:val="20"/>
                <w:lang w:val="en-US"/>
              </w:rPr>
              <w:t>Shëndetësia</w:t>
            </w:r>
            <w:proofErr w:type="spellEnd"/>
            <w:r w:rsidRPr="00FC71EE">
              <w:rPr>
                <w:rFonts w:eastAsia="Times New Roman"/>
                <w:color w:val="000000"/>
                <w:sz w:val="20"/>
                <w:szCs w:val="20"/>
                <w:lang w:val="en-US"/>
              </w:rPr>
              <w:t xml:space="preserve"> –(</w:t>
            </w:r>
            <w:proofErr w:type="spellStart"/>
            <w:r w:rsidRPr="00FC71EE">
              <w:rPr>
                <w:rFonts w:eastAsia="Times New Roman"/>
                <w:color w:val="000000"/>
                <w:sz w:val="20"/>
                <w:szCs w:val="20"/>
                <w:lang w:val="en-US"/>
              </w:rPr>
              <w:t>participimi</w:t>
            </w:r>
            <w:proofErr w:type="spellEnd"/>
            <w:r w:rsidRPr="00FC71EE">
              <w:rPr>
                <w:rFonts w:eastAsia="Times New Roman"/>
                <w:color w:val="000000"/>
                <w:sz w:val="20"/>
                <w:szCs w:val="20"/>
                <w:lang w:val="en-US"/>
              </w:rPr>
              <w:t>)</w:t>
            </w:r>
          </w:p>
        </w:tc>
        <w:tc>
          <w:tcPr>
            <w:tcW w:w="1689" w:type="dxa"/>
            <w:tcBorders>
              <w:top w:val="nil"/>
              <w:left w:val="nil"/>
              <w:bottom w:val="single" w:sz="8" w:space="0" w:color="auto"/>
              <w:right w:val="single" w:sz="8" w:space="0" w:color="auto"/>
            </w:tcBorders>
            <w:shd w:val="clear" w:color="000000" w:fill="FFFFFF"/>
            <w:vAlign w:val="center"/>
            <w:hideMark/>
          </w:tcPr>
          <w:p w14:paraId="723597A0" w14:textId="77777777" w:rsidR="00FC71EE" w:rsidRPr="00FC71EE" w:rsidRDefault="00FC71EE" w:rsidP="00FC71EE">
            <w:pPr>
              <w:jc w:val="right"/>
              <w:rPr>
                <w:rFonts w:eastAsia="Times New Roman"/>
                <w:color w:val="000000"/>
                <w:sz w:val="20"/>
                <w:szCs w:val="20"/>
                <w:lang w:val="en-US"/>
              </w:rPr>
            </w:pPr>
            <w:r w:rsidRPr="00FC71EE">
              <w:rPr>
                <w:rFonts w:eastAsia="Times New Roman"/>
                <w:color w:val="000000"/>
                <w:sz w:val="20"/>
                <w:szCs w:val="20"/>
                <w:lang w:val="en-US"/>
              </w:rPr>
              <w:t xml:space="preserve">                32,000.00 </w:t>
            </w:r>
          </w:p>
        </w:tc>
        <w:tc>
          <w:tcPr>
            <w:tcW w:w="1689" w:type="dxa"/>
            <w:tcBorders>
              <w:top w:val="nil"/>
              <w:left w:val="nil"/>
              <w:bottom w:val="single" w:sz="8" w:space="0" w:color="auto"/>
              <w:right w:val="single" w:sz="8" w:space="0" w:color="auto"/>
            </w:tcBorders>
            <w:shd w:val="clear" w:color="000000" w:fill="FFFFFF"/>
            <w:vAlign w:val="center"/>
            <w:hideMark/>
          </w:tcPr>
          <w:p w14:paraId="0D06D960" w14:textId="77777777" w:rsidR="00FC71EE" w:rsidRPr="00FC71EE" w:rsidRDefault="00FC71EE" w:rsidP="00FC71EE">
            <w:pPr>
              <w:jc w:val="right"/>
              <w:rPr>
                <w:rFonts w:eastAsia="Times New Roman"/>
                <w:color w:val="000000"/>
                <w:sz w:val="20"/>
                <w:szCs w:val="20"/>
                <w:lang w:val="en-US"/>
              </w:rPr>
            </w:pPr>
            <w:r w:rsidRPr="00FC71EE">
              <w:rPr>
                <w:rFonts w:eastAsia="Times New Roman"/>
                <w:color w:val="000000"/>
                <w:sz w:val="20"/>
                <w:szCs w:val="20"/>
                <w:lang w:val="en-US"/>
              </w:rPr>
              <w:t xml:space="preserve">                  34,000.00 </w:t>
            </w:r>
          </w:p>
        </w:tc>
        <w:tc>
          <w:tcPr>
            <w:tcW w:w="1689" w:type="dxa"/>
            <w:tcBorders>
              <w:top w:val="nil"/>
              <w:left w:val="nil"/>
              <w:bottom w:val="single" w:sz="8" w:space="0" w:color="auto"/>
              <w:right w:val="single" w:sz="8" w:space="0" w:color="auto"/>
            </w:tcBorders>
            <w:shd w:val="clear" w:color="000000" w:fill="FFFFFF"/>
            <w:vAlign w:val="center"/>
            <w:hideMark/>
          </w:tcPr>
          <w:p w14:paraId="5ACE0247" w14:textId="77777777" w:rsidR="00FC71EE" w:rsidRPr="00FC71EE" w:rsidRDefault="00FC71EE" w:rsidP="00FC71EE">
            <w:pPr>
              <w:jc w:val="right"/>
              <w:rPr>
                <w:rFonts w:eastAsia="Times New Roman"/>
                <w:color w:val="000000"/>
                <w:sz w:val="20"/>
                <w:szCs w:val="20"/>
                <w:lang w:val="en-US"/>
              </w:rPr>
            </w:pPr>
            <w:r w:rsidRPr="00FC71EE">
              <w:rPr>
                <w:rFonts w:eastAsia="Times New Roman"/>
                <w:color w:val="000000"/>
                <w:sz w:val="20"/>
                <w:szCs w:val="20"/>
                <w:lang w:val="en-US"/>
              </w:rPr>
              <w:t xml:space="preserve">               36,000.00 </w:t>
            </w:r>
          </w:p>
        </w:tc>
        <w:tc>
          <w:tcPr>
            <w:tcW w:w="230" w:type="dxa"/>
            <w:vAlign w:val="center"/>
            <w:hideMark/>
          </w:tcPr>
          <w:p w14:paraId="2C3A45CC" w14:textId="77777777" w:rsidR="00FC71EE" w:rsidRPr="00FC71EE" w:rsidRDefault="00FC71EE" w:rsidP="00FC71EE">
            <w:pPr>
              <w:rPr>
                <w:rFonts w:eastAsia="Times New Roman"/>
                <w:sz w:val="20"/>
                <w:szCs w:val="20"/>
                <w:lang w:val="en-US"/>
              </w:rPr>
            </w:pPr>
          </w:p>
        </w:tc>
      </w:tr>
      <w:tr w:rsidR="00FC71EE" w:rsidRPr="00FC71EE" w14:paraId="52F57143" w14:textId="77777777" w:rsidTr="00FC71EE">
        <w:trPr>
          <w:trHeight w:val="249"/>
        </w:trPr>
        <w:tc>
          <w:tcPr>
            <w:tcW w:w="753" w:type="dxa"/>
            <w:tcBorders>
              <w:top w:val="nil"/>
              <w:left w:val="single" w:sz="8" w:space="0" w:color="auto"/>
              <w:bottom w:val="single" w:sz="8" w:space="0" w:color="auto"/>
              <w:right w:val="single" w:sz="8" w:space="0" w:color="auto"/>
            </w:tcBorders>
            <w:shd w:val="clear" w:color="000000" w:fill="EAF1DD"/>
            <w:vAlign w:val="center"/>
            <w:hideMark/>
          </w:tcPr>
          <w:p w14:paraId="20770268" w14:textId="77777777" w:rsidR="00FC71EE" w:rsidRPr="00FC71EE" w:rsidRDefault="00FC71EE" w:rsidP="00FC71EE">
            <w:pPr>
              <w:rPr>
                <w:rFonts w:eastAsia="Times New Roman"/>
                <w:b/>
                <w:bCs/>
                <w:color w:val="000000"/>
                <w:lang w:val="en-US"/>
              </w:rPr>
            </w:pPr>
            <w:r w:rsidRPr="00FC71EE">
              <w:rPr>
                <w:rFonts w:eastAsia="Times New Roman"/>
                <w:b/>
                <w:bCs/>
                <w:color w:val="000000"/>
                <w:lang w:val="en-US"/>
              </w:rPr>
              <w:t>III.</w:t>
            </w:r>
          </w:p>
        </w:tc>
        <w:tc>
          <w:tcPr>
            <w:tcW w:w="3593" w:type="dxa"/>
            <w:tcBorders>
              <w:top w:val="nil"/>
              <w:left w:val="nil"/>
              <w:bottom w:val="single" w:sz="8" w:space="0" w:color="auto"/>
              <w:right w:val="single" w:sz="8" w:space="0" w:color="auto"/>
            </w:tcBorders>
            <w:shd w:val="clear" w:color="000000" w:fill="EAF1DD"/>
            <w:vAlign w:val="center"/>
            <w:hideMark/>
          </w:tcPr>
          <w:p w14:paraId="10A41817" w14:textId="77777777" w:rsidR="00FC71EE" w:rsidRPr="00FC71EE" w:rsidRDefault="00FC71EE" w:rsidP="00FC71EE">
            <w:pPr>
              <w:rPr>
                <w:rFonts w:eastAsia="Times New Roman"/>
                <w:b/>
                <w:bCs/>
                <w:color w:val="000000"/>
                <w:sz w:val="20"/>
                <w:szCs w:val="20"/>
                <w:lang w:val="en-US"/>
              </w:rPr>
            </w:pPr>
            <w:proofErr w:type="spellStart"/>
            <w:r w:rsidRPr="00FC71EE">
              <w:rPr>
                <w:rFonts w:eastAsia="Times New Roman"/>
                <w:b/>
                <w:bCs/>
                <w:color w:val="000000"/>
                <w:sz w:val="20"/>
                <w:szCs w:val="20"/>
                <w:lang w:val="en-US"/>
              </w:rPr>
              <w:t>Totali</w:t>
            </w:r>
            <w:proofErr w:type="spellEnd"/>
            <w:r w:rsidRPr="00FC71EE">
              <w:rPr>
                <w:rFonts w:eastAsia="Times New Roman"/>
                <w:b/>
                <w:bCs/>
                <w:color w:val="000000"/>
                <w:sz w:val="20"/>
                <w:szCs w:val="20"/>
                <w:lang w:val="en-US"/>
              </w:rPr>
              <w:t xml:space="preserve"> - </w:t>
            </w:r>
            <w:proofErr w:type="spellStart"/>
            <w:r w:rsidRPr="00FC71EE">
              <w:rPr>
                <w:rFonts w:eastAsia="Times New Roman"/>
                <w:b/>
                <w:bCs/>
                <w:color w:val="000000"/>
                <w:sz w:val="20"/>
                <w:szCs w:val="20"/>
                <w:lang w:val="en-US"/>
              </w:rPr>
              <w:t>Shëndetësia</w:t>
            </w:r>
            <w:proofErr w:type="spellEnd"/>
          </w:p>
        </w:tc>
        <w:tc>
          <w:tcPr>
            <w:tcW w:w="1689" w:type="dxa"/>
            <w:tcBorders>
              <w:top w:val="nil"/>
              <w:left w:val="nil"/>
              <w:bottom w:val="single" w:sz="8" w:space="0" w:color="auto"/>
              <w:right w:val="single" w:sz="8" w:space="0" w:color="auto"/>
            </w:tcBorders>
            <w:shd w:val="clear" w:color="000000" w:fill="EAF1DD"/>
            <w:vAlign w:val="center"/>
            <w:hideMark/>
          </w:tcPr>
          <w:p w14:paraId="023CE8B3" w14:textId="77777777" w:rsidR="00FC71EE" w:rsidRPr="00FC71EE" w:rsidRDefault="00FC71EE" w:rsidP="00FC71EE">
            <w:pPr>
              <w:jc w:val="right"/>
              <w:rPr>
                <w:rFonts w:eastAsia="Times New Roman"/>
                <w:b/>
                <w:bCs/>
                <w:color w:val="000000"/>
                <w:lang w:val="en-US"/>
              </w:rPr>
            </w:pPr>
            <w:r w:rsidRPr="00FC71EE">
              <w:rPr>
                <w:rFonts w:eastAsia="Times New Roman"/>
                <w:b/>
                <w:bCs/>
                <w:color w:val="000000"/>
                <w:lang w:val="en-US"/>
              </w:rPr>
              <w:t xml:space="preserve">        32,000.00 </w:t>
            </w:r>
          </w:p>
        </w:tc>
        <w:tc>
          <w:tcPr>
            <w:tcW w:w="1689" w:type="dxa"/>
            <w:tcBorders>
              <w:top w:val="nil"/>
              <w:left w:val="nil"/>
              <w:bottom w:val="single" w:sz="8" w:space="0" w:color="auto"/>
              <w:right w:val="single" w:sz="8" w:space="0" w:color="auto"/>
            </w:tcBorders>
            <w:shd w:val="clear" w:color="000000" w:fill="EAF1DD"/>
            <w:vAlign w:val="center"/>
            <w:hideMark/>
          </w:tcPr>
          <w:p w14:paraId="75B7D34C" w14:textId="77777777" w:rsidR="00FC71EE" w:rsidRPr="00FC71EE" w:rsidRDefault="00FC71EE" w:rsidP="00FC71EE">
            <w:pPr>
              <w:jc w:val="right"/>
              <w:rPr>
                <w:rFonts w:eastAsia="Times New Roman"/>
                <w:b/>
                <w:bCs/>
                <w:color w:val="000000"/>
                <w:lang w:val="en-US"/>
              </w:rPr>
            </w:pPr>
            <w:r w:rsidRPr="00FC71EE">
              <w:rPr>
                <w:rFonts w:eastAsia="Times New Roman"/>
                <w:b/>
                <w:bCs/>
                <w:color w:val="000000"/>
                <w:lang w:val="en-US"/>
              </w:rPr>
              <w:t xml:space="preserve">         34,000.00 </w:t>
            </w:r>
          </w:p>
        </w:tc>
        <w:tc>
          <w:tcPr>
            <w:tcW w:w="1689" w:type="dxa"/>
            <w:tcBorders>
              <w:top w:val="nil"/>
              <w:left w:val="nil"/>
              <w:bottom w:val="single" w:sz="8" w:space="0" w:color="auto"/>
              <w:right w:val="single" w:sz="8" w:space="0" w:color="auto"/>
            </w:tcBorders>
            <w:shd w:val="clear" w:color="000000" w:fill="EAF1DD"/>
            <w:vAlign w:val="center"/>
            <w:hideMark/>
          </w:tcPr>
          <w:p w14:paraId="2831F443" w14:textId="77777777" w:rsidR="00FC71EE" w:rsidRPr="00FC71EE" w:rsidRDefault="00FC71EE" w:rsidP="00FC71EE">
            <w:pPr>
              <w:jc w:val="right"/>
              <w:rPr>
                <w:rFonts w:eastAsia="Times New Roman"/>
                <w:b/>
                <w:bCs/>
                <w:color w:val="000000"/>
                <w:lang w:val="en-US"/>
              </w:rPr>
            </w:pPr>
            <w:r w:rsidRPr="00FC71EE">
              <w:rPr>
                <w:rFonts w:eastAsia="Times New Roman"/>
                <w:b/>
                <w:bCs/>
                <w:color w:val="000000"/>
                <w:lang w:val="en-US"/>
              </w:rPr>
              <w:t xml:space="preserve">       36,000.00 </w:t>
            </w:r>
          </w:p>
        </w:tc>
        <w:tc>
          <w:tcPr>
            <w:tcW w:w="230" w:type="dxa"/>
            <w:vAlign w:val="center"/>
            <w:hideMark/>
          </w:tcPr>
          <w:p w14:paraId="1F747D3E" w14:textId="77777777" w:rsidR="00FC71EE" w:rsidRPr="00FC71EE" w:rsidRDefault="00FC71EE" w:rsidP="00FC71EE">
            <w:pPr>
              <w:rPr>
                <w:rFonts w:eastAsia="Times New Roman"/>
                <w:sz w:val="20"/>
                <w:szCs w:val="20"/>
                <w:lang w:val="en-US"/>
              </w:rPr>
            </w:pPr>
          </w:p>
        </w:tc>
      </w:tr>
      <w:tr w:rsidR="00FC71EE" w:rsidRPr="00FC71EE" w14:paraId="4CAF3E4F" w14:textId="77777777" w:rsidTr="00FC71EE">
        <w:trPr>
          <w:trHeight w:val="589"/>
        </w:trPr>
        <w:tc>
          <w:tcPr>
            <w:tcW w:w="753" w:type="dxa"/>
            <w:tcBorders>
              <w:top w:val="nil"/>
              <w:left w:val="single" w:sz="8" w:space="0" w:color="auto"/>
              <w:bottom w:val="single" w:sz="8" w:space="0" w:color="auto"/>
              <w:right w:val="single" w:sz="8" w:space="0" w:color="auto"/>
            </w:tcBorders>
            <w:shd w:val="clear" w:color="000000" w:fill="DBDBDB"/>
            <w:vAlign w:val="center"/>
            <w:hideMark/>
          </w:tcPr>
          <w:p w14:paraId="2D070AF5" w14:textId="77777777" w:rsidR="00FC71EE" w:rsidRPr="00FC71EE" w:rsidRDefault="00FC71EE" w:rsidP="00FC71EE">
            <w:pPr>
              <w:jc w:val="right"/>
              <w:rPr>
                <w:rFonts w:eastAsia="Times New Roman"/>
                <w:b/>
                <w:bCs/>
                <w:color w:val="000000"/>
                <w:lang w:val="en-US"/>
              </w:rPr>
            </w:pPr>
            <w:r w:rsidRPr="00FC71EE">
              <w:rPr>
                <w:rFonts w:eastAsia="Times New Roman"/>
                <w:b/>
                <w:bCs/>
                <w:color w:val="000000"/>
                <w:lang w:val="en-US"/>
              </w:rPr>
              <w:t>Kodi 21</w:t>
            </w:r>
          </w:p>
        </w:tc>
        <w:tc>
          <w:tcPr>
            <w:tcW w:w="3593" w:type="dxa"/>
            <w:tcBorders>
              <w:top w:val="nil"/>
              <w:left w:val="nil"/>
              <w:bottom w:val="single" w:sz="8" w:space="0" w:color="auto"/>
              <w:right w:val="single" w:sz="8" w:space="0" w:color="auto"/>
            </w:tcBorders>
            <w:shd w:val="clear" w:color="000000" w:fill="DBDBDB"/>
            <w:vAlign w:val="center"/>
            <w:hideMark/>
          </w:tcPr>
          <w:p w14:paraId="023C16E6" w14:textId="77777777" w:rsidR="00FC71EE" w:rsidRPr="00FC71EE" w:rsidRDefault="00FC71EE" w:rsidP="00FC71EE">
            <w:pPr>
              <w:rPr>
                <w:rFonts w:eastAsia="Times New Roman"/>
                <w:b/>
                <w:bCs/>
                <w:color w:val="000000"/>
                <w:sz w:val="20"/>
                <w:szCs w:val="20"/>
                <w:lang w:val="en-US"/>
              </w:rPr>
            </w:pPr>
            <w:r w:rsidRPr="00FC71EE">
              <w:rPr>
                <w:rFonts w:eastAsia="Times New Roman"/>
                <w:b/>
                <w:bCs/>
                <w:color w:val="000000"/>
                <w:sz w:val="20"/>
                <w:szCs w:val="20"/>
                <w:lang w:val="en-US"/>
              </w:rPr>
              <w:t xml:space="preserve">TOTALI I TË HYRAVE VETANAKE TË KOMUNË S (I+II+III ) </w:t>
            </w:r>
            <w:proofErr w:type="spellStart"/>
            <w:r w:rsidRPr="00FC71EE">
              <w:rPr>
                <w:rFonts w:eastAsia="Times New Roman"/>
                <w:b/>
                <w:bCs/>
                <w:color w:val="000000"/>
                <w:sz w:val="20"/>
                <w:szCs w:val="20"/>
                <w:lang w:val="en-US"/>
              </w:rPr>
              <w:t>Fondi</w:t>
            </w:r>
            <w:proofErr w:type="spellEnd"/>
            <w:r w:rsidRPr="00FC71EE">
              <w:rPr>
                <w:rFonts w:eastAsia="Times New Roman"/>
                <w:b/>
                <w:bCs/>
                <w:color w:val="000000"/>
                <w:sz w:val="20"/>
                <w:szCs w:val="20"/>
                <w:lang w:val="en-US"/>
              </w:rPr>
              <w:t xml:space="preserve"> 21:</w:t>
            </w:r>
          </w:p>
        </w:tc>
        <w:tc>
          <w:tcPr>
            <w:tcW w:w="1689" w:type="dxa"/>
            <w:tcBorders>
              <w:top w:val="nil"/>
              <w:left w:val="nil"/>
              <w:bottom w:val="single" w:sz="8" w:space="0" w:color="auto"/>
              <w:right w:val="single" w:sz="8" w:space="0" w:color="auto"/>
            </w:tcBorders>
            <w:shd w:val="clear" w:color="000000" w:fill="DBDBDB"/>
            <w:vAlign w:val="center"/>
            <w:hideMark/>
          </w:tcPr>
          <w:p w14:paraId="56472A61" w14:textId="77777777" w:rsidR="00FC71EE" w:rsidRPr="00FC71EE" w:rsidRDefault="00FC71EE" w:rsidP="00FC71EE">
            <w:pPr>
              <w:jc w:val="right"/>
              <w:rPr>
                <w:rFonts w:eastAsia="Times New Roman"/>
                <w:b/>
                <w:bCs/>
                <w:color w:val="000000"/>
                <w:lang w:val="en-US"/>
              </w:rPr>
            </w:pPr>
            <w:r w:rsidRPr="00FC71EE">
              <w:rPr>
                <w:rFonts w:eastAsia="Times New Roman"/>
                <w:b/>
                <w:bCs/>
                <w:color w:val="000000"/>
                <w:lang w:val="en-US"/>
              </w:rPr>
              <w:t>2,333,877.00</w:t>
            </w:r>
          </w:p>
        </w:tc>
        <w:tc>
          <w:tcPr>
            <w:tcW w:w="1689" w:type="dxa"/>
            <w:tcBorders>
              <w:top w:val="nil"/>
              <w:left w:val="nil"/>
              <w:bottom w:val="single" w:sz="8" w:space="0" w:color="auto"/>
              <w:right w:val="single" w:sz="8" w:space="0" w:color="auto"/>
            </w:tcBorders>
            <w:shd w:val="clear" w:color="000000" w:fill="DBDBDB"/>
            <w:vAlign w:val="center"/>
            <w:hideMark/>
          </w:tcPr>
          <w:p w14:paraId="0331A742" w14:textId="77777777" w:rsidR="00FC71EE" w:rsidRPr="00FC71EE" w:rsidRDefault="00FC71EE" w:rsidP="00FC71EE">
            <w:pPr>
              <w:jc w:val="right"/>
              <w:rPr>
                <w:rFonts w:eastAsia="Times New Roman"/>
                <w:b/>
                <w:bCs/>
                <w:color w:val="000000"/>
                <w:lang w:val="en-US"/>
              </w:rPr>
            </w:pPr>
            <w:r w:rsidRPr="00FC71EE">
              <w:rPr>
                <w:rFonts w:eastAsia="Times New Roman"/>
                <w:b/>
                <w:bCs/>
                <w:color w:val="000000"/>
                <w:lang w:val="en-US"/>
              </w:rPr>
              <w:t>2,407,329.00</w:t>
            </w:r>
          </w:p>
        </w:tc>
        <w:tc>
          <w:tcPr>
            <w:tcW w:w="1689" w:type="dxa"/>
            <w:tcBorders>
              <w:top w:val="nil"/>
              <w:left w:val="nil"/>
              <w:bottom w:val="single" w:sz="8" w:space="0" w:color="auto"/>
              <w:right w:val="single" w:sz="8" w:space="0" w:color="auto"/>
            </w:tcBorders>
            <w:shd w:val="clear" w:color="000000" w:fill="DBDBDB"/>
            <w:vAlign w:val="center"/>
            <w:hideMark/>
          </w:tcPr>
          <w:p w14:paraId="22EA3531" w14:textId="77777777" w:rsidR="00FC71EE" w:rsidRPr="00FC71EE" w:rsidRDefault="00FC71EE" w:rsidP="00FC71EE">
            <w:pPr>
              <w:jc w:val="right"/>
              <w:rPr>
                <w:rFonts w:eastAsia="Times New Roman"/>
                <w:b/>
                <w:bCs/>
                <w:color w:val="000000"/>
                <w:lang w:val="en-US"/>
              </w:rPr>
            </w:pPr>
            <w:r w:rsidRPr="00FC71EE">
              <w:rPr>
                <w:rFonts w:eastAsia="Times New Roman"/>
                <w:b/>
                <w:bCs/>
                <w:color w:val="000000"/>
                <w:lang w:val="en-US"/>
              </w:rPr>
              <w:t>2,525,236.00</w:t>
            </w:r>
          </w:p>
        </w:tc>
        <w:tc>
          <w:tcPr>
            <w:tcW w:w="230" w:type="dxa"/>
            <w:vAlign w:val="center"/>
            <w:hideMark/>
          </w:tcPr>
          <w:p w14:paraId="0E0764B5" w14:textId="77777777" w:rsidR="00FC71EE" w:rsidRPr="00FC71EE" w:rsidRDefault="00FC71EE" w:rsidP="00FC71EE">
            <w:pPr>
              <w:rPr>
                <w:rFonts w:eastAsia="Times New Roman"/>
                <w:sz w:val="20"/>
                <w:szCs w:val="20"/>
                <w:lang w:val="en-US"/>
              </w:rPr>
            </w:pPr>
          </w:p>
        </w:tc>
      </w:tr>
      <w:tr w:rsidR="00FC71EE" w:rsidRPr="00FC71EE" w14:paraId="1AB2CE23" w14:textId="77777777" w:rsidTr="00FC71EE">
        <w:trPr>
          <w:trHeight w:val="396"/>
        </w:trPr>
        <w:tc>
          <w:tcPr>
            <w:tcW w:w="753" w:type="dxa"/>
            <w:tcBorders>
              <w:top w:val="nil"/>
              <w:left w:val="single" w:sz="8" w:space="0" w:color="auto"/>
              <w:bottom w:val="single" w:sz="8" w:space="0" w:color="auto"/>
              <w:right w:val="single" w:sz="8" w:space="0" w:color="auto"/>
            </w:tcBorders>
            <w:shd w:val="clear" w:color="000000" w:fill="F8CBAD"/>
            <w:vAlign w:val="center"/>
            <w:hideMark/>
          </w:tcPr>
          <w:p w14:paraId="79F62C45" w14:textId="77777777" w:rsidR="00FC71EE" w:rsidRPr="00FC71EE" w:rsidRDefault="00FC71EE" w:rsidP="00FC71EE">
            <w:pPr>
              <w:rPr>
                <w:rFonts w:eastAsia="Times New Roman"/>
                <w:b/>
                <w:bCs/>
                <w:color w:val="000000"/>
                <w:lang w:val="en-US"/>
              </w:rPr>
            </w:pPr>
            <w:r w:rsidRPr="00FC71EE">
              <w:rPr>
                <w:rFonts w:eastAsia="Times New Roman"/>
                <w:b/>
                <w:bCs/>
                <w:color w:val="000000"/>
                <w:lang w:val="en-US"/>
              </w:rPr>
              <w:t> </w:t>
            </w:r>
          </w:p>
        </w:tc>
        <w:tc>
          <w:tcPr>
            <w:tcW w:w="3593" w:type="dxa"/>
            <w:tcBorders>
              <w:top w:val="nil"/>
              <w:left w:val="nil"/>
              <w:bottom w:val="single" w:sz="8" w:space="0" w:color="auto"/>
              <w:right w:val="single" w:sz="8" w:space="0" w:color="auto"/>
            </w:tcBorders>
            <w:shd w:val="clear" w:color="000000" w:fill="F8CBAD"/>
            <w:vAlign w:val="center"/>
            <w:hideMark/>
          </w:tcPr>
          <w:p w14:paraId="740D4F85" w14:textId="77777777" w:rsidR="00FC71EE" w:rsidRPr="00FC71EE" w:rsidRDefault="00FC71EE" w:rsidP="00FC71EE">
            <w:pPr>
              <w:rPr>
                <w:rFonts w:eastAsia="Times New Roman"/>
                <w:b/>
                <w:bCs/>
                <w:color w:val="000000"/>
                <w:sz w:val="20"/>
                <w:szCs w:val="20"/>
                <w:lang w:val="en-US"/>
              </w:rPr>
            </w:pPr>
            <w:r w:rsidRPr="00FC71EE">
              <w:rPr>
                <w:rFonts w:eastAsia="Times New Roman"/>
                <w:b/>
                <w:bCs/>
                <w:color w:val="000000"/>
                <w:sz w:val="20"/>
                <w:szCs w:val="20"/>
                <w:lang w:val="en-US"/>
              </w:rPr>
              <w:t>TOTALI I TË HYRAVE KOMUNALE (10+21)</w:t>
            </w:r>
          </w:p>
        </w:tc>
        <w:tc>
          <w:tcPr>
            <w:tcW w:w="1689" w:type="dxa"/>
            <w:tcBorders>
              <w:top w:val="nil"/>
              <w:left w:val="nil"/>
              <w:bottom w:val="single" w:sz="8" w:space="0" w:color="auto"/>
              <w:right w:val="single" w:sz="8" w:space="0" w:color="auto"/>
            </w:tcBorders>
            <w:shd w:val="clear" w:color="000000" w:fill="F8CBAD"/>
            <w:vAlign w:val="center"/>
            <w:hideMark/>
          </w:tcPr>
          <w:p w14:paraId="3DB09648" w14:textId="77777777" w:rsidR="00FC71EE" w:rsidRPr="00FC71EE" w:rsidRDefault="00FC71EE" w:rsidP="00FC71EE">
            <w:pPr>
              <w:jc w:val="right"/>
              <w:rPr>
                <w:rFonts w:eastAsia="Times New Roman"/>
                <w:b/>
                <w:bCs/>
                <w:color w:val="000000"/>
                <w:lang w:val="en-US"/>
              </w:rPr>
            </w:pPr>
            <w:r w:rsidRPr="00FC71EE">
              <w:rPr>
                <w:rFonts w:eastAsia="Times New Roman"/>
                <w:b/>
                <w:bCs/>
                <w:color w:val="000000"/>
                <w:lang w:val="en-US"/>
              </w:rPr>
              <w:t>24,390,842.00</w:t>
            </w:r>
          </w:p>
        </w:tc>
        <w:tc>
          <w:tcPr>
            <w:tcW w:w="1689" w:type="dxa"/>
            <w:tcBorders>
              <w:top w:val="nil"/>
              <w:left w:val="nil"/>
              <w:bottom w:val="single" w:sz="8" w:space="0" w:color="auto"/>
              <w:right w:val="single" w:sz="8" w:space="0" w:color="auto"/>
            </w:tcBorders>
            <w:shd w:val="clear" w:color="000000" w:fill="F8CBAD"/>
            <w:vAlign w:val="center"/>
            <w:hideMark/>
          </w:tcPr>
          <w:p w14:paraId="3A821076" w14:textId="77777777" w:rsidR="00FC71EE" w:rsidRPr="00FC71EE" w:rsidRDefault="00FC71EE" w:rsidP="00FC71EE">
            <w:pPr>
              <w:jc w:val="right"/>
              <w:rPr>
                <w:rFonts w:eastAsia="Times New Roman"/>
                <w:b/>
                <w:bCs/>
                <w:color w:val="000000"/>
                <w:lang w:val="en-US"/>
              </w:rPr>
            </w:pPr>
            <w:r w:rsidRPr="00FC71EE">
              <w:rPr>
                <w:rFonts w:eastAsia="Times New Roman"/>
                <w:b/>
                <w:bCs/>
                <w:color w:val="000000"/>
                <w:lang w:val="en-US"/>
              </w:rPr>
              <w:t>25,505,752.00</w:t>
            </w:r>
          </w:p>
        </w:tc>
        <w:tc>
          <w:tcPr>
            <w:tcW w:w="1689" w:type="dxa"/>
            <w:tcBorders>
              <w:top w:val="nil"/>
              <w:left w:val="nil"/>
              <w:bottom w:val="single" w:sz="8" w:space="0" w:color="auto"/>
              <w:right w:val="single" w:sz="8" w:space="0" w:color="auto"/>
            </w:tcBorders>
            <w:shd w:val="clear" w:color="000000" w:fill="F8CBAD"/>
            <w:vAlign w:val="center"/>
            <w:hideMark/>
          </w:tcPr>
          <w:p w14:paraId="2ABE6393" w14:textId="77777777" w:rsidR="00FC71EE" w:rsidRPr="00FC71EE" w:rsidRDefault="00FC71EE" w:rsidP="00FC71EE">
            <w:pPr>
              <w:jc w:val="right"/>
              <w:rPr>
                <w:rFonts w:eastAsia="Times New Roman"/>
                <w:b/>
                <w:bCs/>
                <w:color w:val="000000"/>
                <w:lang w:val="en-US"/>
              </w:rPr>
            </w:pPr>
            <w:r w:rsidRPr="00FC71EE">
              <w:rPr>
                <w:rFonts w:eastAsia="Times New Roman"/>
                <w:b/>
                <w:bCs/>
                <w:color w:val="000000"/>
                <w:lang w:val="en-US"/>
              </w:rPr>
              <w:t>26,926,683.00</w:t>
            </w:r>
          </w:p>
        </w:tc>
        <w:tc>
          <w:tcPr>
            <w:tcW w:w="230" w:type="dxa"/>
            <w:vAlign w:val="center"/>
            <w:hideMark/>
          </w:tcPr>
          <w:p w14:paraId="64FEB6AC" w14:textId="77777777" w:rsidR="00FC71EE" w:rsidRPr="00FC71EE" w:rsidRDefault="00FC71EE" w:rsidP="00FC71EE">
            <w:pPr>
              <w:rPr>
                <w:rFonts w:eastAsia="Times New Roman"/>
                <w:sz w:val="20"/>
                <w:szCs w:val="20"/>
                <w:lang w:val="en-US"/>
              </w:rPr>
            </w:pPr>
          </w:p>
        </w:tc>
      </w:tr>
    </w:tbl>
    <w:p w14:paraId="0A760886" w14:textId="77777777" w:rsidR="007928D2" w:rsidRPr="00F76DB2" w:rsidRDefault="007928D2" w:rsidP="007928D2"/>
    <w:p w14:paraId="6D31A630" w14:textId="7FEAA290" w:rsidR="007928D2" w:rsidRDefault="007928D2" w:rsidP="007928D2">
      <w:pPr>
        <w:jc w:val="both"/>
      </w:pPr>
      <w:r w:rsidRPr="00F76DB2">
        <w:t>Komuna vazhdon të dominohet në buxhetin total të saj nga transferet qeveritare të cilat edhe në tri vitet e ardhshme</w:t>
      </w:r>
      <w:r w:rsidR="00714F6A">
        <w:t xml:space="preserve"> (20</w:t>
      </w:r>
      <w:r w:rsidR="00632833">
        <w:t>2</w:t>
      </w:r>
      <w:r w:rsidR="00FC71EE">
        <w:t>7</w:t>
      </w:r>
      <w:r w:rsidR="00714F6A">
        <w:t>-202</w:t>
      </w:r>
      <w:r w:rsidR="00FC71EE">
        <w:t>9</w:t>
      </w:r>
      <w:r w:rsidR="00714F6A">
        <w:t>)</w:t>
      </w:r>
      <w:r w:rsidRPr="00F76DB2">
        <w:t xml:space="preserve"> do të përbëjnë afërsisht </w:t>
      </w:r>
      <w:r w:rsidR="00FC71EE" w:rsidRPr="00FC71EE">
        <w:rPr>
          <w:b/>
          <w:bCs/>
        </w:rPr>
        <w:t>89</w:t>
      </w:r>
      <w:r w:rsidR="00545904" w:rsidRPr="00545904">
        <w:rPr>
          <w:b/>
          <w:bCs/>
        </w:rPr>
        <w:t>.</w:t>
      </w:r>
      <w:r w:rsidR="00FC71EE">
        <w:rPr>
          <w:b/>
          <w:bCs/>
        </w:rPr>
        <w:t>55</w:t>
      </w:r>
      <w:r w:rsidRPr="00714F6A">
        <w:rPr>
          <w:b/>
        </w:rPr>
        <w:t>%</w:t>
      </w:r>
      <w:r>
        <w:t xml:space="preserve"> të buxhetit total të komunës</w:t>
      </w:r>
      <w:r w:rsidR="00CF10D8">
        <w:t>.</w:t>
      </w:r>
      <w:r w:rsidR="005F0715">
        <w:t xml:space="preserve"> </w:t>
      </w:r>
      <w:r w:rsidR="00C10F31">
        <w:t xml:space="preserve">Të Hyrat Vetanake mesatarisht planifikohet të marrin pjesë në buxhet me </w:t>
      </w:r>
      <w:r w:rsidR="00FC71EE">
        <w:rPr>
          <w:b/>
          <w:bCs/>
        </w:rPr>
        <w:t>10</w:t>
      </w:r>
      <w:r w:rsidR="00545904" w:rsidRPr="00545904">
        <w:rPr>
          <w:b/>
          <w:bCs/>
        </w:rPr>
        <w:t>.</w:t>
      </w:r>
      <w:r w:rsidR="00FC71EE">
        <w:rPr>
          <w:b/>
          <w:bCs/>
        </w:rPr>
        <w:t>44</w:t>
      </w:r>
      <w:r w:rsidR="00C10F31" w:rsidRPr="006904E3">
        <w:rPr>
          <w:b/>
        </w:rPr>
        <w:t>%</w:t>
      </w:r>
      <w:r w:rsidR="00BF4B9B">
        <w:rPr>
          <w:b/>
        </w:rPr>
        <w:t xml:space="preserve">. </w:t>
      </w:r>
      <w:r w:rsidR="004E5CAF">
        <w:t>Vlen të ceket se kufi</w:t>
      </w:r>
      <w:r w:rsidR="00FC3D20">
        <w:t>j</w:t>
      </w:r>
      <w:r w:rsidR="004E5CAF">
        <w:t>t</w:t>
      </w:r>
      <w:r w:rsidR="00FC3D20">
        <w:t>ë</w:t>
      </w:r>
      <w:r w:rsidR="004E5CAF">
        <w:t xml:space="preserve"> e të hyrave sipas burimeve të financimit të buxhetit komunal janë caktuar me </w:t>
      </w:r>
      <w:r w:rsidR="00BF4B9B">
        <w:t>Qarkoren Buxhetore 202</w:t>
      </w:r>
      <w:r w:rsidR="00FC71EE">
        <w:t>7</w:t>
      </w:r>
      <w:r w:rsidR="00BF4B9B">
        <w:t>-01</w:t>
      </w:r>
      <w:r w:rsidR="004E5CAF">
        <w:t xml:space="preserve"> lëshuar nga Ministria e Financave, Punës dhe Transfereve,</w:t>
      </w:r>
      <w:r w:rsidR="00E65528">
        <w:t xml:space="preserve"> </w:t>
      </w:r>
      <w:r w:rsidR="00BF4B9B">
        <w:t>Maj</w:t>
      </w:r>
      <w:r w:rsidR="004E5CAF">
        <w:t>/202</w:t>
      </w:r>
      <w:r w:rsidR="00FC71EE">
        <w:t>6</w:t>
      </w:r>
      <w:r w:rsidR="004E5CAF">
        <w:t>.</w:t>
      </w:r>
      <w:r w:rsidR="003C22C3">
        <w:t xml:space="preserve"> </w:t>
      </w:r>
    </w:p>
    <w:p w14:paraId="0DBBE5CF" w14:textId="77777777" w:rsidR="00B7161D" w:rsidRDefault="00B7161D" w:rsidP="007928D2">
      <w:pPr>
        <w:jc w:val="both"/>
      </w:pPr>
    </w:p>
    <w:p w14:paraId="4CBD5633" w14:textId="77777777" w:rsidR="007928D2" w:rsidRDefault="007928D2" w:rsidP="005C1D6D">
      <w:pPr>
        <w:rPr>
          <w:b/>
        </w:rPr>
      </w:pPr>
      <w:r w:rsidRPr="00275C5F">
        <w:rPr>
          <w:b/>
        </w:rPr>
        <w:tab/>
        <w:t xml:space="preserve">3.2.2. Politikat e reja </w:t>
      </w:r>
    </w:p>
    <w:p w14:paraId="710F1227" w14:textId="77777777" w:rsidR="00895BAD" w:rsidRPr="00275C5F" w:rsidRDefault="00895BAD" w:rsidP="005C1D6D">
      <w:pPr>
        <w:rPr>
          <w:b/>
        </w:rPr>
      </w:pPr>
    </w:p>
    <w:p w14:paraId="16A0B33A" w14:textId="49138A8D" w:rsidR="007928D2" w:rsidRPr="00CF2CA6" w:rsidRDefault="007928D2" w:rsidP="007928D2">
      <w:pPr>
        <w:jc w:val="both"/>
        <w:rPr>
          <w:bCs/>
        </w:rPr>
      </w:pPr>
      <w:r w:rsidRPr="00CF2CA6">
        <w:rPr>
          <w:bCs/>
        </w:rPr>
        <w:t xml:space="preserve">Komuna e Drenasit në tri vitet e ardhshme do të bëjë përpjekje në mobilizimin e resurseve komunale me qëllim të adoptimit të politikave të reja që ka inicuar </w:t>
      </w:r>
      <w:r w:rsidR="00040704">
        <w:rPr>
          <w:bCs/>
        </w:rPr>
        <w:t>Q</w:t>
      </w:r>
      <w:r w:rsidRPr="00CF2CA6">
        <w:rPr>
          <w:bCs/>
        </w:rPr>
        <w:t>everia  e Republikës së Kosovës, por edhe të atyre të inicuara në nivelin e qeverisë komunale.</w:t>
      </w:r>
      <w:r w:rsidR="006472DD">
        <w:rPr>
          <w:bCs/>
        </w:rPr>
        <w:t xml:space="preserve"> </w:t>
      </w:r>
    </w:p>
    <w:p w14:paraId="2E088399" w14:textId="77777777" w:rsidR="007928D2" w:rsidRPr="00CF2CA6" w:rsidRDefault="007928D2" w:rsidP="007928D2">
      <w:pPr>
        <w:jc w:val="both"/>
        <w:rPr>
          <w:bCs/>
        </w:rPr>
      </w:pPr>
    </w:p>
    <w:p w14:paraId="17AD6205" w14:textId="608C737A" w:rsidR="007928D2" w:rsidRPr="00CF2CA6" w:rsidRDefault="007928D2" w:rsidP="007928D2">
      <w:pPr>
        <w:jc w:val="both"/>
        <w:rPr>
          <w:bCs/>
        </w:rPr>
      </w:pPr>
      <w:r w:rsidRPr="00895BAD">
        <w:rPr>
          <w:bCs/>
        </w:rPr>
        <w:t xml:space="preserve">Fillimisht, </w:t>
      </w:r>
      <w:r w:rsidR="00895BAD">
        <w:rPr>
          <w:bCs/>
        </w:rPr>
        <w:t xml:space="preserve"> për </w:t>
      </w:r>
      <w:r w:rsidRPr="00CF2CA6">
        <w:rPr>
          <w:bCs/>
        </w:rPr>
        <w:t>Komunën e Drenasit</w:t>
      </w:r>
      <w:r w:rsidR="00895BAD">
        <w:rPr>
          <w:bCs/>
        </w:rPr>
        <w:t xml:space="preserve"> </w:t>
      </w:r>
      <w:r w:rsidRPr="00CF2CA6">
        <w:rPr>
          <w:bCs/>
        </w:rPr>
        <w:t xml:space="preserve">do të vazhdojë të jetë një risk </w:t>
      </w:r>
      <w:r w:rsidR="00895BAD">
        <w:rPr>
          <w:bCs/>
        </w:rPr>
        <w:t xml:space="preserve">numri i popullsisë </w:t>
      </w:r>
      <w:r w:rsidRPr="00CF2CA6">
        <w:rPr>
          <w:bCs/>
        </w:rPr>
        <w:t>që duhet trajtuar në të ardhmen dhe menduar strategjitë që duhet ndjekur me qëllim të mbulimit të asaj diference</w:t>
      </w:r>
      <w:r w:rsidR="00DF0A64" w:rsidRPr="00CF2CA6">
        <w:rPr>
          <w:bCs/>
        </w:rPr>
        <w:t>-negative</w:t>
      </w:r>
      <w:r w:rsidRPr="00CF2CA6">
        <w:rPr>
          <w:bCs/>
        </w:rPr>
        <w:t xml:space="preserve"> që do të shkaktonte ulja e nivelit të Grantit të Përgjithshëm për komunën.</w:t>
      </w:r>
      <w:r w:rsidR="006472DD">
        <w:rPr>
          <w:bCs/>
        </w:rPr>
        <w:t xml:space="preserve"> </w:t>
      </w:r>
    </w:p>
    <w:p w14:paraId="719620B2" w14:textId="77777777" w:rsidR="007928D2" w:rsidRPr="00CF2CA6" w:rsidRDefault="007928D2" w:rsidP="007928D2">
      <w:pPr>
        <w:rPr>
          <w:bCs/>
          <w:color w:val="4F81BD"/>
        </w:rPr>
      </w:pPr>
    </w:p>
    <w:p w14:paraId="2771466D" w14:textId="56D9A3AE" w:rsidR="007928D2" w:rsidRPr="00917513" w:rsidRDefault="00DA5B8C" w:rsidP="007928D2">
      <w:pPr>
        <w:jc w:val="both"/>
        <w:rPr>
          <w:bCs/>
          <w:color w:val="4F81BD"/>
        </w:rPr>
      </w:pPr>
      <w:r w:rsidRPr="00917513">
        <w:rPr>
          <w:bCs/>
        </w:rPr>
        <w:t>Në vit</w:t>
      </w:r>
      <w:r w:rsidR="00895BAD" w:rsidRPr="00917513">
        <w:rPr>
          <w:bCs/>
        </w:rPr>
        <w:t>in</w:t>
      </w:r>
      <w:r w:rsidRPr="00917513">
        <w:rPr>
          <w:bCs/>
        </w:rPr>
        <w:t xml:space="preserve"> e ardhsh</w:t>
      </w:r>
      <w:r w:rsidR="00895BAD" w:rsidRPr="00917513">
        <w:rPr>
          <w:bCs/>
        </w:rPr>
        <w:t>ëm</w:t>
      </w:r>
      <w:r w:rsidRPr="00917513">
        <w:rPr>
          <w:bCs/>
        </w:rPr>
        <w:t xml:space="preserve"> komuna kërkohet t’i traj</w:t>
      </w:r>
      <w:r w:rsidR="0074326E" w:rsidRPr="00917513">
        <w:rPr>
          <w:bCs/>
        </w:rPr>
        <w:t xml:space="preserve">tojë </w:t>
      </w:r>
      <w:r w:rsidR="00895BAD" w:rsidRPr="00917513">
        <w:rPr>
          <w:bCs/>
        </w:rPr>
        <w:t xml:space="preserve">obligimet kontraktuale dhe me </w:t>
      </w:r>
      <w:r w:rsidR="00917513" w:rsidRPr="00917513">
        <w:rPr>
          <w:bCs/>
        </w:rPr>
        <w:t>pjesën e mbetur të buxhetit të planifikoj zhvillimin e projekteve të reja</w:t>
      </w:r>
    </w:p>
    <w:p w14:paraId="3FA77D84" w14:textId="77777777" w:rsidR="007928D2" w:rsidRPr="00895BAD" w:rsidRDefault="007928D2" w:rsidP="007928D2">
      <w:pPr>
        <w:jc w:val="both"/>
        <w:rPr>
          <w:bCs/>
          <w:highlight w:val="yellow"/>
        </w:rPr>
      </w:pPr>
    </w:p>
    <w:p w14:paraId="0DC5586A" w14:textId="791658EE" w:rsidR="00C6117B" w:rsidRDefault="00917513" w:rsidP="007928D2">
      <w:pPr>
        <w:jc w:val="both"/>
        <w:rPr>
          <w:bCs/>
        </w:rPr>
      </w:pPr>
      <w:r>
        <w:rPr>
          <w:bCs/>
        </w:rPr>
        <w:t>S</w:t>
      </w:r>
      <w:r w:rsidR="007928D2" w:rsidRPr="00CF2CA6">
        <w:rPr>
          <w:bCs/>
        </w:rPr>
        <w:t>a i përket politikave të reja ose atyre të paralajmëruara nga niveli qendror, me ndikim në Komunë</w:t>
      </w:r>
      <w:r w:rsidR="00C6117B" w:rsidRPr="00CF2CA6">
        <w:rPr>
          <w:bCs/>
        </w:rPr>
        <w:t>,</w:t>
      </w:r>
      <w:r>
        <w:rPr>
          <w:bCs/>
        </w:rPr>
        <w:t xml:space="preserve"> përkatësisht në Sektorin e Arsimit</w:t>
      </w:r>
      <w:r w:rsidR="007928D2" w:rsidRPr="00CF2CA6">
        <w:rPr>
          <w:bCs/>
        </w:rPr>
        <w:t xml:space="preserve"> është edhe politika </w:t>
      </w:r>
      <w:r>
        <w:rPr>
          <w:bCs/>
        </w:rPr>
        <w:t>për staf të ri ndihmës për qerdhe dhe transport të nxënësve si dhe në Sektorin e Shëndetësisë politika për intervenim në fëmijërinë e hershme.</w:t>
      </w:r>
    </w:p>
    <w:p w14:paraId="6D9630E2" w14:textId="77777777" w:rsidR="00917513" w:rsidRPr="00CF2CA6" w:rsidRDefault="00917513" w:rsidP="007928D2">
      <w:pPr>
        <w:jc w:val="both"/>
        <w:rPr>
          <w:bCs/>
        </w:rPr>
      </w:pPr>
    </w:p>
    <w:p w14:paraId="20AF98EA" w14:textId="77777777" w:rsidR="009E4D8D" w:rsidRPr="00CF2CA6" w:rsidRDefault="009E4D8D" w:rsidP="007928D2">
      <w:pPr>
        <w:rPr>
          <w:bCs/>
          <w:color w:val="4F81BD"/>
        </w:rPr>
      </w:pPr>
    </w:p>
    <w:p w14:paraId="24A4E1FD" w14:textId="1541207E" w:rsidR="007928D2" w:rsidRPr="008B313B" w:rsidRDefault="007928D2" w:rsidP="007928D2">
      <w:pPr>
        <w:rPr>
          <w:b/>
        </w:rPr>
      </w:pPr>
      <w:r w:rsidRPr="008B313B">
        <w:rPr>
          <w:b/>
        </w:rPr>
        <w:t>3.3.SHPENZIMET KOMUNALE DHE PARASHIKIMI I TYRE AFAT-MESËM 20</w:t>
      </w:r>
      <w:r w:rsidR="00BA742C" w:rsidRPr="008B313B">
        <w:rPr>
          <w:b/>
        </w:rPr>
        <w:t>2</w:t>
      </w:r>
      <w:r w:rsidR="00FC71EE">
        <w:rPr>
          <w:b/>
        </w:rPr>
        <w:t>7</w:t>
      </w:r>
      <w:r w:rsidRPr="008B313B">
        <w:rPr>
          <w:b/>
        </w:rPr>
        <w:t>-202</w:t>
      </w:r>
      <w:r w:rsidR="00FC71EE">
        <w:rPr>
          <w:b/>
        </w:rPr>
        <w:t>9</w:t>
      </w:r>
      <w:r w:rsidR="0011112F" w:rsidRPr="008B313B">
        <w:rPr>
          <w:b/>
        </w:rPr>
        <w:t xml:space="preserve"> </w:t>
      </w:r>
    </w:p>
    <w:p w14:paraId="647E71D6" w14:textId="77777777" w:rsidR="007928D2" w:rsidRPr="008B313B" w:rsidRDefault="007928D2" w:rsidP="007928D2">
      <w:pPr>
        <w:rPr>
          <w:b/>
          <w:color w:val="4F81BD"/>
        </w:rPr>
      </w:pPr>
    </w:p>
    <w:p w14:paraId="61E21128" w14:textId="680E5A62" w:rsidR="007928D2" w:rsidRPr="00CF2CA6" w:rsidRDefault="007928D2" w:rsidP="007928D2">
      <w:pPr>
        <w:jc w:val="both"/>
        <w:rPr>
          <w:bCs/>
        </w:rPr>
      </w:pPr>
      <w:r w:rsidRPr="00CF2CA6">
        <w:rPr>
          <w:bCs/>
        </w:rPr>
        <w:t xml:space="preserve">Sipas rekomandimeve të Misionit të Fondit Monetar Ndërkombëtar të komunikuara përmes Qarkores Buxhetore </w:t>
      </w:r>
      <w:r w:rsidR="009B1902" w:rsidRPr="00CF2CA6">
        <w:rPr>
          <w:bCs/>
        </w:rPr>
        <w:t>MFT.</w:t>
      </w:r>
      <w:r w:rsidRPr="00CF2CA6">
        <w:rPr>
          <w:bCs/>
        </w:rPr>
        <w:t xml:space="preserve"> 20</w:t>
      </w:r>
      <w:r w:rsidR="00B64A3A" w:rsidRPr="00CF2CA6">
        <w:rPr>
          <w:bCs/>
        </w:rPr>
        <w:t>2</w:t>
      </w:r>
      <w:r w:rsidR="00FC71EE">
        <w:rPr>
          <w:bCs/>
        </w:rPr>
        <w:t>7</w:t>
      </w:r>
      <w:r w:rsidRPr="00CF2CA6">
        <w:rPr>
          <w:bCs/>
        </w:rPr>
        <w:t xml:space="preserve">/01, komunat do të kenë edhe në të ardhmen fleksibilitet në shpërndarjen e të hyrave vetanake komunale në </w:t>
      </w:r>
      <w:r w:rsidR="006A3D32" w:rsidRPr="00CF2CA6">
        <w:rPr>
          <w:bCs/>
        </w:rPr>
        <w:t>s</w:t>
      </w:r>
      <w:r w:rsidRPr="00CF2CA6">
        <w:rPr>
          <w:bCs/>
        </w:rPr>
        <w:t>trukturën e shpenzimeve sipas kategorive ekonomike për vitin 20</w:t>
      </w:r>
      <w:r w:rsidR="00B64A3A" w:rsidRPr="00CF2CA6">
        <w:rPr>
          <w:bCs/>
        </w:rPr>
        <w:t>2</w:t>
      </w:r>
      <w:r w:rsidR="00FC71EE">
        <w:rPr>
          <w:bCs/>
        </w:rPr>
        <w:t>7</w:t>
      </w:r>
      <w:r w:rsidRPr="00CF2CA6">
        <w:rPr>
          <w:bCs/>
        </w:rPr>
        <w:t>, duke përjashtuar kategorinë Paga dhe</w:t>
      </w:r>
      <w:r w:rsidR="006411A8">
        <w:rPr>
          <w:bCs/>
        </w:rPr>
        <w:t xml:space="preserve"> Shtesa</w:t>
      </w:r>
      <w:r w:rsidRPr="00CF2CA6">
        <w:rPr>
          <w:bCs/>
        </w:rPr>
        <w:t>. Si rezultat Komuna e Drenasit prezanton këtë ndarje të shpenzimeve në mes të kategorive ekonomike të shpenzimeve</w:t>
      </w:r>
      <w:r w:rsidR="006472DD">
        <w:rPr>
          <w:bCs/>
        </w:rPr>
        <w:t xml:space="preserve"> </w:t>
      </w:r>
      <w:r w:rsidRPr="00CF2CA6">
        <w:rPr>
          <w:bCs/>
        </w:rPr>
        <w:t>buxhetore:</w:t>
      </w:r>
    </w:p>
    <w:p w14:paraId="0D2F0ABA" w14:textId="2A5A17DF" w:rsidR="000D7B65" w:rsidRDefault="007928D2" w:rsidP="007928D2">
      <w:pPr>
        <w:jc w:val="both"/>
        <w:rPr>
          <w:bCs/>
        </w:rPr>
      </w:pPr>
      <w:r w:rsidRPr="00CF2CA6">
        <w:rPr>
          <w:bCs/>
        </w:rPr>
        <w:t>Tabelat e kërkesave</w:t>
      </w:r>
      <w:r w:rsidR="0011112F" w:rsidRPr="00CF2CA6">
        <w:rPr>
          <w:bCs/>
        </w:rPr>
        <w:t xml:space="preserve"> fillestare</w:t>
      </w:r>
      <w:r w:rsidR="00B64A3A" w:rsidRPr="00CF2CA6">
        <w:rPr>
          <w:bCs/>
        </w:rPr>
        <w:t xml:space="preserve"> buxhetore</w:t>
      </w:r>
      <w:r w:rsidR="00926F74" w:rsidRPr="00CF2CA6">
        <w:rPr>
          <w:bCs/>
        </w:rPr>
        <w:t xml:space="preserve"> (202</w:t>
      </w:r>
      <w:r w:rsidR="00FC71EE">
        <w:rPr>
          <w:bCs/>
        </w:rPr>
        <w:t>7</w:t>
      </w:r>
      <w:r w:rsidR="00926F74" w:rsidRPr="00CF2CA6">
        <w:rPr>
          <w:bCs/>
        </w:rPr>
        <w:t>-202</w:t>
      </w:r>
      <w:r w:rsidR="00FC71EE">
        <w:rPr>
          <w:bCs/>
        </w:rPr>
        <w:t>9</w:t>
      </w:r>
      <w:r w:rsidR="00926F74" w:rsidRPr="00CF2CA6">
        <w:rPr>
          <w:bCs/>
        </w:rPr>
        <w:t>)</w:t>
      </w:r>
      <w:r w:rsidRPr="00CF2CA6">
        <w:rPr>
          <w:bCs/>
        </w:rPr>
        <w:t xml:space="preserve"> sipas programeve</w:t>
      </w:r>
      <w:r w:rsidR="0011112F" w:rsidRPr="00CF2CA6">
        <w:rPr>
          <w:bCs/>
        </w:rPr>
        <w:t>-nën</w:t>
      </w:r>
      <w:r w:rsidR="000807AA" w:rsidRPr="00CF2CA6">
        <w:rPr>
          <w:bCs/>
        </w:rPr>
        <w:t xml:space="preserve"> </w:t>
      </w:r>
      <w:r w:rsidR="0011112F" w:rsidRPr="00CF2CA6">
        <w:rPr>
          <w:bCs/>
        </w:rPr>
        <w:t>programeve</w:t>
      </w:r>
      <w:r w:rsidR="00D233BC" w:rsidRPr="00CF2CA6">
        <w:rPr>
          <w:bCs/>
        </w:rPr>
        <w:t xml:space="preserve"> buxhetore</w:t>
      </w:r>
      <w:r w:rsidRPr="00CF2CA6">
        <w:rPr>
          <w:bCs/>
        </w:rPr>
        <w:t xml:space="preserve"> dhe kategorive</w:t>
      </w:r>
      <w:r w:rsidR="00B64A3A" w:rsidRPr="00CF2CA6">
        <w:rPr>
          <w:bCs/>
        </w:rPr>
        <w:t xml:space="preserve"> kryesore</w:t>
      </w:r>
      <w:r w:rsidRPr="00CF2CA6">
        <w:rPr>
          <w:bCs/>
        </w:rPr>
        <w:t xml:space="preserve"> ekonomike të shpenzimeve, shprehur në </w:t>
      </w:r>
      <w:r w:rsidR="00042AC2" w:rsidRPr="00CF2CA6">
        <w:rPr>
          <w:bCs/>
        </w:rPr>
        <w:t>€</w:t>
      </w:r>
      <w:r w:rsidR="00403948" w:rsidRPr="00CF2CA6">
        <w:rPr>
          <w:bCs/>
        </w:rPr>
        <w:t xml:space="preserve"> (Euro)</w:t>
      </w:r>
      <w:r w:rsidR="004753F0" w:rsidRPr="00CF2CA6">
        <w:rPr>
          <w:bCs/>
        </w:rPr>
        <w:t xml:space="preserve"> </w:t>
      </w:r>
      <w:r w:rsidR="00683DF3">
        <w:rPr>
          <w:bCs/>
        </w:rPr>
        <w:t>:</w:t>
      </w:r>
      <w:r w:rsidR="006472DD">
        <w:rPr>
          <w:bCs/>
        </w:rPr>
        <w:t xml:space="preserve"> </w:t>
      </w:r>
    </w:p>
    <w:p w14:paraId="1782D569" w14:textId="77777777" w:rsidR="00C00228" w:rsidRDefault="00C00228" w:rsidP="007928D2">
      <w:pPr>
        <w:jc w:val="both"/>
        <w:rPr>
          <w:bCs/>
        </w:rPr>
      </w:pPr>
    </w:p>
    <w:p w14:paraId="56347B6A" w14:textId="77777777" w:rsidR="00C00228" w:rsidRDefault="00C00228" w:rsidP="007928D2">
      <w:pPr>
        <w:jc w:val="both"/>
        <w:rPr>
          <w:bCs/>
        </w:rPr>
      </w:pPr>
    </w:p>
    <w:p w14:paraId="47DC7E36" w14:textId="77777777" w:rsidR="00040704" w:rsidRDefault="00040704" w:rsidP="007928D2">
      <w:pPr>
        <w:jc w:val="both"/>
        <w:rPr>
          <w:bCs/>
        </w:rPr>
      </w:pPr>
    </w:p>
    <w:p w14:paraId="47A452A5" w14:textId="77777777" w:rsidR="00040704" w:rsidRDefault="00040704" w:rsidP="007928D2">
      <w:pPr>
        <w:jc w:val="both"/>
        <w:rPr>
          <w:bCs/>
        </w:rPr>
      </w:pPr>
    </w:p>
    <w:p w14:paraId="4BF7BEE5" w14:textId="77777777" w:rsidR="00040704" w:rsidRDefault="00040704" w:rsidP="007928D2">
      <w:pPr>
        <w:jc w:val="both"/>
        <w:rPr>
          <w:bCs/>
        </w:rPr>
      </w:pPr>
    </w:p>
    <w:p w14:paraId="674A9417" w14:textId="77777777" w:rsidR="007D0082" w:rsidRDefault="007D0082" w:rsidP="007928D2">
      <w:pPr>
        <w:jc w:val="both"/>
        <w:rPr>
          <w:bCs/>
        </w:rPr>
      </w:pPr>
    </w:p>
    <w:p w14:paraId="4A73D08B" w14:textId="77777777" w:rsidR="00040704" w:rsidRDefault="00040704" w:rsidP="007928D2">
      <w:pPr>
        <w:jc w:val="both"/>
        <w:rPr>
          <w:bCs/>
        </w:rPr>
      </w:pPr>
    </w:p>
    <w:p w14:paraId="1C6BB21F" w14:textId="77777777" w:rsidR="00040704" w:rsidRDefault="00040704" w:rsidP="007928D2">
      <w:pPr>
        <w:jc w:val="both"/>
        <w:rPr>
          <w:bCs/>
        </w:rPr>
      </w:pPr>
    </w:p>
    <w:p w14:paraId="286CF112" w14:textId="77777777" w:rsidR="00040704" w:rsidRDefault="00040704" w:rsidP="007928D2">
      <w:pPr>
        <w:jc w:val="both"/>
        <w:rPr>
          <w:bCs/>
        </w:rPr>
      </w:pPr>
    </w:p>
    <w:p w14:paraId="357E9843" w14:textId="77777777" w:rsidR="00040704" w:rsidRDefault="00040704" w:rsidP="007928D2">
      <w:pPr>
        <w:jc w:val="both"/>
        <w:rPr>
          <w:bCs/>
        </w:rPr>
      </w:pPr>
    </w:p>
    <w:p w14:paraId="340582F9" w14:textId="77777777" w:rsidR="00040704" w:rsidRDefault="00040704" w:rsidP="007928D2">
      <w:pPr>
        <w:jc w:val="both"/>
        <w:rPr>
          <w:bCs/>
        </w:rPr>
      </w:pPr>
    </w:p>
    <w:p w14:paraId="5630C567" w14:textId="77777777" w:rsidR="00040704" w:rsidRDefault="00040704" w:rsidP="007928D2">
      <w:pPr>
        <w:jc w:val="both"/>
        <w:rPr>
          <w:bCs/>
        </w:rPr>
      </w:pPr>
    </w:p>
    <w:p w14:paraId="4E95F72B" w14:textId="77777777" w:rsidR="00040704" w:rsidRDefault="00040704" w:rsidP="007928D2">
      <w:pPr>
        <w:jc w:val="both"/>
        <w:rPr>
          <w:bCs/>
        </w:rPr>
      </w:pPr>
    </w:p>
    <w:p w14:paraId="01AA7690" w14:textId="77777777" w:rsidR="00040704" w:rsidRDefault="00040704" w:rsidP="007928D2">
      <w:pPr>
        <w:jc w:val="both"/>
        <w:rPr>
          <w:bCs/>
        </w:rPr>
      </w:pPr>
    </w:p>
    <w:p w14:paraId="6F66F99C" w14:textId="77777777" w:rsidR="00C00228" w:rsidRDefault="00C00228" w:rsidP="007928D2">
      <w:pPr>
        <w:jc w:val="both"/>
        <w:rPr>
          <w:bCs/>
        </w:rPr>
      </w:pPr>
    </w:p>
    <w:p w14:paraId="378065C8" w14:textId="77777777" w:rsidR="00BA0A34" w:rsidRDefault="00BA0A34" w:rsidP="007928D2">
      <w:pPr>
        <w:jc w:val="both"/>
        <w:rPr>
          <w:b/>
        </w:rPr>
      </w:pPr>
    </w:p>
    <w:p w14:paraId="62614104" w14:textId="7694D5F3" w:rsidR="007928D2" w:rsidRDefault="007928D2" w:rsidP="007928D2">
      <w:pPr>
        <w:jc w:val="both"/>
        <w:rPr>
          <w:rFonts w:eastAsia="Times New Roman"/>
          <w:b/>
          <w:bCs/>
          <w:color w:val="000000"/>
          <w:sz w:val="22"/>
          <w:szCs w:val="22"/>
          <w:lang w:val="en-US"/>
        </w:rPr>
      </w:pPr>
      <w:r w:rsidRPr="008B313B">
        <w:rPr>
          <w:b/>
        </w:rPr>
        <w:lastRenderedPageBreak/>
        <w:t xml:space="preserve">Tabela </w:t>
      </w:r>
      <w:r w:rsidR="00A12F73" w:rsidRPr="008B313B">
        <w:rPr>
          <w:b/>
        </w:rPr>
        <w:t>5</w:t>
      </w:r>
      <w:r w:rsidRPr="008B313B">
        <w:rPr>
          <w:b/>
        </w:rPr>
        <w:t xml:space="preserve">: </w:t>
      </w:r>
      <w:proofErr w:type="spellStart"/>
      <w:r w:rsidR="00C00228" w:rsidRPr="00C00228">
        <w:rPr>
          <w:rFonts w:eastAsia="Times New Roman"/>
          <w:b/>
          <w:bCs/>
          <w:color w:val="000000"/>
          <w:sz w:val="22"/>
          <w:szCs w:val="22"/>
          <w:lang w:val="en-US"/>
        </w:rPr>
        <w:t>Kërkesat</w:t>
      </w:r>
      <w:proofErr w:type="spellEnd"/>
      <w:r w:rsidR="00C00228" w:rsidRPr="00C00228">
        <w:rPr>
          <w:rFonts w:eastAsia="Times New Roman"/>
          <w:b/>
          <w:bCs/>
          <w:color w:val="000000"/>
          <w:sz w:val="22"/>
          <w:szCs w:val="22"/>
          <w:lang w:val="en-US"/>
        </w:rPr>
        <w:t xml:space="preserve"> </w:t>
      </w:r>
      <w:proofErr w:type="spellStart"/>
      <w:r w:rsidR="00C00228" w:rsidRPr="00C00228">
        <w:rPr>
          <w:rFonts w:eastAsia="Times New Roman"/>
          <w:b/>
          <w:bCs/>
          <w:color w:val="000000"/>
          <w:sz w:val="22"/>
          <w:szCs w:val="22"/>
          <w:lang w:val="en-US"/>
        </w:rPr>
        <w:t>fi</w:t>
      </w:r>
      <w:r w:rsidR="00C00228">
        <w:rPr>
          <w:rFonts w:eastAsia="Times New Roman"/>
          <w:b/>
          <w:bCs/>
          <w:color w:val="000000"/>
          <w:sz w:val="22"/>
          <w:szCs w:val="22"/>
          <w:lang w:val="en-US"/>
        </w:rPr>
        <w:t>llestare</w:t>
      </w:r>
      <w:proofErr w:type="spellEnd"/>
      <w:r w:rsidR="00C00228" w:rsidRPr="00C00228">
        <w:rPr>
          <w:rFonts w:eastAsia="Times New Roman"/>
          <w:b/>
          <w:bCs/>
          <w:color w:val="000000"/>
          <w:sz w:val="22"/>
          <w:szCs w:val="22"/>
          <w:lang w:val="en-US"/>
        </w:rPr>
        <w:t xml:space="preserve"> </w:t>
      </w:r>
      <w:proofErr w:type="spellStart"/>
      <w:r w:rsidR="00C00228" w:rsidRPr="00C00228">
        <w:rPr>
          <w:rFonts w:eastAsia="Times New Roman"/>
          <w:b/>
          <w:bCs/>
          <w:color w:val="000000"/>
          <w:sz w:val="22"/>
          <w:szCs w:val="22"/>
          <w:lang w:val="en-US"/>
        </w:rPr>
        <w:t>buxhetore</w:t>
      </w:r>
      <w:proofErr w:type="spellEnd"/>
      <w:r w:rsidR="00C00228" w:rsidRPr="00C00228">
        <w:rPr>
          <w:rFonts w:eastAsia="Times New Roman"/>
          <w:b/>
          <w:bCs/>
          <w:color w:val="000000"/>
          <w:sz w:val="22"/>
          <w:szCs w:val="22"/>
          <w:lang w:val="en-US"/>
        </w:rPr>
        <w:t xml:space="preserve"> </w:t>
      </w:r>
      <w:proofErr w:type="spellStart"/>
      <w:r w:rsidR="00C00228" w:rsidRPr="00C00228">
        <w:rPr>
          <w:rFonts w:eastAsia="Times New Roman"/>
          <w:b/>
          <w:bCs/>
          <w:color w:val="000000"/>
          <w:sz w:val="22"/>
          <w:szCs w:val="22"/>
          <w:lang w:val="en-US"/>
        </w:rPr>
        <w:t>sipas</w:t>
      </w:r>
      <w:proofErr w:type="spellEnd"/>
      <w:r w:rsidR="00C00228" w:rsidRPr="00C00228">
        <w:rPr>
          <w:rFonts w:eastAsia="Times New Roman"/>
          <w:b/>
          <w:bCs/>
          <w:color w:val="000000"/>
          <w:sz w:val="22"/>
          <w:szCs w:val="22"/>
          <w:lang w:val="en-US"/>
        </w:rPr>
        <w:t xml:space="preserve"> </w:t>
      </w:r>
      <w:proofErr w:type="spellStart"/>
      <w:r w:rsidR="00C00228" w:rsidRPr="00C00228">
        <w:rPr>
          <w:rFonts w:eastAsia="Times New Roman"/>
          <w:b/>
          <w:bCs/>
          <w:color w:val="000000"/>
          <w:sz w:val="22"/>
          <w:szCs w:val="22"/>
          <w:lang w:val="en-US"/>
        </w:rPr>
        <w:t>Qarkores</w:t>
      </w:r>
      <w:proofErr w:type="spellEnd"/>
      <w:r w:rsidR="00C00228" w:rsidRPr="00C00228">
        <w:rPr>
          <w:rFonts w:eastAsia="Times New Roman"/>
          <w:b/>
          <w:bCs/>
          <w:color w:val="000000"/>
          <w:sz w:val="22"/>
          <w:szCs w:val="22"/>
          <w:lang w:val="en-US"/>
        </w:rPr>
        <w:t xml:space="preserve"> </w:t>
      </w:r>
      <w:proofErr w:type="spellStart"/>
      <w:r w:rsidR="00C00228" w:rsidRPr="00C00228">
        <w:rPr>
          <w:rFonts w:eastAsia="Times New Roman"/>
          <w:b/>
          <w:bCs/>
          <w:color w:val="000000"/>
          <w:sz w:val="22"/>
          <w:szCs w:val="22"/>
          <w:lang w:val="en-US"/>
        </w:rPr>
        <w:t>Buxhetore</w:t>
      </w:r>
      <w:proofErr w:type="spellEnd"/>
      <w:r w:rsidR="00C00228" w:rsidRPr="00C00228">
        <w:rPr>
          <w:rFonts w:eastAsia="Times New Roman"/>
          <w:b/>
          <w:bCs/>
          <w:color w:val="000000"/>
          <w:sz w:val="22"/>
          <w:szCs w:val="22"/>
          <w:lang w:val="en-US"/>
        </w:rPr>
        <w:t xml:space="preserve"> 202</w:t>
      </w:r>
      <w:r w:rsidR="00B43E49">
        <w:rPr>
          <w:rFonts w:eastAsia="Times New Roman"/>
          <w:b/>
          <w:bCs/>
          <w:color w:val="000000"/>
          <w:sz w:val="22"/>
          <w:szCs w:val="22"/>
          <w:lang w:val="en-US"/>
        </w:rPr>
        <w:t>7</w:t>
      </w:r>
      <w:r w:rsidR="00C00228" w:rsidRPr="00C00228">
        <w:rPr>
          <w:rFonts w:eastAsia="Times New Roman"/>
          <w:b/>
          <w:bCs/>
          <w:color w:val="000000"/>
          <w:sz w:val="22"/>
          <w:szCs w:val="22"/>
          <w:lang w:val="en-US"/>
        </w:rPr>
        <w:t>-01 (</w:t>
      </w:r>
      <w:proofErr w:type="spellStart"/>
      <w:r w:rsidR="00C00228" w:rsidRPr="00C00228">
        <w:rPr>
          <w:rFonts w:eastAsia="Times New Roman"/>
          <w:b/>
          <w:bCs/>
          <w:color w:val="000000"/>
          <w:sz w:val="22"/>
          <w:szCs w:val="22"/>
          <w:lang w:val="en-US"/>
        </w:rPr>
        <w:t>për</w:t>
      </w:r>
      <w:proofErr w:type="spellEnd"/>
      <w:r w:rsidR="00C00228" w:rsidRPr="00C00228">
        <w:rPr>
          <w:rFonts w:eastAsia="Times New Roman"/>
          <w:b/>
          <w:bCs/>
          <w:color w:val="000000"/>
          <w:sz w:val="22"/>
          <w:szCs w:val="22"/>
          <w:lang w:val="en-US"/>
        </w:rPr>
        <w:t xml:space="preserve"> </w:t>
      </w:r>
      <w:proofErr w:type="spellStart"/>
      <w:r w:rsidR="00C00228" w:rsidRPr="00C00228">
        <w:rPr>
          <w:rFonts w:eastAsia="Times New Roman"/>
          <w:b/>
          <w:bCs/>
          <w:color w:val="000000"/>
          <w:sz w:val="22"/>
          <w:szCs w:val="22"/>
          <w:lang w:val="en-US"/>
        </w:rPr>
        <w:t>vitin</w:t>
      </w:r>
      <w:proofErr w:type="spellEnd"/>
      <w:r w:rsidR="00C00228" w:rsidRPr="00C00228">
        <w:rPr>
          <w:rFonts w:eastAsia="Times New Roman"/>
          <w:b/>
          <w:bCs/>
          <w:color w:val="000000"/>
          <w:sz w:val="22"/>
          <w:szCs w:val="22"/>
          <w:lang w:val="en-US"/>
        </w:rPr>
        <w:t xml:space="preserve"> 202</w:t>
      </w:r>
      <w:r w:rsidR="00B43E49">
        <w:rPr>
          <w:rFonts w:eastAsia="Times New Roman"/>
          <w:b/>
          <w:bCs/>
          <w:color w:val="000000"/>
          <w:sz w:val="22"/>
          <w:szCs w:val="22"/>
          <w:lang w:val="en-US"/>
        </w:rPr>
        <w:t>7</w:t>
      </w:r>
      <w:r w:rsidR="00C00228" w:rsidRPr="00C00228">
        <w:rPr>
          <w:rFonts w:eastAsia="Times New Roman"/>
          <w:b/>
          <w:bCs/>
          <w:color w:val="000000"/>
          <w:sz w:val="22"/>
          <w:szCs w:val="22"/>
          <w:lang w:val="en-US"/>
        </w:rPr>
        <w:t>)</w:t>
      </w:r>
    </w:p>
    <w:p w14:paraId="0ED87A55" w14:textId="77777777" w:rsidR="00853448" w:rsidRDefault="00853448" w:rsidP="007928D2">
      <w:pPr>
        <w:jc w:val="both"/>
        <w:rPr>
          <w:rFonts w:eastAsia="Times New Roman"/>
          <w:b/>
          <w:bCs/>
          <w:color w:val="000000"/>
          <w:sz w:val="22"/>
          <w:szCs w:val="22"/>
          <w:lang w:val="en-US"/>
        </w:rPr>
      </w:pPr>
    </w:p>
    <w:p w14:paraId="27637C15" w14:textId="47D73067" w:rsidR="00B20A0D" w:rsidRDefault="00853448" w:rsidP="007928D2">
      <w:pPr>
        <w:jc w:val="both"/>
        <w:rPr>
          <w:rFonts w:eastAsia="Times New Roman"/>
          <w:b/>
          <w:bCs/>
          <w:color w:val="000000"/>
          <w:sz w:val="22"/>
          <w:szCs w:val="22"/>
          <w:lang w:val="en-US"/>
        </w:rPr>
      </w:pPr>
      <w:r w:rsidRPr="00853448">
        <w:drawing>
          <wp:inline distT="0" distB="0" distL="0" distR="0" wp14:anchorId="343D2DA7" wp14:editId="10F7E845">
            <wp:extent cx="6188710" cy="5038090"/>
            <wp:effectExtent l="0" t="0" r="2540" b="0"/>
            <wp:docPr id="2781110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88710" cy="5038090"/>
                    </a:xfrm>
                    <a:prstGeom prst="rect">
                      <a:avLst/>
                    </a:prstGeom>
                    <a:noFill/>
                    <a:ln>
                      <a:noFill/>
                    </a:ln>
                  </pic:spPr>
                </pic:pic>
              </a:graphicData>
            </a:graphic>
          </wp:inline>
        </w:drawing>
      </w:r>
    </w:p>
    <w:p w14:paraId="2749187E" w14:textId="17355670" w:rsidR="00B20A0D" w:rsidRDefault="00B20A0D" w:rsidP="007928D2">
      <w:pPr>
        <w:jc w:val="both"/>
        <w:rPr>
          <w:b/>
        </w:rPr>
      </w:pPr>
    </w:p>
    <w:p w14:paraId="1BF00902" w14:textId="77777777" w:rsidR="000515B8" w:rsidRDefault="000515B8" w:rsidP="007928D2">
      <w:pPr>
        <w:jc w:val="both"/>
        <w:rPr>
          <w:b/>
        </w:rPr>
      </w:pPr>
    </w:p>
    <w:p w14:paraId="3B25DF56" w14:textId="41AE0264" w:rsidR="000515B8" w:rsidRDefault="000515B8" w:rsidP="007928D2">
      <w:pPr>
        <w:jc w:val="both"/>
        <w:rPr>
          <w:b/>
        </w:rPr>
      </w:pPr>
    </w:p>
    <w:p w14:paraId="0DD3ABEC" w14:textId="77777777" w:rsidR="000515B8" w:rsidRDefault="000515B8" w:rsidP="007928D2">
      <w:pPr>
        <w:jc w:val="both"/>
        <w:rPr>
          <w:b/>
        </w:rPr>
      </w:pPr>
    </w:p>
    <w:p w14:paraId="1454EB64" w14:textId="77777777" w:rsidR="00DF24F2" w:rsidRDefault="00DF24F2" w:rsidP="007928D2">
      <w:pPr>
        <w:jc w:val="both"/>
        <w:rPr>
          <w:b/>
        </w:rPr>
      </w:pPr>
    </w:p>
    <w:p w14:paraId="691883F1" w14:textId="77777777" w:rsidR="000515B8" w:rsidRDefault="000515B8" w:rsidP="007928D2">
      <w:pPr>
        <w:jc w:val="both"/>
        <w:rPr>
          <w:b/>
        </w:rPr>
      </w:pPr>
    </w:p>
    <w:p w14:paraId="488548C3" w14:textId="77777777" w:rsidR="009E4D8D" w:rsidRDefault="009E4D8D" w:rsidP="007928D2">
      <w:pPr>
        <w:jc w:val="both"/>
        <w:rPr>
          <w:b/>
        </w:rPr>
      </w:pPr>
    </w:p>
    <w:p w14:paraId="454829A3" w14:textId="77777777" w:rsidR="009E4D8D" w:rsidRDefault="009E4D8D" w:rsidP="007928D2">
      <w:pPr>
        <w:jc w:val="both"/>
        <w:rPr>
          <w:b/>
        </w:rPr>
      </w:pPr>
    </w:p>
    <w:p w14:paraId="1C1684C9" w14:textId="77777777" w:rsidR="00FE2E8C" w:rsidRDefault="00FE2E8C" w:rsidP="007928D2">
      <w:pPr>
        <w:jc w:val="both"/>
        <w:rPr>
          <w:b/>
        </w:rPr>
      </w:pPr>
    </w:p>
    <w:p w14:paraId="5FB63D10" w14:textId="77777777" w:rsidR="00C00228" w:rsidRDefault="00C00228" w:rsidP="007928D2">
      <w:pPr>
        <w:jc w:val="both"/>
        <w:rPr>
          <w:b/>
        </w:rPr>
      </w:pPr>
    </w:p>
    <w:p w14:paraId="68D20D33" w14:textId="77777777" w:rsidR="00C00228" w:rsidRDefault="00C00228" w:rsidP="007928D2">
      <w:pPr>
        <w:jc w:val="both"/>
        <w:rPr>
          <w:b/>
        </w:rPr>
      </w:pPr>
    </w:p>
    <w:p w14:paraId="13A61F34" w14:textId="77777777" w:rsidR="0064224E" w:rsidRDefault="0064224E" w:rsidP="007928D2">
      <w:pPr>
        <w:jc w:val="both"/>
        <w:rPr>
          <w:b/>
        </w:rPr>
      </w:pPr>
    </w:p>
    <w:p w14:paraId="44CDCA2B" w14:textId="77777777" w:rsidR="00C00228" w:rsidRDefault="00C00228" w:rsidP="007928D2">
      <w:pPr>
        <w:jc w:val="both"/>
        <w:rPr>
          <w:b/>
        </w:rPr>
      </w:pPr>
    </w:p>
    <w:p w14:paraId="7533251E" w14:textId="77777777" w:rsidR="007D0082" w:rsidRDefault="007D0082" w:rsidP="007928D2">
      <w:pPr>
        <w:jc w:val="both"/>
        <w:rPr>
          <w:b/>
        </w:rPr>
      </w:pPr>
    </w:p>
    <w:p w14:paraId="7945CA89" w14:textId="77777777" w:rsidR="00C00228" w:rsidRDefault="00C00228" w:rsidP="007928D2">
      <w:pPr>
        <w:jc w:val="both"/>
        <w:rPr>
          <w:b/>
        </w:rPr>
      </w:pPr>
    </w:p>
    <w:p w14:paraId="07508648" w14:textId="77777777" w:rsidR="00C00228" w:rsidRDefault="00C00228" w:rsidP="007928D2">
      <w:pPr>
        <w:jc w:val="both"/>
        <w:rPr>
          <w:b/>
        </w:rPr>
      </w:pPr>
    </w:p>
    <w:p w14:paraId="1CF21A0A" w14:textId="77777777" w:rsidR="00C00228" w:rsidRDefault="00C00228" w:rsidP="007928D2">
      <w:pPr>
        <w:jc w:val="both"/>
        <w:rPr>
          <w:b/>
        </w:rPr>
      </w:pPr>
    </w:p>
    <w:p w14:paraId="754AE8B9" w14:textId="77777777" w:rsidR="00C00228" w:rsidRDefault="00C00228" w:rsidP="007928D2">
      <w:pPr>
        <w:jc w:val="both"/>
        <w:rPr>
          <w:b/>
        </w:rPr>
      </w:pPr>
    </w:p>
    <w:p w14:paraId="61A02680" w14:textId="77777777" w:rsidR="00C00228" w:rsidRDefault="00C00228" w:rsidP="007928D2">
      <w:pPr>
        <w:jc w:val="both"/>
        <w:rPr>
          <w:b/>
        </w:rPr>
      </w:pPr>
    </w:p>
    <w:p w14:paraId="5322EB8C" w14:textId="77777777" w:rsidR="00FE2E8C" w:rsidRDefault="00FE2E8C" w:rsidP="007928D2">
      <w:pPr>
        <w:jc w:val="both"/>
        <w:rPr>
          <w:b/>
        </w:rPr>
      </w:pPr>
    </w:p>
    <w:p w14:paraId="7656647A" w14:textId="1FB9EBB7" w:rsidR="000515B8" w:rsidRDefault="000515B8" w:rsidP="000515B8">
      <w:pPr>
        <w:jc w:val="both"/>
        <w:rPr>
          <w:rFonts w:eastAsia="Times New Roman"/>
          <w:b/>
          <w:bCs/>
          <w:color w:val="000000"/>
          <w:sz w:val="22"/>
          <w:szCs w:val="22"/>
          <w:lang w:val="en-US"/>
        </w:rPr>
      </w:pPr>
      <w:r w:rsidRPr="008B313B">
        <w:rPr>
          <w:b/>
        </w:rPr>
        <w:t xml:space="preserve">Tabela </w:t>
      </w:r>
      <w:r>
        <w:rPr>
          <w:b/>
        </w:rPr>
        <w:t>6</w:t>
      </w:r>
      <w:r w:rsidRPr="008B313B">
        <w:rPr>
          <w:b/>
        </w:rPr>
        <w:t xml:space="preserve">: </w:t>
      </w:r>
      <w:proofErr w:type="spellStart"/>
      <w:r w:rsidR="00C00228" w:rsidRPr="00C00228">
        <w:rPr>
          <w:rFonts w:eastAsia="Times New Roman"/>
          <w:b/>
          <w:bCs/>
          <w:color w:val="000000"/>
          <w:sz w:val="22"/>
          <w:szCs w:val="22"/>
          <w:lang w:val="en-US"/>
        </w:rPr>
        <w:t>Kërkesat</w:t>
      </w:r>
      <w:proofErr w:type="spellEnd"/>
      <w:r w:rsidR="00C00228" w:rsidRPr="00C00228">
        <w:rPr>
          <w:rFonts w:eastAsia="Times New Roman"/>
          <w:b/>
          <w:bCs/>
          <w:color w:val="000000"/>
          <w:sz w:val="22"/>
          <w:szCs w:val="22"/>
          <w:lang w:val="en-US"/>
        </w:rPr>
        <w:t xml:space="preserve"> </w:t>
      </w:r>
      <w:proofErr w:type="spellStart"/>
      <w:r w:rsidR="00C00228" w:rsidRPr="00C00228">
        <w:rPr>
          <w:rFonts w:eastAsia="Times New Roman"/>
          <w:b/>
          <w:bCs/>
          <w:color w:val="000000"/>
          <w:sz w:val="22"/>
          <w:szCs w:val="22"/>
          <w:lang w:val="en-US"/>
        </w:rPr>
        <w:t>fi</w:t>
      </w:r>
      <w:r w:rsidR="00040704">
        <w:rPr>
          <w:rFonts w:eastAsia="Times New Roman"/>
          <w:b/>
          <w:bCs/>
          <w:color w:val="000000"/>
          <w:sz w:val="22"/>
          <w:szCs w:val="22"/>
          <w:lang w:val="en-US"/>
        </w:rPr>
        <w:t>llestare</w:t>
      </w:r>
      <w:proofErr w:type="spellEnd"/>
      <w:r w:rsidR="00C00228" w:rsidRPr="00C00228">
        <w:rPr>
          <w:rFonts w:eastAsia="Times New Roman"/>
          <w:b/>
          <w:bCs/>
          <w:color w:val="000000"/>
          <w:sz w:val="22"/>
          <w:szCs w:val="22"/>
          <w:lang w:val="en-US"/>
        </w:rPr>
        <w:t xml:space="preserve"> </w:t>
      </w:r>
      <w:proofErr w:type="spellStart"/>
      <w:r w:rsidR="00C00228" w:rsidRPr="00C00228">
        <w:rPr>
          <w:rFonts w:eastAsia="Times New Roman"/>
          <w:b/>
          <w:bCs/>
          <w:color w:val="000000"/>
          <w:sz w:val="22"/>
          <w:szCs w:val="22"/>
          <w:lang w:val="en-US"/>
        </w:rPr>
        <w:t>buxhetore</w:t>
      </w:r>
      <w:proofErr w:type="spellEnd"/>
      <w:r w:rsidR="00C00228" w:rsidRPr="00C00228">
        <w:rPr>
          <w:rFonts w:eastAsia="Times New Roman"/>
          <w:b/>
          <w:bCs/>
          <w:color w:val="000000"/>
          <w:sz w:val="22"/>
          <w:szCs w:val="22"/>
          <w:lang w:val="en-US"/>
        </w:rPr>
        <w:t xml:space="preserve"> </w:t>
      </w:r>
      <w:proofErr w:type="spellStart"/>
      <w:r w:rsidR="00C00228" w:rsidRPr="00C00228">
        <w:rPr>
          <w:rFonts w:eastAsia="Times New Roman"/>
          <w:b/>
          <w:bCs/>
          <w:color w:val="000000"/>
          <w:sz w:val="22"/>
          <w:szCs w:val="22"/>
          <w:lang w:val="en-US"/>
        </w:rPr>
        <w:t>sipas</w:t>
      </w:r>
      <w:proofErr w:type="spellEnd"/>
      <w:r w:rsidR="00C00228" w:rsidRPr="00C00228">
        <w:rPr>
          <w:rFonts w:eastAsia="Times New Roman"/>
          <w:b/>
          <w:bCs/>
          <w:color w:val="000000"/>
          <w:sz w:val="22"/>
          <w:szCs w:val="22"/>
          <w:lang w:val="en-US"/>
        </w:rPr>
        <w:t xml:space="preserve"> </w:t>
      </w:r>
      <w:proofErr w:type="spellStart"/>
      <w:r w:rsidR="00C00228" w:rsidRPr="00C00228">
        <w:rPr>
          <w:rFonts w:eastAsia="Times New Roman"/>
          <w:b/>
          <w:bCs/>
          <w:color w:val="000000"/>
          <w:sz w:val="22"/>
          <w:szCs w:val="22"/>
          <w:lang w:val="en-US"/>
        </w:rPr>
        <w:t>Qarkores</w:t>
      </w:r>
      <w:proofErr w:type="spellEnd"/>
      <w:r w:rsidR="00C00228" w:rsidRPr="00C00228">
        <w:rPr>
          <w:rFonts w:eastAsia="Times New Roman"/>
          <w:b/>
          <w:bCs/>
          <w:color w:val="000000"/>
          <w:sz w:val="22"/>
          <w:szCs w:val="22"/>
          <w:lang w:val="en-US"/>
        </w:rPr>
        <w:t xml:space="preserve"> </w:t>
      </w:r>
      <w:proofErr w:type="spellStart"/>
      <w:r w:rsidR="00C00228" w:rsidRPr="00C00228">
        <w:rPr>
          <w:rFonts w:eastAsia="Times New Roman"/>
          <w:b/>
          <w:bCs/>
          <w:color w:val="000000"/>
          <w:sz w:val="22"/>
          <w:szCs w:val="22"/>
          <w:lang w:val="en-US"/>
        </w:rPr>
        <w:t>Buxhetore</w:t>
      </w:r>
      <w:proofErr w:type="spellEnd"/>
      <w:r w:rsidR="00C00228" w:rsidRPr="00C00228">
        <w:rPr>
          <w:rFonts w:eastAsia="Times New Roman"/>
          <w:b/>
          <w:bCs/>
          <w:color w:val="000000"/>
          <w:sz w:val="22"/>
          <w:szCs w:val="22"/>
          <w:lang w:val="en-US"/>
        </w:rPr>
        <w:t xml:space="preserve"> 202</w:t>
      </w:r>
      <w:r w:rsidR="00B43E49">
        <w:rPr>
          <w:rFonts w:eastAsia="Times New Roman"/>
          <w:b/>
          <w:bCs/>
          <w:color w:val="000000"/>
          <w:sz w:val="22"/>
          <w:szCs w:val="22"/>
          <w:lang w:val="en-US"/>
        </w:rPr>
        <w:t>7</w:t>
      </w:r>
      <w:r w:rsidR="00C00228" w:rsidRPr="00C00228">
        <w:rPr>
          <w:rFonts w:eastAsia="Times New Roman"/>
          <w:b/>
          <w:bCs/>
          <w:color w:val="000000"/>
          <w:sz w:val="22"/>
          <w:szCs w:val="22"/>
          <w:lang w:val="en-US"/>
        </w:rPr>
        <w:t>-01 (</w:t>
      </w:r>
      <w:proofErr w:type="spellStart"/>
      <w:r w:rsidR="00C00228" w:rsidRPr="00C00228">
        <w:rPr>
          <w:rFonts w:eastAsia="Times New Roman"/>
          <w:b/>
          <w:bCs/>
          <w:color w:val="000000"/>
          <w:sz w:val="22"/>
          <w:szCs w:val="22"/>
          <w:lang w:val="en-US"/>
        </w:rPr>
        <w:t>për</w:t>
      </w:r>
      <w:proofErr w:type="spellEnd"/>
      <w:r w:rsidR="00C00228" w:rsidRPr="00C00228">
        <w:rPr>
          <w:rFonts w:eastAsia="Times New Roman"/>
          <w:b/>
          <w:bCs/>
          <w:color w:val="000000"/>
          <w:sz w:val="22"/>
          <w:szCs w:val="22"/>
          <w:lang w:val="en-US"/>
        </w:rPr>
        <w:t xml:space="preserve"> </w:t>
      </w:r>
      <w:proofErr w:type="spellStart"/>
      <w:r w:rsidR="00C00228" w:rsidRPr="00C00228">
        <w:rPr>
          <w:rFonts w:eastAsia="Times New Roman"/>
          <w:b/>
          <w:bCs/>
          <w:color w:val="000000"/>
          <w:sz w:val="22"/>
          <w:szCs w:val="22"/>
          <w:lang w:val="en-US"/>
        </w:rPr>
        <w:t>vitin</w:t>
      </w:r>
      <w:proofErr w:type="spellEnd"/>
      <w:r w:rsidR="00C00228" w:rsidRPr="00C00228">
        <w:rPr>
          <w:rFonts w:eastAsia="Times New Roman"/>
          <w:b/>
          <w:bCs/>
          <w:color w:val="000000"/>
          <w:sz w:val="22"/>
          <w:szCs w:val="22"/>
          <w:lang w:val="en-US"/>
        </w:rPr>
        <w:t xml:space="preserve"> 202</w:t>
      </w:r>
      <w:r w:rsidR="00B43E49">
        <w:rPr>
          <w:rFonts w:eastAsia="Times New Roman"/>
          <w:b/>
          <w:bCs/>
          <w:color w:val="000000"/>
          <w:sz w:val="22"/>
          <w:szCs w:val="22"/>
          <w:lang w:val="en-US"/>
        </w:rPr>
        <w:t>8</w:t>
      </w:r>
      <w:r w:rsidR="00C00228" w:rsidRPr="00C00228">
        <w:rPr>
          <w:rFonts w:eastAsia="Times New Roman"/>
          <w:b/>
          <w:bCs/>
          <w:color w:val="000000"/>
          <w:sz w:val="22"/>
          <w:szCs w:val="22"/>
          <w:lang w:val="en-US"/>
        </w:rPr>
        <w:t>)</w:t>
      </w:r>
    </w:p>
    <w:p w14:paraId="0F7BE5C5" w14:textId="4BFEA4F5" w:rsidR="00B20A0D" w:rsidRDefault="00B20A0D" w:rsidP="000515B8">
      <w:pPr>
        <w:jc w:val="both"/>
        <w:rPr>
          <w:rFonts w:eastAsia="Times New Roman"/>
          <w:b/>
          <w:bCs/>
          <w:color w:val="000000"/>
          <w:sz w:val="22"/>
          <w:szCs w:val="22"/>
          <w:lang w:val="en-US"/>
        </w:rPr>
      </w:pPr>
    </w:p>
    <w:p w14:paraId="24BC6E86" w14:textId="400D34B5" w:rsidR="0064224E" w:rsidRDefault="00853448" w:rsidP="000515B8">
      <w:pPr>
        <w:jc w:val="both"/>
        <w:rPr>
          <w:b/>
        </w:rPr>
      </w:pPr>
      <w:r w:rsidRPr="00853448">
        <w:drawing>
          <wp:inline distT="0" distB="0" distL="0" distR="0" wp14:anchorId="11DA9755" wp14:editId="20F9A09A">
            <wp:extent cx="6188710" cy="5374005"/>
            <wp:effectExtent l="0" t="0" r="2540" b="0"/>
            <wp:docPr id="16283502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88710" cy="5374005"/>
                    </a:xfrm>
                    <a:prstGeom prst="rect">
                      <a:avLst/>
                    </a:prstGeom>
                    <a:noFill/>
                    <a:ln>
                      <a:noFill/>
                    </a:ln>
                  </pic:spPr>
                </pic:pic>
              </a:graphicData>
            </a:graphic>
          </wp:inline>
        </w:drawing>
      </w:r>
    </w:p>
    <w:p w14:paraId="3B6A4142" w14:textId="0430E513" w:rsidR="000515B8" w:rsidRDefault="000515B8" w:rsidP="007928D2">
      <w:pPr>
        <w:jc w:val="both"/>
        <w:rPr>
          <w:b/>
        </w:rPr>
      </w:pPr>
    </w:p>
    <w:p w14:paraId="7DB33A10" w14:textId="77777777" w:rsidR="00FE2E8C" w:rsidRDefault="00FE2E8C" w:rsidP="007928D2">
      <w:pPr>
        <w:jc w:val="both"/>
        <w:rPr>
          <w:b/>
        </w:rPr>
      </w:pPr>
    </w:p>
    <w:p w14:paraId="5FC780B4" w14:textId="77777777" w:rsidR="00FE2E8C" w:rsidRDefault="00FE2E8C" w:rsidP="007928D2">
      <w:pPr>
        <w:jc w:val="both"/>
        <w:rPr>
          <w:b/>
        </w:rPr>
      </w:pPr>
    </w:p>
    <w:p w14:paraId="03A17434" w14:textId="77777777" w:rsidR="00FE2E8C" w:rsidRDefault="00FE2E8C" w:rsidP="007928D2">
      <w:pPr>
        <w:jc w:val="both"/>
        <w:rPr>
          <w:b/>
        </w:rPr>
      </w:pPr>
    </w:p>
    <w:p w14:paraId="63F39733" w14:textId="77777777" w:rsidR="00FE2E8C" w:rsidRDefault="00FE2E8C" w:rsidP="007928D2">
      <w:pPr>
        <w:jc w:val="both"/>
        <w:rPr>
          <w:b/>
        </w:rPr>
      </w:pPr>
    </w:p>
    <w:p w14:paraId="12FC7518" w14:textId="77777777" w:rsidR="00FE2E8C" w:rsidRDefault="00FE2E8C" w:rsidP="007928D2">
      <w:pPr>
        <w:jc w:val="both"/>
        <w:rPr>
          <w:b/>
        </w:rPr>
      </w:pPr>
    </w:p>
    <w:p w14:paraId="7A24CCF7" w14:textId="77777777" w:rsidR="00FE2E8C" w:rsidRDefault="00FE2E8C" w:rsidP="007928D2">
      <w:pPr>
        <w:jc w:val="both"/>
        <w:rPr>
          <w:b/>
        </w:rPr>
      </w:pPr>
    </w:p>
    <w:p w14:paraId="70D82939" w14:textId="77777777" w:rsidR="00FE2E8C" w:rsidRDefault="00FE2E8C" w:rsidP="007928D2">
      <w:pPr>
        <w:jc w:val="both"/>
        <w:rPr>
          <w:b/>
        </w:rPr>
      </w:pPr>
    </w:p>
    <w:p w14:paraId="61DF9E00" w14:textId="77777777" w:rsidR="00FE2E8C" w:rsidRDefault="00FE2E8C" w:rsidP="007928D2">
      <w:pPr>
        <w:jc w:val="both"/>
        <w:rPr>
          <w:b/>
        </w:rPr>
      </w:pPr>
    </w:p>
    <w:p w14:paraId="5ABD43A9" w14:textId="77777777" w:rsidR="00FE2E8C" w:rsidRDefault="00FE2E8C" w:rsidP="007928D2">
      <w:pPr>
        <w:jc w:val="both"/>
        <w:rPr>
          <w:b/>
        </w:rPr>
      </w:pPr>
    </w:p>
    <w:p w14:paraId="06BB86E0" w14:textId="77777777" w:rsidR="00FE2E8C" w:rsidRDefault="00FE2E8C" w:rsidP="007928D2">
      <w:pPr>
        <w:jc w:val="both"/>
        <w:rPr>
          <w:b/>
        </w:rPr>
      </w:pPr>
    </w:p>
    <w:p w14:paraId="63968F94" w14:textId="77777777" w:rsidR="0064224E" w:rsidRDefault="0064224E" w:rsidP="007928D2">
      <w:pPr>
        <w:jc w:val="both"/>
        <w:rPr>
          <w:b/>
        </w:rPr>
      </w:pPr>
    </w:p>
    <w:p w14:paraId="376E12EA" w14:textId="77777777" w:rsidR="0064224E" w:rsidRDefault="0064224E" w:rsidP="007928D2">
      <w:pPr>
        <w:jc w:val="both"/>
        <w:rPr>
          <w:b/>
        </w:rPr>
      </w:pPr>
    </w:p>
    <w:p w14:paraId="50468C26" w14:textId="77777777" w:rsidR="0064224E" w:rsidRDefault="0064224E" w:rsidP="007928D2">
      <w:pPr>
        <w:jc w:val="both"/>
        <w:rPr>
          <w:b/>
        </w:rPr>
      </w:pPr>
    </w:p>
    <w:p w14:paraId="42A2D258" w14:textId="77777777" w:rsidR="0064224E" w:rsidRDefault="0064224E" w:rsidP="007928D2">
      <w:pPr>
        <w:jc w:val="both"/>
        <w:rPr>
          <w:b/>
        </w:rPr>
      </w:pPr>
    </w:p>
    <w:p w14:paraId="0E020996" w14:textId="77777777" w:rsidR="00FE2E8C" w:rsidRDefault="00FE2E8C" w:rsidP="007928D2">
      <w:pPr>
        <w:jc w:val="both"/>
        <w:rPr>
          <w:b/>
        </w:rPr>
      </w:pPr>
    </w:p>
    <w:p w14:paraId="7F367C55" w14:textId="77777777" w:rsidR="00FE2E8C" w:rsidRDefault="00FE2E8C" w:rsidP="007928D2">
      <w:pPr>
        <w:jc w:val="both"/>
        <w:rPr>
          <w:b/>
        </w:rPr>
      </w:pPr>
    </w:p>
    <w:p w14:paraId="041FA900" w14:textId="77777777" w:rsidR="00BA0A34" w:rsidRDefault="00BA0A34" w:rsidP="007928D2">
      <w:pPr>
        <w:jc w:val="both"/>
        <w:rPr>
          <w:b/>
        </w:rPr>
      </w:pPr>
    </w:p>
    <w:p w14:paraId="5546630E" w14:textId="77777777" w:rsidR="009F5E77" w:rsidRDefault="009F5E77" w:rsidP="007928D2">
      <w:pPr>
        <w:jc w:val="both"/>
        <w:rPr>
          <w:b/>
        </w:rPr>
      </w:pPr>
    </w:p>
    <w:p w14:paraId="71A286B9" w14:textId="77777777" w:rsidR="009F5E77" w:rsidRDefault="009F5E77" w:rsidP="007928D2">
      <w:pPr>
        <w:jc w:val="both"/>
        <w:rPr>
          <w:b/>
        </w:rPr>
      </w:pPr>
    </w:p>
    <w:p w14:paraId="486CF8D0" w14:textId="75ECABDD" w:rsidR="0064224E" w:rsidRDefault="009F5E77" w:rsidP="0064224E">
      <w:pPr>
        <w:jc w:val="both"/>
        <w:rPr>
          <w:rFonts w:eastAsia="Times New Roman"/>
          <w:b/>
          <w:bCs/>
          <w:color w:val="000000"/>
          <w:sz w:val="22"/>
          <w:szCs w:val="22"/>
          <w:lang w:val="en-US"/>
        </w:rPr>
      </w:pPr>
      <w:r w:rsidRPr="008B313B">
        <w:rPr>
          <w:b/>
        </w:rPr>
        <w:t xml:space="preserve">Tabela </w:t>
      </w:r>
      <w:r w:rsidR="00833A2B">
        <w:rPr>
          <w:b/>
        </w:rPr>
        <w:t>7</w:t>
      </w:r>
      <w:r w:rsidRPr="008B313B">
        <w:rPr>
          <w:b/>
        </w:rPr>
        <w:t xml:space="preserve">: </w:t>
      </w:r>
      <w:proofErr w:type="spellStart"/>
      <w:r w:rsidR="0064224E" w:rsidRPr="00C00228">
        <w:rPr>
          <w:rFonts w:eastAsia="Times New Roman"/>
          <w:b/>
          <w:bCs/>
          <w:color w:val="000000"/>
          <w:sz w:val="22"/>
          <w:szCs w:val="22"/>
          <w:lang w:val="en-US"/>
        </w:rPr>
        <w:t>Kërkesat</w:t>
      </w:r>
      <w:proofErr w:type="spellEnd"/>
      <w:r w:rsidR="0064224E" w:rsidRPr="00C00228">
        <w:rPr>
          <w:rFonts w:eastAsia="Times New Roman"/>
          <w:b/>
          <w:bCs/>
          <w:color w:val="000000"/>
          <w:sz w:val="22"/>
          <w:szCs w:val="22"/>
          <w:lang w:val="en-US"/>
        </w:rPr>
        <w:t xml:space="preserve"> </w:t>
      </w:r>
      <w:proofErr w:type="spellStart"/>
      <w:r w:rsidR="0064224E" w:rsidRPr="00C00228">
        <w:rPr>
          <w:rFonts w:eastAsia="Times New Roman"/>
          <w:b/>
          <w:bCs/>
          <w:color w:val="000000"/>
          <w:sz w:val="22"/>
          <w:szCs w:val="22"/>
          <w:lang w:val="en-US"/>
        </w:rPr>
        <w:t>f</w:t>
      </w:r>
      <w:r w:rsidR="00040704">
        <w:rPr>
          <w:rFonts w:eastAsia="Times New Roman"/>
          <w:b/>
          <w:bCs/>
          <w:color w:val="000000"/>
          <w:sz w:val="22"/>
          <w:szCs w:val="22"/>
          <w:lang w:val="en-US"/>
        </w:rPr>
        <w:t>illestare</w:t>
      </w:r>
      <w:proofErr w:type="spellEnd"/>
      <w:r w:rsidR="0064224E" w:rsidRPr="00C00228">
        <w:rPr>
          <w:rFonts w:eastAsia="Times New Roman"/>
          <w:b/>
          <w:bCs/>
          <w:color w:val="000000"/>
          <w:sz w:val="22"/>
          <w:szCs w:val="22"/>
          <w:lang w:val="en-US"/>
        </w:rPr>
        <w:t xml:space="preserve"> </w:t>
      </w:r>
      <w:proofErr w:type="spellStart"/>
      <w:r w:rsidR="0064224E" w:rsidRPr="00C00228">
        <w:rPr>
          <w:rFonts w:eastAsia="Times New Roman"/>
          <w:b/>
          <w:bCs/>
          <w:color w:val="000000"/>
          <w:sz w:val="22"/>
          <w:szCs w:val="22"/>
          <w:lang w:val="en-US"/>
        </w:rPr>
        <w:t>buxhetore</w:t>
      </w:r>
      <w:proofErr w:type="spellEnd"/>
      <w:r w:rsidR="0064224E" w:rsidRPr="00C00228">
        <w:rPr>
          <w:rFonts w:eastAsia="Times New Roman"/>
          <w:b/>
          <w:bCs/>
          <w:color w:val="000000"/>
          <w:sz w:val="22"/>
          <w:szCs w:val="22"/>
          <w:lang w:val="en-US"/>
        </w:rPr>
        <w:t xml:space="preserve"> </w:t>
      </w:r>
      <w:proofErr w:type="spellStart"/>
      <w:r w:rsidR="0064224E" w:rsidRPr="00C00228">
        <w:rPr>
          <w:rFonts w:eastAsia="Times New Roman"/>
          <w:b/>
          <w:bCs/>
          <w:color w:val="000000"/>
          <w:sz w:val="22"/>
          <w:szCs w:val="22"/>
          <w:lang w:val="en-US"/>
        </w:rPr>
        <w:t>sipas</w:t>
      </w:r>
      <w:proofErr w:type="spellEnd"/>
      <w:r w:rsidR="0064224E" w:rsidRPr="00C00228">
        <w:rPr>
          <w:rFonts w:eastAsia="Times New Roman"/>
          <w:b/>
          <w:bCs/>
          <w:color w:val="000000"/>
          <w:sz w:val="22"/>
          <w:szCs w:val="22"/>
          <w:lang w:val="en-US"/>
        </w:rPr>
        <w:t xml:space="preserve"> </w:t>
      </w:r>
      <w:proofErr w:type="spellStart"/>
      <w:r w:rsidR="0064224E" w:rsidRPr="00C00228">
        <w:rPr>
          <w:rFonts w:eastAsia="Times New Roman"/>
          <w:b/>
          <w:bCs/>
          <w:color w:val="000000"/>
          <w:sz w:val="22"/>
          <w:szCs w:val="22"/>
          <w:lang w:val="en-US"/>
        </w:rPr>
        <w:t>Qarkores</w:t>
      </w:r>
      <w:proofErr w:type="spellEnd"/>
      <w:r w:rsidR="0064224E" w:rsidRPr="00C00228">
        <w:rPr>
          <w:rFonts w:eastAsia="Times New Roman"/>
          <w:b/>
          <w:bCs/>
          <w:color w:val="000000"/>
          <w:sz w:val="22"/>
          <w:szCs w:val="22"/>
          <w:lang w:val="en-US"/>
        </w:rPr>
        <w:t xml:space="preserve"> </w:t>
      </w:r>
      <w:proofErr w:type="spellStart"/>
      <w:r w:rsidR="0064224E" w:rsidRPr="00C00228">
        <w:rPr>
          <w:rFonts w:eastAsia="Times New Roman"/>
          <w:b/>
          <w:bCs/>
          <w:color w:val="000000"/>
          <w:sz w:val="22"/>
          <w:szCs w:val="22"/>
          <w:lang w:val="en-US"/>
        </w:rPr>
        <w:t>Buxhetore</w:t>
      </w:r>
      <w:proofErr w:type="spellEnd"/>
      <w:r w:rsidR="0064224E" w:rsidRPr="00C00228">
        <w:rPr>
          <w:rFonts w:eastAsia="Times New Roman"/>
          <w:b/>
          <w:bCs/>
          <w:color w:val="000000"/>
          <w:sz w:val="22"/>
          <w:szCs w:val="22"/>
          <w:lang w:val="en-US"/>
        </w:rPr>
        <w:t xml:space="preserve"> 202</w:t>
      </w:r>
      <w:r w:rsidR="00DE33D0">
        <w:rPr>
          <w:rFonts w:eastAsia="Times New Roman"/>
          <w:b/>
          <w:bCs/>
          <w:color w:val="000000"/>
          <w:sz w:val="22"/>
          <w:szCs w:val="22"/>
          <w:lang w:val="en-US"/>
        </w:rPr>
        <w:t>7</w:t>
      </w:r>
      <w:r w:rsidR="0064224E" w:rsidRPr="00C00228">
        <w:rPr>
          <w:rFonts w:eastAsia="Times New Roman"/>
          <w:b/>
          <w:bCs/>
          <w:color w:val="000000"/>
          <w:sz w:val="22"/>
          <w:szCs w:val="22"/>
          <w:lang w:val="en-US"/>
        </w:rPr>
        <w:t>-01 (për vitin 202</w:t>
      </w:r>
      <w:r w:rsidR="00B43E49">
        <w:rPr>
          <w:rFonts w:eastAsia="Times New Roman"/>
          <w:b/>
          <w:bCs/>
          <w:color w:val="000000"/>
          <w:sz w:val="22"/>
          <w:szCs w:val="22"/>
          <w:lang w:val="en-US"/>
        </w:rPr>
        <w:t>9</w:t>
      </w:r>
      <w:r w:rsidR="0064224E" w:rsidRPr="00C00228">
        <w:rPr>
          <w:rFonts w:eastAsia="Times New Roman"/>
          <w:b/>
          <w:bCs/>
          <w:color w:val="000000"/>
          <w:sz w:val="22"/>
          <w:szCs w:val="22"/>
          <w:lang w:val="en-US"/>
        </w:rPr>
        <w:t>)</w:t>
      </w:r>
    </w:p>
    <w:p w14:paraId="69C57F34" w14:textId="77777777" w:rsidR="00B43E49" w:rsidRDefault="00B43E49" w:rsidP="0064224E">
      <w:pPr>
        <w:jc w:val="both"/>
        <w:rPr>
          <w:rFonts w:eastAsia="Times New Roman"/>
          <w:b/>
          <w:bCs/>
          <w:color w:val="000000"/>
          <w:sz w:val="22"/>
          <w:szCs w:val="22"/>
          <w:lang w:val="en-US"/>
        </w:rPr>
      </w:pPr>
    </w:p>
    <w:p w14:paraId="2E090F65" w14:textId="6D0BA00C" w:rsidR="00B20A0D" w:rsidRDefault="00B20A0D" w:rsidP="0064224E">
      <w:pPr>
        <w:jc w:val="both"/>
        <w:rPr>
          <w:rFonts w:eastAsia="Times New Roman"/>
          <w:b/>
          <w:bCs/>
          <w:color w:val="000000"/>
          <w:sz w:val="22"/>
          <w:szCs w:val="22"/>
          <w:lang w:val="en-US"/>
        </w:rPr>
      </w:pPr>
    </w:p>
    <w:p w14:paraId="65B8ED4F" w14:textId="471F1F53" w:rsidR="00B20A0D" w:rsidRDefault="00853448" w:rsidP="0064224E">
      <w:pPr>
        <w:jc w:val="both"/>
        <w:rPr>
          <w:rFonts w:eastAsia="Times New Roman"/>
          <w:b/>
          <w:bCs/>
          <w:color w:val="000000"/>
          <w:sz w:val="22"/>
          <w:szCs w:val="22"/>
          <w:lang w:val="en-US"/>
        </w:rPr>
      </w:pPr>
      <w:r w:rsidRPr="00853448">
        <w:drawing>
          <wp:inline distT="0" distB="0" distL="0" distR="0" wp14:anchorId="678ADEBE" wp14:editId="5CD20B4E">
            <wp:extent cx="6188710" cy="5198110"/>
            <wp:effectExtent l="0" t="0" r="2540" b="2540"/>
            <wp:docPr id="756305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88710" cy="5198110"/>
                    </a:xfrm>
                    <a:prstGeom prst="rect">
                      <a:avLst/>
                    </a:prstGeom>
                    <a:noFill/>
                    <a:ln>
                      <a:noFill/>
                    </a:ln>
                  </pic:spPr>
                </pic:pic>
              </a:graphicData>
            </a:graphic>
          </wp:inline>
        </w:drawing>
      </w:r>
    </w:p>
    <w:p w14:paraId="47145C4F" w14:textId="179227F8" w:rsidR="009F5E77" w:rsidRDefault="009F5E77" w:rsidP="007928D2">
      <w:pPr>
        <w:jc w:val="both"/>
        <w:rPr>
          <w:b/>
        </w:rPr>
      </w:pPr>
    </w:p>
    <w:p w14:paraId="35E76ABB" w14:textId="2B19B903" w:rsidR="006B73C5" w:rsidRDefault="006B73C5" w:rsidP="007928D2">
      <w:pPr>
        <w:jc w:val="both"/>
        <w:rPr>
          <w:b/>
        </w:rPr>
      </w:pPr>
    </w:p>
    <w:p w14:paraId="48320738" w14:textId="19B6A29F" w:rsidR="006B73C5" w:rsidRDefault="006B73C5" w:rsidP="007928D2">
      <w:pPr>
        <w:jc w:val="both"/>
        <w:rPr>
          <w:b/>
        </w:rPr>
      </w:pPr>
    </w:p>
    <w:p w14:paraId="61062247" w14:textId="77777777" w:rsidR="00BA0A34" w:rsidRDefault="00BA0A34" w:rsidP="007928D2">
      <w:pPr>
        <w:jc w:val="both"/>
        <w:rPr>
          <w:b/>
        </w:rPr>
      </w:pPr>
    </w:p>
    <w:p w14:paraId="6D00D8B5" w14:textId="77777777" w:rsidR="007D0082" w:rsidRDefault="007D0082" w:rsidP="007928D2">
      <w:pPr>
        <w:jc w:val="both"/>
        <w:rPr>
          <w:b/>
        </w:rPr>
      </w:pPr>
    </w:p>
    <w:p w14:paraId="458CBCDC" w14:textId="77777777" w:rsidR="007D0082" w:rsidRDefault="007D0082" w:rsidP="007928D2">
      <w:pPr>
        <w:jc w:val="both"/>
        <w:rPr>
          <w:b/>
        </w:rPr>
      </w:pPr>
    </w:p>
    <w:p w14:paraId="684CB599" w14:textId="77777777" w:rsidR="00FE2E8C" w:rsidRDefault="00FE2E8C" w:rsidP="007928D2">
      <w:pPr>
        <w:jc w:val="both"/>
        <w:rPr>
          <w:b/>
        </w:rPr>
      </w:pPr>
    </w:p>
    <w:p w14:paraId="7CD8F902" w14:textId="77777777" w:rsidR="00917513" w:rsidRDefault="00917513" w:rsidP="007928D2">
      <w:pPr>
        <w:jc w:val="both"/>
        <w:rPr>
          <w:b/>
        </w:rPr>
      </w:pPr>
    </w:p>
    <w:p w14:paraId="63AECE1A" w14:textId="77777777" w:rsidR="00917513" w:rsidRDefault="00917513" w:rsidP="007928D2">
      <w:pPr>
        <w:jc w:val="both"/>
        <w:rPr>
          <w:b/>
        </w:rPr>
      </w:pPr>
    </w:p>
    <w:p w14:paraId="74945862" w14:textId="77777777" w:rsidR="00917513" w:rsidRDefault="00917513" w:rsidP="007928D2">
      <w:pPr>
        <w:jc w:val="both"/>
        <w:rPr>
          <w:b/>
        </w:rPr>
      </w:pPr>
    </w:p>
    <w:p w14:paraId="4260E124" w14:textId="77777777" w:rsidR="00917513" w:rsidRDefault="00917513" w:rsidP="007928D2">
      <w:pPr>
        <w:jc w:val="both"/>
        <w:rPr>
          <w:b/>
        </w:rPr>
      </w:pPr>
    </w:p>
    <w:p w14:paraId="2AA2277E" w14:textId="77777777" w:rsidR="00917513" w:rsidRDefault="00917513" w:rsidP="007928D2">
      <w:pPr>
        <w:jc w:val="both"/>
        <w:rPr>
          <w:b/>
        </w:rPr>
      </w:pPr>
    </w:p>
    <w:p w14:paraId="7027D924" w14:textId="77777777" w:rsidR="00917513" w:rsidRDefault="00917513" w:rsidP="007928D2">
      <w:pPr>
        <w:jc w:val="both"/>
        <w:rPr>
          <w:b/>
        </w:rPr>
      </w:pPr>
    </w:p>
    <w:p w14:paraId="0C9635AB" w14:textId="77777777" w:rsidR="00917513" w:rsidRDefault="00917513" w:rsidP="007928D2">
      <w:pPr>
        <w:jc w:val="both"/>
        <w:rPr>
          <w:b/>
        </w:rPr>
      </w:pPr>
    </w:p>
    <w:p w14:paraId="21960216" w14:textId="1C9D8A85" w:rsidR="007928D2" w:rsidRDefault="007928D2" w:rsidP="007928D2">
      <w:pPr>
        <w:jc w:val="both"/>
        <w:rPr>
          <w:bCs/>
        </w:rPr>
      </w:pPr>
      <w:r w:rsidRPr="00CF2CA6">
        <w:rPr>
          <w:bCs/>
        </w:rPr>
        <w:lastRenderedPageBreak/>
        <w:t>Tabelat e lartsh</w:t>
      </w:r>
      <w:r w:rsidR="000B7C48">
        <w:rPr>
          <w:bCs/>
        </w:rPr>
        <w:t>ë</w:t>
      </w:r>
      <w:r w:rsidRPr="00CF2CA6">
        <w:rPr>
          <w:bCs/>
        </w:rPr>
        <w:t>nuara</w:t>
      </w:r>
      <w:r w:rsidR="00207072" w:rsidRPr="00CF2CA6">
        <w:rPr>
          <w:bCs/>
        </w:rPr>
        <w:t>,</w:t>
      </w:r>
      <w:r w:rsidRPr="00CF2CA6">
        <w:rPr>
          <w:bCs/>
        </w:rPr>
        <w:t xml:space="preserve"> paraqesin planifikimin e shpenzimeve sipas karakterit ekonomik dhe funksional për vitet 20</w:t>
      </w:r>
      <w:r w:rsidR="00057FE2" w:rsidRPr="00CF2CA6">
        <w:rPr>
          <w:bCs/>
        </w:rPr>
        <w:t>2</w:t>
      </w:r>
      <w:r w:rsidR="00FC71EE">
        <w:rPr>
          <w:bCs/>
        </w:rPr>
        <w:t>7</w:t>
      </w:r>
      <w:r w:rsidRPr="00CF2CA6">
        <w:rPr>
          <w:bCs/>
        </w:rPr>
        <w:t>-202</w:t>
      </w:r>
      <w:r w:rsidR="00FC71EE">
        <w:rPr>
          <w:bCs/>
        </w:rPr>
        <w:t>9</w:t>
      </w:r>
      <w:r w:rsidRPr="00CF2CA6">
        <w:rPr>
          <w:bCs/>
        </w:rPr>
        <w:t xml:space="preserve">, </w:t>
      </w:r>
      <w:r w:rsidR="00EB1934" w:rsidRPr="00CF2CA6">
        <w:rPr>
          <w:bCs/>
        </w:rPr>
        <w:t>bazuar në</w:t>
      </w:r>
      <w:r w:rsidRPr="00CF2CA6">
        <w:rPr>
          <w:bCs/>
        </w:rPr>
        <w:t xml:space="preserve"> kërkesa</w:t>
      </w:r>
      <w:r w:rsidR="00EB1934" w:rsidRPr="00CF2CA6">
        <w:rPr>
          <w:bCs/>
        </w:rPr>
        <w:t>t</w:t>
      </w:r>
      <w:r w:rsidRPr="00CF2CA6">
        <w:rPr>
          <w:bCs/>
        </w:rPr>
        <w:t xml:space="preserve"> fillestare të mbajtësve të buxheteve </w:t>
      </w:r>
      <w:r w:rsidR="00057FE2" w:rsidRPr="00CF2CA6">
        <w:rPr>
          <w:bCs/>
        </w:rPr>
        <w:t>komunale</w:t>
      </w:r>
      <w:r w:rsidRPr="00CF2CA6">
        <w:rPr>
          <w:bCs/>
        </w:rPr>
        <w:t xml:space="preserve"> (drejtoratet dhe zyr</w:t>
      </w:r>
      <w:r w:rsidR="000B7C48">
        <w:rPr>
          <w:bCs/>
        </w:rPr>
        <w:t>a</w:t>
      </w:r>
      <w:r w:rsidRPr="00CF2CA6">
        <w:rPr>
          <w:bCs/>
        </w:rPr>
        <w:t>t ko</w:t>
      </w:r>
      <w:r w:rsidR="00207072" w:rsidRPr="00CF2CA6">
        <w:rPr>
          <w:bCs/>
        </w:rPr>
        <w:t>munale).</w:t>
      </w:r>
      <w:r w:rsidR="003B1DD6" w:rsidRPr="00CF2CA6">
        <w:rPr>
          <w:bCs/>
        </w:rPr>
        <w:t xml:space="preserve"> Vlerësimet e përgjithshme për kategori kryesore ekonomike të shpenzimeve</w:t>
      </w:r>
      <w:r w:rsidR="000D7B65">
        <w:rPr>
          <w:bCs/>
        </w:rPr>
        <w:t xml:space="preserve"> për vitin 202</w:t>
      </w:r>
      <w:r w:rsidR="00FC71EE">
        <w:rPr>
          <w:bCs/>
        </w:rPr>
        <w:t>7</w:t>
      </w:r>
      <w:r w:rsidR="003B1DD6" w:rsidRPr="00CF2CA6">
        <w:rPr>
          <w:bCs/>
        </w:rPr>
        <w:t xml:space="preserve"> janë si më poshtë:</w:t>
      </w:r>
    </w:p>
    <w:p w14:paraId="38982106" w14:textId="77777777" w:rsidR="009C6AA9" w:rsidRDefault="009C6AA9" w:rsidP="007928D2">
      <w:pPr>
        <w:jc w:val="both"/>
        <w:rPr>
          <w:bCs/>
        </w:rPr>
      </w:pPr>
    </w:p>
    <w:p w14:paraId="545BE887" w14:textId="46DF3EDF" w:rsidR="009C6AA9" w:rsidRDefault="009C6AA9" w:rsidP="007928D2">
      <w:pPr>
        <w:jc w:val="both"/>
        <w:rPr>
          <w:bCs/>
        </w:rPr>
      </w:pPr>
      <w:r>
        <w:rPr>
          <w:noProof/>
        </w:rPr>
        <w:drawing>
          <wp:inline distT="0" distB="0" distL="0" distR="0" wp14:anchorId="7D7BCAB3" wp14:editId="251009A4">
            <wp:extent cx="6096000" cy="3467100"/>
            <wp:effectExtent l="0" t="0" r="0" b="0"/>
            <wp:docPr id="1167199622" name="Chart 1">
              <a:extLst xmlns:a="http://schemas.openxmlformats.org/drawingml/2006/main">
                <a:ext uri="{FF2B5EF4-FFF2-40B4-BE49-F238E27FC236}">
                  <a16:creationId xmlns:a16="http://schemas.microsoft.com/office/drawing/2014/main" id="{D845670C-1E60-FC48-1C70-4E954BE829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C8B45C0" w14:textId="77777777" w:rsidR="007D0082" w:rsidRDefault="007D0082" w:rsidP="007928D2">
      <w:pPr>
        <w:jc w:val="both"/>
        <w:rPr>
          <w:bCs/>
        </w:rPr>
      </w:pPr>
    </w:p>
    <w:p w14:paraId="482CFBD2" w14:textId="4402261A" w:rsidR="007D0082" w:rsidRDefault="007D0082" w:rsidP="007928D2">
      <w:pPr>
        <w:jc w:val="both"/>
        <w:rPr>
          <w:bCs/>
        </w:rPr>
      </w:pPr>
    </w:p>
    <w:p w14:paraId="10245FAC" w14:textId="252EB686" w:rsidR="002C05D4" w:rsidRPr="00B7481C" w:rsidRDefault="002C05D4" w:rsidP="002D144C">
      <w:pPr>
        <w:jc w:val="both"/>
      </w:pPr>
    </w:p>
    <w:p w14:paraId="202F345C" w14:textId="23CC7252" w:rsidR="00917513" w:rsidRPr="00F003E5" w:rsidRDefault="007928D2" w:rsidP="00917513">
      <w:pPr>
        <w:rPr>
          <w:lang w:eastAsia="ja-JP"/>
        </w:rPr>
      </w:pPr>
      <w:r w:rsidRPr="00F76DB2">
        <w:rPr>
          <w:b/>
          <w:u w:val="single"/>
        </w:rPr>
        <w:t xml:space="preserve">3.3.1 Pagat dhe </w:t>
      </w:r>
      <w:r w:rsidR="00833A2B">
        <w:rPr>
          <w:b/>
          <w:u w:val="single"/>
        </w:rPr>
        <w:t>Shtesat</w:t>
      </w:r>
      <w:r w:rsidRPr="00F76DB2">
        <w:rPr>
          <w:color w:val="4F81BD"/>
        </w:rPr>
        <w:t xml:space="preserve"> </w:t>
      </w:r>
      <w:r w:rsidR="00FC71EE">
        <w:rPr>
          <w:color w:val="4F81BD"/>
        </w:rPr>
        <w:t>-</w:t>
      </w:r>
      <w:r w:rsidR="000C1459">
        <w:t xml:space="preserve"> </w:t>
      </w:r>
      <w:r w:rsidR="00917513" w:rsidRPr="00F003E5">
        <w:rPr>
          <w:lang w:eastAsia="ja-JP"/>
        </w:rPr>
        <w:t xml:space="preserve">Për </w:t>
      </w:r>
      <w:r w:rsidR="00917513" w:rsidRPr="00917513">
        <w:rPr>
          <w:lang w:eastAsia="ja-JP"/>
        </w:rPr>
        <w:t>kalkulimin e pagave</w:t>
      </w:r>
      <w:r w:rsidR="00917513" w:rsidRPr="00F003E5">
        <w:rPr>
          <w:lang w:eastAsia="ja-JP"/>
        </w:rPr>
        <w:t xml:space="preserve"> për vitin 202</w:t>
      </w:r>
      <w:r w:rsidR="00FC71EE">
        <w:rPr>
          <w:lang w:eastAsia="ja-JP"/>
        </w:rPr>
        <w:t>7</w:t>
      </w:r>
      <w:r w:rsidR="00917513" w:rsidRPr="00F003E5">
        <w:rPr>
          <w:lang w:eastAsia="ja-JP"/>
        </w:rPr>
        <w:t xml:space="preserve"> duhet të merret për bazë për përllogaritje të pagave muaji </w:t>
      </w:r>
      <w:r w:rsidR="00FC71EE">
        <w:rPr>
          <w:lang w:eastAsia="ja-JP"/>
        </w:rPr>
        <w:t>prill</w:t>
      </w:r>
      <w:r w:rsidR="00917513" w:rsidRPr="00F003E5">
        <w:rPr>
          <w:lang w:eastAsia="ja-JP"/>
        </w:rPr>
        <w:t xml:space="preserve"> 202</w:t>
      </w:r>
      <w:r w:rsidR="00FC71EE">
        <w:rPr>
          <w:lang w:eastAsia="ja-JP"/>
        </w:rPr>
        <w:t>6</w:t>
      </w:r>
      <w:r w:rsidR="00917513">
        <w:rPr>
          <w:lang w:eastAsia="ja-JP"/>
        </w:rPr>
        <w:t xml:space="preserve"> duke përfshirë rritjen e planifikuar të koeficientit për 0.5</w:t>
      </w:r>
      <w:r w:rsidR="00073239">
        <w:rPr>
          <w:lang w:eastAsia="ja-JP"/>
        </w:rPr>
        <w:t xml:space="preserve"> për çdo vit të plotë pune. </w:t>
      </w:r>
      <w:r w:rsidR="00917513" w:rsidRPr="00F003E5">
        <w:rPr>
          <w:lang w:eastAsia="ja-JP"/>
        </w:rPr>
        <w:t xml:space="preserve">Ndërsa </w:t>
      </w:r>
      <w:r w:rsidR="00917513" w:rsidRPr="004E6C90">
        <w:rPr>
          <w:lang w:eastAsia="ja-JP"/>
        </w:rPr>
        <w:t>për punëtorët e papunësuar</w:t>
      </w:r>
      <w:r w:rsidR="00917513" w:rsidRPr="00F003E5">
        <w:rPr>
          <w:lang w:eastAsia="ja-JP"/>
        </w:rPr>
        <w:t xml:space="preserve"> duhet përllogaritur paga mesatare dhe duhet buxhetuar vetëm </w:t>
      </w:r>
      <w:r w:rsidR="00917513">
        <w:rPr>
          <w:lang w:eastAsia="ja-JP"/>
        </w:rPr>
        <w:t>4</w:t>
      </w:r>
      <w:r w:rsidR="00917513" w:rsidRPr="00F003E5">
        <w:rPr>
          <w:lang w:eastAsia="ja-JP"/>
        </w:rPr>
        <w:t>0%, brenda kufizimeve buxhetore.</w:t>
      </w:r>
    </w:p>
    <w:p w14:paraId="4248A395" w14:textId="77777777" w:rsidR="00917513" w:rsidRDefault="00917513" w:rsidP="00917513">
      <w:pPr>
        <w:jc w:val="both"/>
        <w:rPr>
          <w:b/>
          <w:u w:val="single"/>
        </w:rPr>
      </w:pPr>
    </w:p>
    <w:p w14:paraId="6B47410C" w14:textId="1A98DBD0" w:rsidR="00917513" w:rsidRDefault="007928D2" w:rsidP="007928D2">
      <w:pPr>
        <w:jc w:val="both"/>
        <w:rPr>
          <w:bCs/>
          <w:lang w:eastAsia="ja-JP"/>
        </w:rPr>
      </w:pPr>
      <w:r w:rsidRPr="00C323FF">
        <w:rPr>
          <w:b/>
          <w:u w:val="single"/>
        </w:rPr>
        <w:t>3.3.</w:t>
      </w:r>
      <w:r w:rsidRPr="00A81932">
        <w:rPr>
          <w:b/>
          <w:u w:val="single"/>
        </w:rPr>
        <w:t xml:space="preserve">2 </w:t>
      </w:r>
      <w:r w:rsidR="00A81932" w:rsidRPr="00A81932">
        <w:rPr>
          <w:b/>
          <w:u w:val="single"/>
          <w:lang w:eastAsia="ja-JP"/>
        </w:rPr>
        <w:t>Mallra dhe Shërbime</w:t>
      </w:r>
      <w:r w:rsidR="00A81932">
        <w:rPr>
          <w:bCs/>
          <w:lang w:eastAsia="ja-JP"/>
        </w:rPr>
        <w:t xml:space="preserve">- </w:t>
      </w:r>
      <w:r w:rsidR="00A81932" w:rsidRPr="00411DDB">
        <w:rPr>
          <w:bCs/>
          <w:lang w:eastAsia="ja-JP"/>
        </w:rPr>
        <w:t>Organizatave buxhetore do t’i mundësohet financimi në fushat e rëndësishme dhe të domosdoshme. Organizatat buxhetore duhet të identifikojnë burimet brenda skenarëve bazë të tyre nga ato fusha me performancë jo të mirë, ose që nuk janë në përputhje të mjaftueshme me prioritetet e nivelit të lartë të Qeverisë</w:t>
      </w:r>
    </w:p>
    <w:p w14:paraId="72E27749" w14:textId="77777777" w:rsidR="00917513" w:rsidRDefault="00917513" w:rsidP="007928D2">
      <w:pPr>
        <w:jc w:val="both"/>
        <w:rPr>
          <w:bCs/>
          <w:lang w:eastAsia="ja-JP"/>
        </w:rPr>
      </w:pPr>
    </w:p>
    <w:p w14:paraId="3A83B1BF" w14:textId="432624D7" w:rsidR="00363521" w:rsidRDefault="00CB7F96" w:rsidP="007928D2">
      <w:pPr>
        <w:jc w:val="both"/>
      </w:pPr>
      <w:r w:rsidRPr="00A81932">
        <w:rPr>
          <w:b/>
          <w:u w:val="single"/>
        </w:rPr>
        <w:t>3.3.3 Shpenzimet e Shërbimeve Komunale</w:t>
      </w:r>
      <w:r w:rsidR="00363521">
        <w:t>: priten të ketë pjesëmarrje përafërsisht të njëjtë krahasuar me vitin 202</w:t>
      </w:r>
      <w:r w:rsidR="00073239">
        <w:t>6</w:t>
      </w:r>
      <w:r w:rsidR="00363521">
        <w:t>.</w:t>
      </w:r>
    </w:p>
    <w:p w14:paraId="7692239E" w14:textId="77777777" w:rsidR="00C34003" w:rsidRDefault="00C34003" w:rsidP="007928D2">
      <w:pPr>
        <w:jc w:val="both"/>
      </w:pPr>
    </w:p>
    <w:p w14:paraId="08D060E0" w14:textId="68070D4F" w:rsidR="001676D9" w:rsidRDefault="007928D2" w:rsidP="007928D2">
      <w:pPr>
        <w:jc w:val="both"/>
        <w:rPr>
          <w:lang w:eastAsia="ja-JP"/>
        </w:rPr>
      </w:pPr>
      <w:r w:rsidRPr="0005714B">
        <w:rPr>
          <w:b/>
          <w:u w:val="single"/>
        </w:rPr>
        <w:t>3.3.</w:t>
      </w:r>
      <w:r w:rsidR="0005714B" w:rsidRPr="0005714B">
        <w:rPr>
          <w:b/>
          <w:u w:val="single"/>
        </w:rPr>
        <w:t>4</w:t>
      </w:r>
      <w:r w:rsidRPr="0005714B">
        <w:rPr>
          <w:b/>
          <w:u w:val="single"/>
        </w:rPr>
        <w:t xml:space="preserve"> Subvencionet</w:t>
      </w:r>
      <w:r w:rsidR="006F705D">
        <w:rPr>
          <w:b/>
          <w:u w:val="single"/>
        </w:rPr>
        <w:t xml:space="preserve"> dhe transferet</w:t>
      </w:r>
      <w:r w:rsidR="00363521">
        <w:rPr>
          <w:b/>
          <w:u w:val="single"/>
        </w:rPr>
        <w:t>:</w:t>
      </w:r>
      <w:r w:rsidR="001676D9">
        <w:rPr>
          <w:b/>
          <w:u w:val="single"/>
        </w:rPr>
        <w:t xml:space="preserve"> </w:t>
      </w:r>
      <w:r w:rsidR="001676D9" w:rsidRPr="00F003E5">
        <w:rPr>
          <w:lang w:eastAsia="ja-JP"/>
        </w:rPr>
        <w:t>pritet të kenë pjesëmarrje përafërsisht të njëjtë në buxhet me vitin 202</w:t>
      </w:r>
      <w:r w:rsidR="00073239">
        <w:rPr>
          <w:lang w:eastAsia="ja-JP"/>
        </w:rPr>
        <w:t>6</w:t>
      </w:r>
      <w:r w:rsidR="001676D9" w:rsidRPr="00F003E5">
        <w:rPr>
          <w:lang w:eastAsia="ja-JP"/>
        </w:rPr>
        <w:t xml:space="preserve">. </w:t>
      </w:r>
    </w:p>
    <w:p w14:paraId="44A0466E" w14:textId="77777777" w:rsidR="00833A2B" w:rsidRDefault="00833A2B" w:rsidP="007928D2">
      <w:pPr>
        <w:jc w:val="both"/>
        <w:rPr>
          <w:lang w:eastAsia="ja-JP"/>
        </w:rPr>
      </w:pPr>
    </w:p>
    <w:p w14:paraId="11FC53BB" w14:textId="20BD2ACB" w:rsidR="00A81932" w:rsidRPr="00F003E5" w:rsidRDefault="007928D2" w:rsidP="00A81932">
      <w:pPr>
        <w:rPr>
          <w:lang w:eastAsia="ja-JP"/>
        </w:rPr>
      </w:pPr>
      <w:r w:rsidRPr="00C323FF">
        <w:rPr>
          <w:b/>
          <w:u w:val="single"/>
        </w:rPr>
        <w:t>3.3.</w:t>
      </w:r>
      <w:r w:rsidR="0005714B" w:rsidRPr="00C323FF">
        <w:rPr>
          <w:b/>
          <w:u w:val="single"/>
        </w:rPr>
        <w:t>5</w:t>
      </w:r>
      <w:r w:rsidRPr="00C323FF">
        <w:rPr>
          <w:b/>
          <w:u w:val="single"/>
        </w:rPr>
        <w:t xml:space="preserve"> </w:t>
      </w:r>
      <w:r w:rsidR="00A81932" w:rsidRPr="00A81932">
        <w:rPr>
          <w:b/>
          <w:bCs/>
          <w:u w:val="single"/>
          <w:lang w:eastAsia="ja-JP"/>
        </w:rPr>
        <w:t>Investimet kapitale</w:t>
      </w:r>
      <w:r w:rsidR="00A81932" w:rsidRPr="00A81932">
        <w:rPr>
          <w:u w:val="single"/>
          <w:lang w:eastAsia="ja-JP"/>
        </w:rPr>
        <w:t xml:space="preserve"> </w:t>
      </w:r>
      <w:r w:rsidR="00A81932" w:rsidRPr="00F003E5">
        <w:rPr>
          <w:lang w:eastAsia="ja-JP"/>
        </w:rPr>
        <w:t xml:space="preserve">përbëjnë një pjesë të konsiderueshme të shpenzimeve të përgjithshme dhe ne periudhën afatmesme pritet të përfaqësojnë rreth </w:t>
      </w:r>
      <w:r w:rsidR="00593F89">
        <w:t>2</w:t>
      </w:r>
      <w:r w:rsidR="00667599">
        <w:t>7</w:t>
      </w:r>
      <w:r w:rsidR="00A81932" w:rsidRPr="00411DDB">
        <w:t>%</w:t>
      </w:r>
      <w:r w:rsidR="00A81932">
        <w:t xml:space="preserve"> </w:t>
      </w:r>
      <w:r w:rsidR="00A81932" w:rsidRPr="00F003E5">
        <w:rPr>
          <w:lang w:eastAsia="ja-JP"/>
        </w:rPr>
        <w:t xml:space="preserve">të shpenzimeve totale. </w:t>
      </w:r>
    </w:p>
    <w:p w14:paraId="1824E402" w14:textId="77777777" w:rsidR="00A81932" w:rsidRPr="00C9116E" w:rsidRDefault="00A81932" w:rsidP="00A81932">
      <w:pPr>
        <w:rPr>
          <w:b/>
          <w:lang w:eastAsia="ja-JP"/>
        </w:rPr>
      </w:pPr>
      <w:r w:rsidRPr="00C9116E">
        <w:rPr>
          <w:b/>
          <w:lang w:eastAsia="ja-JP"/>
        </w:rPr>
        <w:t xml:space="preserve">Përparësi për financim duhet të kenë projektet në vazhdim që janë inicuar në vitet paraprake dhe ato të cilat janë në harmoni të plotë me prioritetet e Komunës. </w:t>
      </w:r>
    </w:p>
    <w:p w14:paraId="5A4BE79C" w14:textId="29A0E186" w:rsidR="00A81932" w:rsidRPr="00C9116E" w:rsidRDefault="00A81932" w:rsidP="00A81932">
      <w:pPr>
        <w:rPr>
          <w:bCs/>
          <w:lang w:eastAsia="ja-JP"/>
        </w:rPr>
      </w:pPr>
      <w:r w:rsidRPr="00411DDB">
        <w:rPr>
          <w:bCs/>
          <w:lang w:eastAsia="ja-JP"/>
        </w:rPr>
        <w:t>Shërbimet sociale rezidenciale duhet të financohen nga Granti i Përgjithshëm në vlerë prej 230,000.00€ për vitin 202</w:t>
      </w:r>
      <w:r w:rsidR="000E6D71">
        <w:rPr>
          <w:bCs/>
          <w:lang w:eastAsia="ja-JP"/>
        </w:rPr>
        <w:t>7</w:t>
      </w:r>
      <w:r w:rsidRPr="00411DDB">
        <w:rPr>
          <w:bCs/>
          <w:lang w:eastAsia="ja-JP"/>
        </w:rPr>
        <w:t>, 200,000.00€ për vitin 202</w:t>
      </w:r>
      <w:r w:rsidR="000E6D71">
        <w:rPr>
          <w:bCs/>
          <w:lang w:eastAsia="ja-JP"/>
        </w:rPr>
        <w:t>8</w:t>
      </w:r>
      <w:r w:rsidRPr="00411DDB">
        <w:rPr>
          <w:bCs/>
          <w:lang w:eastAsia="ja-JP"/>
        </w:rPr>
        <w:t xml:space="preserve"> dhe 200,000.00 € për vitin 202</w:t>
      </w:r>
      <w:r w:rsidR="000E6D71">
        <w:rPr>
          <w:bCs/>
          <w:lang w:eastAsia="ja-JP"/>
        </w:rPr>
        <w:t>9</w:t>
      </w:r>
      <w:r w:rsidRPr="00411DDB">
        <w:rPr>
          <w:bCs/>
          <w:lang w:eastAsia="ja-JP"/>
        </w:rPr>
        <w:t>.</w:t>
      </w:r>
    </w:p>
    <w:p w14:paraId="470B0A6C" w14:textId="2D011F12" w:rsidR="005C639E" w:rsidRDefault="00A81932" w:rsidP="00A81932">
      <w:pPr>
        <w:rPr>
          <w:lang w:eastAsia="ja-JP"/>
        </w:rPr>
      </w:pPr>
      <w:r w:rsidRPr="00F003E5">
        <w:rPr>
          <w:bCs/>
          <w:lang w:eastAsia="ja-JP"/>
        </w:rPr>
        <w:lastRenderedPageBreak/>
        <w:t>Duhet</w:t>
      </w:r>
      <w:r w:rsidRPr="00F003E5">
        <w:rPr>
          <w:b/>
          <w:lang w:eastAsia="ja-JP"/>
        </w:rPr>
        <w:t xml:space="preserve"> </w:t>
      </w:r>
      <w:r w:rsidRPr="00F003E5">
        <w:rPr>
          <w:bCs/>
          <w:lang w:eastAsia="ja-JP"/>
        </w:rPr>
        <w:t>pas parasysh se</w:t>
      </w:r>
      <w:r w:rsidRPr="00F003E5">
        <w:rPr>
          <w:b/>
          <w:lang w:eastAsia="ja-JP"/>
        </w:rPr>
        <w:t xml:space="preserve"> </w:t>
      </w:r>
      <w:r w:rsidRPr="00F003E5">
        <w:rPr>
          <w:bCs/>
          <w:lang w:eastAsia="ja-JP"/>
        </w:rPr>
        <w:t>projektet e reja duhet të caktohen në përputhje</w:t>
      </w:r>
      <w:r w:rsidRPr="00F003E5">
        <w:rPr>
          <w:b/>
          <w:lang w:eastAsia="ja-JP"/>
        </w:rPr>
        <w:t xml:space="preserve"> </w:t>
      </w:r>
      <w:r w:rsidRPr="00F003E5">
        <w:rPr>
          <w:bCs/>
          <w:lang w:eastAsia="ja-JP"/>
        </w:rPr>
        <w:t>me Udhëzimin administrative për kriteret përzgjedhëse</w:t>
      </w:r>
      <w:r w:rsidRPr="00F003E5">
        <w:rPr>
          <w:lang w:eastAsia="ja-JP"/>
        </w:rPr>
        <w:t xml:space="preserve"> të projekteve kapitale.</w:t>
      </w:r>
    </w:p>
    <w:p w14:paraId="663A9AC2" w14:textId="77777777" w:rsidR="00A81932" w:rsidRPr="00C323FF" w:rsidRDefault="00A81932" w:rsidP="00A81932"/>
    <w:p w14:paraId="16657BF0" w14:textId="77777777" w:rsidR="007928D2" w:rsidRPr="00F76DB2" w:rsidRDefault="007928D2" w:rsidP="007928D2">
      <w:pPr>
        <w:rPr>
          <w:b/>
        </w:rPr>
      </w:pPr>
      <w:r w:rsidRPr="00F76DB2">
        <w:rPr>
          <w:b/>
        </w:rPr>
        <w:t>3.4 Analiza Gjinore</w:t>
      </w:r>
    </w:p>
    <w:p w14:paraId="4E5050D2" w14:textId="77777777" w:rsidR="007928D2" w:rsidRPr="00F76DB2" w:rsidRDefault="007928D2" w:rsidP="007928D2">
      <w:pPr>
        <w:rPr>
          <w:b/>
        </w:rPr>
      </w:pPr>
    </w:p>
    <w:p w14:paraId="30B45B6D" w14:textId="6564B44D" w:rsidR="007928D2" w:rsidRPr="00F76DB2" w:rsidRDefault="007928D2" w:rsidP="00A81932">
      <w:pPr>
        <w:jc w:val="both"/>
      </w:pPr>
      <w:r w:rsidRPr="00A81932">
        <w:t xml:space="preserve">Komuna nuk ka përgatitur një buxhet të përgjegjshëm gjinor të detajuar, por është përpjekur për të vlerësuar se si shpenzimet kapitale janë ndarë për të adresuar çdo pabarazi gjinore në planifikimin e ardhshëm buxhetor. </w:t>
      </w:r>
    </w:p>
    <w:p w14:paraId="06AC796A" w14:textId="4EA6B5AD" w:rsidR="007928D2" w:rsidRDefault="007928D2" w:rsidP="00B7481C">
      <w:pPr>
        <w:jc w:val="both"/>
      </w:pPr>
      <w:r w:rsidRPr="00F76DB2">
        <w:t>M</w:t>
      </w:r>
      <w:r w:rsidR="00306C78">
        <w:t>e</w:t>
      </w:r>
      <w:r w:rsidRPr="00F76DB2">
        <w:t>qen</w:t>
      </w:r>
      <w:r w:rsidR="00306C78">
        <w:t>ë</w:t>
      </w:r>
      <w:r w:rsidRPr="00F76DB2">
        <w:t>se deri më tani është punuar në projekte kapitale të infrastrukturës</w:t>
      </w:r>
      <w:r>
        <w:t>,</w:t>
      </w:r>
      <w:r w:rsidRPr="00F76DB2">
        <w:t xml:space="preserve"> ndarja buxhetore nuk ka mund të bëh</w:t>
      </w:r>
      <w:r w:rsidR="000B7C48">
        <w:t>e</w:t>
      </w:r>
      <w:r w:rsidRPr="00F76DB2">
        <w:t>t sipas barazisë gjinore. Komuna në të ardhmen do të mundoh</w:t>
      </w:r>
      <w:r w:rsidR="000B7C48">
        <w:t>e</w:t>
      </w:r>
      <w:r w:rsidRPr="00F76DB2">
        <w:t>t që të bëjë planifikimin e investimeve kapitale në proporcion të barazisë gjinore. Me zvog</w:t>
      </w:r>
      <w:r w:rsidR="000B7C48">
        <w:t>ë</w:t>
      </w:r>
      <w:r w:rsidRPr="00F76DB2">
        <w:t>limin e numrit të projekteve në infrastruktur</w:t>
      </w:r>
      <w:r w:rsidR="00F46D65">
        <w:t>ë</w:t>
      </w:r>
      <w:r w:rsidRPr="00F76DB2">
        <w:t>, do të mbesin mjete për projekte tjera dhe do të merret parasysh më për</w:t>
      </w:r>
      <w:r w:rsidR="000B7C48">
        <w:t xml:space="preserve"> </w:t>
      </w:r>
      <w:r w:rsidRPr="00F76DB2">
        <w:t>s</w:t>
      </w:r>
      <w:r w:rsidR="000B7C48">
        <w:t xml:space="preserve">ë </w:t>
      </w:r>
      <w:r w:rsidRPr="00F76DB2">
        <w:t>af</w:t>
      </w:r>
      <w:r w:rsidR="000B7C48">
        <w:t>ë</w:t>
      </w:r>
      <w:r w:rsidRPr="00F76DB2">
        <w:t>rmi barazimi gjinor gjatë shqyrtimit të projekteve të ndryshme.</w:t>
      </w:r>
      <w:r w:rsidR="000D7D1C">
        <w:t xml:space="preserve"> </w:t>
      </w:r>
      <w:r w:rsidRPr="00F76DB2">
        <w:t>Komuna tani për të adresuar çdo pabarazi</w:t>
      </w:r>
      <w:r w:rsidR="000B7C48">
        <w:t xml:space="preserve"> gjinore në planifikimin e ardh</w:t>
      </w:r>
      <w:r w:rsidRPr="00F76DB2">
        <w:t>sh</w:t>
      </w:r>
      <w:r w:rsidR="000B7C48">
        <w:t>ë</w:t>
      </w:r>
      <w:r w:rsidRPr="00F76DB2">
        <w:t>m buxhetor ka një analiz</w:t>
      </w:r>
      <w:r w:rsidR="00F46D65">
        <w:t>ë,</w:t>
      </w:r>
      <w:r w:rsidRPr="00F76DB2">
        <w:t xml:space="preserve"> e cila do të shërbejë si bazë për ndarj</w:t>
      </w:r>
      <w:r w:rsidR="000B7C48">
        <w:t>e</w:t>
      </w:r>
      <w:r w:rsidRPr="00F76DB2">
        <w:t>n buxhetore sipas barazisë gjinor.</w:t>
      </w:r>
      <w:r w:rsidR="000D7D1C">
        <w:t xml:space="preserve"> </w:t>
      </w:r>
      <w:r w:rsidRPr="00F76DB2">
        <w:t>M</w:t>
      </w:r>
      <w:r w:rsidR="000B7C48">
        <w:t>e</w:t>
      </w:r>
      <w:r w:rsidRPr="00F76DB2">
        <w:t xml:space="preserve"> t</w:t>
      </w:r>
      <w:r w:rsidR="000B7C48">
        <w:t>ë</w:t>
      </w:r>
      <w:r w:rsidRPr="00F76DB2">
        <w:t xml:space="preserve"> synohet që të përvetësohet një perspektivë për </w:t>
      </w:r>
      <w:r w:rsidRPr="00F76DB2">
        <w:rPr>
          <w:u w:val="single"/>
        </w:rPr>
        <w:t xml:space="preserve">përmirësimin e barazisë </w:t>
      </w:r>
      <w:r w:rsidRPr="00F76DB2">
        <w:t>së grave dhe burrave.</w:t>
      </w:r>
    </w:p>
    <w:p w14:paraId="66F8688D" w14:textId="77777777" w:rsidR="00FB2A5B" w:rsidRDefault="00FB2A5B" w:rsidP="00B7481C">
      <w:pPr>
        <w:jc w:val="both"/>
      </w:pPr>
    </w:p>
    <w:p w14:paraId="21BA8404" w14:textId="77777777" w:rsidR="007928D2" w:rsidRPr="00F76DB2" w:rsidRDefault="007928D2" w:rsidP="007928D2"/>
    <w:p w14:paraId="0B676340" w14:textId="77777777" w:rsidR="007928D2" w:rsidRPr="00F76DB2" w:rsidRDefault="007928D2" w:rsidP="007928D2">
      <w:pPr>
        <w:rPr>
          <w:b/>
        </w:rPr>
      </w:pPr>
      <w:r w:rsidRPr="00F76DB2">
        <w:rPr>
          <w:b/>
        </w:rPr>
        <w:t>V. INFORMACIONET SIPAS PROGRAMEVE</w:t>
      </w:r>
    </w:p>
    <w:p w14:paraId="6661AFAA" w14:textId="77777777" w:rsidR="007928D2" w:rsidRPr="00F76DB2" w:rsidRDefault="007928D2" w:rsidP="007928D2">
      <w:pPr>
        <w:rPr>
          <w:rStyle w:val="hps"/>
          <w:u w:val="single"/>
        </w:rPr>
      </w:pPr>
    </w:p>
    <w:p w14:paraId="4C9CED1D" w14:textId="3E46EA7E" w:rsidR="007928D2" w:rsidRDefault="006472DD" w:rsidP="007928D2">
      <w:pPr>
        <w:pStyle w:val="ListParagraph"/>
        <w:rPr>
          <w:rStyle w:val="hps"/>
          <w:b/>
        </w:rPr>
      </w:pPr>
      <w:r>
        <w:rPr>
          <w:rStyle w:val="hps"/>
          <w:b/>
        </w:rPr>
        <w:t xml:space="preserve">      </w:t>
      </w:r>
      <w:r w:rsidR="007928D2" w:rsidRPr="00D62FC1">
        <w:rPr>
          <w:rStyle w:val="hps"/>
          <w:b/>
        </w:rPr>
        <w:t>ZYRA E KRYETARIT</w:t>
      </w:r>
    </w:p>
    <w:p w14:paraId="2E83DCBC" w14:textId="77777777" w:rsidR="007C0355" w:rsidRDefault="007C0355" w:rsidP="007928D2">
      <w:pPr>
        <w:pStyle w:val="ListParagraph"/>
        <w:rPr>
          <w:rStyle w:val="hps"/>
          <w:b/>
        </w:rPr>
      </w:pPr>
    </w:p>
    <w:p w14:paraId="4C794DBF" w14:textId="77777777" w:rsidR="00B15995" w:rsidRPr="003E0639" w:rsidRDefault="00B15995" w:rsidP="00B15995">
      <w:pPr>
        <w:spacing w:after="120"/>
        <w:jc w:val="both"/>
      </w:pPr>
      <w:r w:rsidRPr="003E0639">
        <w:rPr>
          <w:rStyle w:val="hps"/>
          <w:rFonts w:ascii="Gill Sans MT" w:hAnsi="Gill Sans MT"/>
          <w:b/>
          <w:u w:val="single"/>
        </w:rPr>
        <w:t>Misioni</w:t>
      </w:r>
      <w:r w:rsidRPr="003E0639">
        <w:rPr>
          <w:rStyle w:val="hps"/>
          <w:rFonts w:ascii="Gill Sans MT" w:hAnsi="Gill Sans MT"/>
          <w:u w:val="single"/>
        </w:rPr>
        <w:t>:</w:t>
      </w:r>
      <w:r w:rsidRPr="003E0639">
        <w:rPr>
          <w:rStyle w:val="hps"/>
          <w:rFonts w:ascii="Gill Sans MT" w:hAnsi="Gill Sans MT"/>
        </w:rPr>
        <w:t xml:space="preserve"> </w:t>
      </w:r>
      <w:r w:rsidRPr="003E0639">
        <w:rPr>
          <w:color w:val="000000"/>
        </w:rPr>
        <w:t>Bën mbikëqyrjen e përgjithshme të administrimit financiar të komunës, kujdeset për ekzekutimin e vendimeve të marra nga Kuvendi i Komunës, përfaqëson komunën, në pajtim me Kryesuesin e Kuvendit konvokon mbledhjet e Kuvendit të komunës, nënshkruan të gjitha aktet e aprovuara nga Kuvendi Komunal, kujdeset për zbatimin e ligjit , rregulloreve dhe Statutit të komunës, bënë propozime për çështje të caktuara që janë në interes të përgjithshëm të komunës. Kjo zyr</w:t>
      </w:r>
      <w:r>
        <w:rPr>
          <w:color w:val="000000"/>
        </w:rPr>
        <w:t>ë</w:t>
      </w:r>
      <w:r w:rsidRPr="003E0639">
        <w:rPr>
          <w:color w:val="000000"/>
        </w:rPr>
        <w:t xml:space="preserve"> ka gjithsej 19 punëtorë.</w:t>
      </w:r>
      <w:r w:rsidRPr="003E0639">
        <w:t xml:space="preserve"> </w:t>
      </w:r>
    </w:p>
    <w:p w14:paraId="64A88734" w14:textId="77777777" w:rsidR="00B15995" w:rsidRPr="003E0639" w:rsidRDefault="00B15995" w:rsidP="00B15995">
      <w:pPr>
        <w:spacing w:after="120"/>
        <w:jc w:val="both"/>
        <w:rPr>
          <w:rStyle w:val="hps"/>
          <w:rFonts w:ascii="Gill Sans MT" w:hAnsi="Gill Sans MT"/>
        </w:rPr>
      </w:pPr>
      <w:r w:rsidRPr="003E0639">
        <w:rPr>
          <w:rStyle w:val="hps"/>
          <w:rFonts w:ascii="Gill Sans MT" w:hAnsi="Gill Sans MT"/>
          <w:b/>
          <w:u w:val="single"/>
        </w:rPr>
        <w:t xml:space="preserve"> Vizioni</w:t>
      </w:r>
      <w:r w:rsidRPr="003E0639">
        <w:rPr>
          <w:rStyle w:val="hps"/>
          <w:rFonts w:ascii="Gill Sans MT" w:hAnsi="Gill Sans MT"/>
          <w:u w:val="single"/>
        </w:rPr>
        <w:t>:</w:t>
      </w:r>
      <w:r w:rsidRPr="003E0639">
        <w:rPr>
          <w:bCs/>
        </w:rPr>
        <w:t xml:space="preserve"> Avancimi dhe perfeksionimi i menaxhimit në pajtim me të gjitha normat ligjore. Arritja e pajtueshmërisë së plotë me të gjitha normat ligjore, ruajtja dhe shtimi i vlerës së pasurive që posedon komuna. Shfrytëzimi i mjeteve buxhetore me një nikoqirllëk dhe duke u bazuar në parimin vlera për paratë. Avancimi i vazhdueshëm profesional i të gjitha burimeve </w:t>
      </w:r>
      <w:r w:rsidRPr="00826A8C">
        <w:rPr>
          <w:color w:val="000000"/>
        </w:rPr>
        <w:t>humane</w:t>
      </w:r>
      <w:r w:rsidRPr="003E0639">
        <w:rPr>
          <w:rStyle w:val="hps"/>
          <w:rFonts w:ascii="Gill Sans MT" w:hAnsi="Gill Sans MT"/>
        </w:rPr>
        <w:t>.</w:t>
      </w:r>
    </w:p>
    <w:p w14:paraId="3057C888" w14:textId="77777777" w:rsidR="00B15995" w:rsidRPr="003E0639" w:rsidRDefault="00B15995" w:rsidP="00B15995">
      <w:pPr>
        <w:jc w:val="both"/>
        <w:rPr>
          <w:rStyle w:val="hps"/>
          <w:rFonts w:ascii="Gill Sans MT" w:hAnsi="Gill Sans MT"/>
        </w:rPr>
      </w:pPr>
      <w:r w:rsidRPr="003E0639">
        <w:rPr>
          <w:rStyle w:val="hps"/>
          <w:rFonts w:ascii="Gill Sans MT" w:hAnsi="Gill Sans MT"/>
          <w:b/>
          <w:u w:val="single"/>
        </w:rPr>
        <w:t>Qëllimi:</w:t>
      </w:r>
      <w:r w:rsidRPr="003E0639">
        <w:rPr>
          <w:rStyle w:val="hps"/>
          <w:rFonts w:ascii="Gill Sans MT" w:hAnsi="Gill Sans MT"/>
          <w:u w:val="single"/>
        </w:rPr>
        <w:t xml:space="preserve"> </w:t>
      </w:r>
      <w:r w:rsidRPr="003E0639">
        <w:rPr>
          <w:bCs/>
        </w:rPr>
        <w:t>Ngritja e zhvillimit ekonomik. Ngritja e nivelit të mirëqenies sociale dhe krijimi i kushteve sa më të mira për jetesë, punë dhe zhvillim . Ofrimi sa më i mirë i të gjitha shërbimeve për qytetarët e komunës. Shndërrimi i administratës në një administratë moderne, sa më funksionale dhe të rregullt. Shfrytëzimi sa më racional dhe ekonomik i të gjitha burimeve njerëzore, financiare dhe materiale që ka komuna në të mirë të të gjithë qytetarëve</w:t>
      </w:r>
      <w:r w:rsidRPr="003E0639">
        <w:rPr>
          <w:rStyle w:val="hps"/>
          <w:rFonts w:ascii="Gill Sans MT" w:hAnsi="Gill Sans MT"/>
        </w:rPr>
        <w:t>.</w:t>
      </w:r>
    </w:p>
    <w:p w14:paraId="32B4DFCD" w14:textId="77777777" w:rsidR="00B15995" w:rsidRPr="003E0639" w:rsidRDefault="00B15995" w:rsidP="00B15995">
      <w:pPr>
        <w:pStyle w:val="ListParagraph"/>
        <w:rPr>
          <w:rStyle w:val="hps"/>
          <w:b/>
        </w:rPr>
      </w:pPr>
    </w:p>
    <w:tbl>
      <w:tblPr>
        <w:tblStyle w:val="GridTable4-Accent1"/>
        <w:tblW w:w="0" w:type="auto"/>
        <w:tblLook w:val="04A0" w:firstRow="1" w:lastRow="0" w:firstColumn="1" w:lastColumn="0" w:noHBand="0" w:noVBand="1"/>
      </w:tblPr>
      <w:tblGrid>
        <w:gridCol w:w="557"/>
        <w:gridCol w:w="6006"/>
        <w:gridCol w:w="803"/>
        <w:gridCol w:w="972"/>
        <w:gridCol w:w="904"/>
      </w:tblGrid>
      <w:tr w:rsidR="00B15995" w:rsidRPr="003E0639" w14:paraId="3E20E24B" w14:textId="77777777" w:rsidTr="00EA6C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dxa"/>
          </w:tcPr>
          <w:p w14:paraId="5FFA7F82" w14:textId="77777777" w:rsidR="00B15995" w:rsidRPr="003E0639" w:rsidRDefault="00B15995" w:rsidP="00EA6CF1">
            <w:pPr>
              <w:pStyle w:val="ListParagraph"/>
              <w:ind w:left="0"/>
              <w:rPr>
                <w:b w:val="0"/>
              </w:rPr>
            </w:pPr>
            <w:r w:rsidRPr="003E0639">
              <w:rPr>
                <w:b w:val="0"/>
              </w:rPr>
              <w:t>Nr.</w:t>
            </w:r>
          </w:p>
        </w:tc>
        <w:tc>
          <w:tcPr>
            <w:tcW w:w="6006" w:type="dxa"/>
          </w:tcPr>
          <w:p w14:paraId="27FA755F" w14:textId="77777777" w:rsidR="00B15995" w:rsidRPr="003E0639" w:rsidRDefault="00B15995" w:rsidP="00EA6CF1">
            <w:pPr>
              <w:pStyle w:val="ListParagraph"/>
              <w:ind w:left="0"/>
              <w:cnfStyle w:val="100000000000" w:firstRow="1" w:lastRow="0" w:firstColumn="0" w:lastColumn="0" w:oddVBand="0" w:evenVBand="0" w:oddHBand="0" w:evenHBand="0" w:firstRowFirstColumn="0" w:firstRowLastColumn="0" w:lastRowFirstColumn="0" w:lastRowLastColumn="0"/>
              <w:rPr>
                <w:b w:val="0"/>
              </w:rPr>
            </w:pPr>
            <w:r w:rsidRPr="003E0639">
              <w:rPr>
                <w:b w:val="0"/>
              </w:rPr>
              <w:t>Numri i të punësuarve dhe shërbimeve</w:t>
            </w:r>
          </w:p>
        </w:tc>
        <w:tc>
          <w:tcPr>
            <w:tcW w:w="803" w:type="dxa"/>
          </w:tcPr>
          <w:p w14:paraId="4E757A81" w14:textId="77777777" w:rsidR="00B15995" w:rsidRPr="003E0639" w:rsidRDefault="00B15995" w:rsidP="00EA6CF1">
            <w:pPr>
              <w:pStyle w:val="ListParagraph"/>
              <w:ind w:left="0"/>
              <w:cnfStyle w:val="100000000000" w:firstRow="1" w:lastRow="0" w:firstColumn="0" w:lastColumn="0" w:oddVBand="0" w:evenVBand="0" w:oddHBand="0" w:evenHBand="0" w:firstRowFirstColumn="0" w:firstRowLastColumn="0" w:lastRowFirstColumn="0" w:lastRowLastColumn="0"/>
              <w:rPr>
                <w:b w:val="0"/>
              </w:rPr>
            </w:pPr>
            <w:r w:rsidRPr="003E0639">
              <w:rPr>
                <w:b w:val="0"/>
              </w:rPr>
              <w:t>2027</w:t>
            </w:r>
          </w:p>
        </w:tc>
        <w:tc>
          <w:tcPr>
            <w:tcW w:w="972" w:type="dxa"/>
          </w:tcPr>
          <w:p w14:paraId="0BE97B29" w14:textId="77777777" w:rsidR="00B15995" w:rsidRPr="003E0639" w:rsidRDefault="00B15995" w:rsidP="00EA6CF1">
            <w:pPr>
              <w:pStyle w:val="ListParagraph"/>
              <w:ind w:left="0"/>
              <w:cnfStyle w:val="100000000000" w:firstRow="1" w:lastRow="0" w:firstColumn="0" w:lastColumn="0" w:oddVBand="0" w:evenVBand="0" w:oddHBand="0" w:evenHBand="0" w:firstRowFirstColumn="0" w:firstRowLastColumn="0" w:lastRowFirstColumn="0" w:lastRowLastColumn="0"/>
              <w:rPr>
                <w:b w:val="0"/>
              </w:rPr>
            </w:pPr>
            <w:r w:rsidRPr="003E0639">
              <w:rPr>
                <w:b w:val="0"/>
              </w:rPr>
              <w:t>2028</w:t>
            </w:r>
          </w:p>
        </w:tc>
        <w:tc>
          <w:tcPr>
            <w:tcW w:w="904" w:type="dxa"/>
          </w:tcPr>
          <w:p w14:paraId="172694A3" w14:textId="77777777" w:rsidR="00B15995" w:rsidRPr="003E0639" w:rsidRDefault="00B15995" w:rsidP="00EA6CF1">
            <w:pPr>
              <w:pStyle w:val="ListParagraph"/>
              <w:ind w:left="0"/>
              <w:cnfStyle w:val="100000000000" w:firstRow="1" w:lastRow="0" w:firstColumn="0" w:lastColumn="0" w:oddVBand="0" w:evenVBand="0" w:oddHBand="0" w:evenHBand="0" w:firstRowFirstColumn="0" w:firstRowLastColumn="0" w:lastRowFirstColumn="0" w:lastRowLastColumn="0"/>
              <w:rPr>
                <w:b w:val="0"/>
              </w:rPr>
            </w:pPr>
            <w:r w:rsidRPr="003E0639">
              <w:rPr>
                <w:b w:val="0"/>
              </w:rPr>
              <w:t>2029</w:t>
            </w:r>
          </w:p>
        </w:tc>
      </w:tr>
      <w:tr w:rsidR="00B15995" w:rsidRPr="003E0639" w14:paraId="70362896" w14:textId="77777777" w:rsidTr="00EA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dxa"/>
          </w:tcPr>
          <w:p w14:paraId="0E96301D" w14:textId="77777777" w:rsidR="00B15995" w:rsidRPr="003E0639" w:rsidRDefault="00B15995" w:rsidP="00EA6CF1">
            <w:pPr>
              <w:pStyle w:val="ListParagraph"/>
              <w:ind w:left="0"/>
            </w:pPr>
            <w:r w:rsidRPr="003E0639">
              <w:t>1</w:t>
            </w:r>
          </w:p>
        </w:tc>
        <w:tc>
          <w:tcPr>
            <w:tcW w:w="6006" w:type="dxa"/>
          </w:tcPr>
          <w:p w14:paraId="32C08C59" w14:textId="77777777" w:rsidR="00B15995" w:rsidRPr="003E0639" w:rsidRDefault="00B15995" w:rsidP="00EA6CF1">
            <w:pPr>
              <w:pStyle w:val="ListParagraph"/>
              <w:ind w:left="0"/>
              <w:cnfStyle w:val="000000100000" w:firstRow="0" w:lastRow="0" w:firstColumn="0" w:lastColumn="0" w:oddVBand="0" w:evenVBand="0" w:oddHBand="1" w:evenHBand="0" w:firstRowFirstColumn="0" w:firstRowLastColumn="0" w:lastRowFirstColumn="0" w:lastRowLastColumn="0"/>
            </w:pPr>
            <w:r w:rsidRPr="003E0639">
              <w:t>Numri i të punësuarve</w:t>
            </w:r>
          </w:p>
        </w:tc>
        <w:tc>
          <w:tcPr>
            <w:tcW w:w="803" w:type="dxa"/>
          </w:tcPr>
          <w:p w14:paraId="1FD4F492" w14:textId="77777777" w:rsidR="00B15995" w:rsidRPr="003E0639" w:rsidRDefault="00B15995"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3E0639">
              <w:t>22</w:t>
            </w:r>
          </w:p>
        </w:tc>
        <w:tc>
          <w:tcPr>
            <w:tcW w:w="972" w:type="dxa"/>
          </w:tcPr>
          <w:p w14:paraId="47B74E65" w14:textId="77777777" w:rsidR="00B15995" w:rsidRPr="003E0639" w:rsidRDefault="00B15995"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3E0639">
              <w:t>22</w:t>
            </w:r>
          </w:p>
        </w:tc>
        <w:tc>
          <w:tcPr>
            <w:tcW w:w="904" w:type="dxa"/>
          </w:tcPr>
          <w:p w14:paraId="5E474BDC" w14:textId="77777777" w:rsidR="00B15995" w:rsidRPr="003E0639" w:rsidRDefault="00B15995"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3E0639">
              <w:t>22</w:t>
            </w:r>
          </w:p>
        </w:tc>
      </w:tr>
      <w:tr w:rsidR="00B15995" w:rsidRPr="003E0639" w14:paraId="0BCECC69" w14:textId="77777777" w:rsidTr="00EA6CF1">
        <w:tc>
          <w:tcPr>
            <w:cnfStyle w:val="001000000000" w:firstRow="0" w:lastRow="0" w:firstColumn="1" w:lastColumn="0" w:oddVBand="0" w:evenVBand="0" w:oddHBand="0" w:evenHBand="0" w:firstRowFirstColumn="0" w:firstRowLastColumn="0" w:lastRowFirstColumn="0" w:lastRowLastColumn="0"/>
            <w:tcW w:w="557" w:type="dxa"/>
            <w:vMerge w:val="restart"/>
          </w:tcPr>
          <w:p w14:paraId="68BFF162" w14:textId="77777777" w:rsidR="00B15995" w:rsidRPr="003E0639" w:rsidRDefault="00B15995" w:rsidP="00EA6CF1">
            <w:pPr>
              <w:pStyle w:val="ListParagraph"/>
              <w:ind w:left="0"/>
            </w:pPr>
            <w:r w:rsidRPr="003E0639">
              <w:t>2</w:t>
            </w:r>
          </w:p>
        </w:tc>
        <w:tc>
          <w:tcPr>
            <w:tcW w:w="6006" w:type="dxa"/>
          </w:tcPr>
          <w:p w14:paraId="269C3636" w14:textId="77777777" w:rsidR="00B15995" w:rsidRPr="003E0639" w:rsidRDefault="00B15995" w:rsidP="00EA6CF1">
            <w:pPr>
              <w:pStyle w:val="ListParagraph"/>
              <w:ind w:left="0"/>
              <w:cnfStyle w:val="000000000000" w:firstRow="0" w:lastRow="0" w:firstColumn="0" w:lastColumn="0" w:oddVBand="0" w:evenVBand="0" w:oddHBand="0" w:evenHBand="0" w:firstRowFirstColumn="0" w:firstRowLastColumn="0" w:lastRowFirstColumn="0" w:lastRowLastColumn="0"/>
            </w:pPr>
            <w:r w:rsidRPr="003E0639">
              <w:t>Numri i shërbimeve</w:t>
            </w:r>
          </w:p>
        </w:tc>
        <w:tc>
          <w:tcPr>
            <w:tcW w:w="803" w:type="dxa"/>
          </w:tcPr>
          <w:p w14:paraId="51D887E3" w14:textId="77777777" w:rsidR="00B15995" w:rsidRPr="003E0639" w:rsidRDefault="00B15995"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p>
        </w:tc>
        <w:tc>
          <w:tcPr>
            <w:tcW w:w="972" w:type="dxa"/>
          </w:tcPr>
          <w:p w14:paraId="7AE1FA3C" w14:textId="77777777" w:rsidR="00B15995" w:rsidRPr="003E0639" w:rsidRDefault="00B15995"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p>
        </w:tc>
        <w:tc>
          <w:tcPr>
            <w:tcW w:w="904" w:type="dxa"/>
          </w:tcPr>
          <w:p w14:paraId="4A49C9C8" w14:textId="77777777" w:rsidR="00B15995" w:rsidRPr="003E0639" w:rsidRDefault="00B15995"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p>
        </w:tc>
      </w:tr>
      <w:tr w:rsidR="00B15995" w:rsidRPr="003E0639" w14:paraId="57D81334" w14:textId="77777777" w:rsidTr="00EA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dxa"/>
            <w:vMerge/>
          </w:tcPr>
          <w:p w14:paraId="178487F4" w14:textId="77777777" w:rsidR="00B15995" w:rsidRPr="003E0639" w:rsidRDefault="00B15995" w:rsidP="00EA6CF1">
            <w:pPr>
              <w:pStyle w:val="ListParagraph"/>
              <w:ind w:left="0"/>
            </w:pPr>
          </w:p>
        </w:tc>
        <w:tc>
          <w:tcPr>
            <w:tcW w:w="6006" w:type="dxa"/>
          </w:tcPr>
          <w:p w14:paraId="52604AC5" w14:textId="77777777" w:rsidR="00B15995" w:rsidRPr="003E0639" w:rsidRDefault="00B15995" w:rsidP="00EA6CF1">
            <w:pPr>
              <w:cnfStyle w:val="000000100000" w:firstRow="0" w:lastRow="0" w:firstColumn="0" w:lastColumn="0" w:oddVBand="0" w:evenVBand="0" w:oddHBand="1" w:evenHBand="0" w:firstRowFirstColumn="0" w:firstRowLastColumn="0" w:lastRowFirstColumn="0" w:lastRowLastColumn="0"/>
            </w:pPr>
            <w:r w:rsidRPr="003E0639">
              <w:t xml:space="preserve">Konvokimi i mbledhjeve të Kuvendit të Komunës </w:t>
            </w:r>
          </w:p>
          <w:p w14:paraId="53214B12" w14:textId="77777777" w:rsidR="00B15995" w:rsidRPr="003E0639" w:rsidRDefault="00B15995" w:rsidP="00EA6CF1">
            <w:pPr>
              <w:pStyle w:val="ListParagraph"/>
              <w:ind w:left="0"/>
              <w:cnfStyle w:val="000000100000" w:firstRow="0" w:lastRow="0" w:firstColumn="0" w:lastColumn="0" w:oddVBand="0" w:evenVBand="0" w:oddHBand="1" w:evenHBand="0" w:firstRowFirstColumn="0" w:firstRowLastColumn="0" w:lastRowFirstColumn="0" w:lastRowLastColumn="0"/>
            </w:pPr>
            <w:r w:rsidRPr="003E0639">
              <w:t xml:space="preserve">në bashkëpunim me kryesuesin         </w:t>
            </w:r>
          </w:p>
        </w:tc>
        <w:tc>
          <w:tcPr>
            <w:tcW w:w="803" w:type="dxa"/>
          </w:tcPr>
          <w:p w14:paraId="3F49D3C5" w14:textId="77777777" w:rsidR="00B15995" w:rsidRPr="003E0639" w:rsidRDefault="00B15995"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3E0639">
              <w:t>12</w:t>
            </w:r>
          </w:p>
        </w:tc>
        <w:tc>
          <w:tcPr>
            <w:tcW w:w="972" w:type="dxa"/>
          </w:tcPr>
          <w:p w14:paraId="0E4E0B6E" w14:textId="77777777" w:rsidR="00B15995" w:rsidRPr="003E0639" w:rsidRDefault="00B15995"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3E0639">
              <w:t>12</w:t>
            </w:r>
          </w:p>
        </w:tc>
        <w:tc>
          <w:tcPr>
            <w:tcW w:w="904" w:type="dxa"/>
          </w:tcPr>
          <w:p w14:paraId="63192CC9" w14:textId="77777777" w:rsidR="00B15995" w:rsidRPr="003E0639" w:rsidRDefault="00B15995"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3E0639">
              <w:t>12</w:t>
            </w:r>
          </w:p>
        </w:tc>
      </w:tr>
      <w:tr w:rsidR="00B15995" w:rsidRPr="003E0639" w14:paraId="1D03B950" w14:textId="77777777" w:rsidTr="00EA6CF1">
        <w:tc>
          <w:tcPr>
            <w:cnfStyle w:val="001000000000" w:firstRow="0" w:lastRow="0" w:firstColumn="1" w:lastColumn="0" w:oddVBand="0" w:evenVBand="0" w:oddHBand="0" w:evenHBand="0" w:firstRowFirstColumn="0" w:firstRowLastColumn="0" w:lastRowFirstColumn="0" w:lastRowLastColumn="0"/>
            <w:tcW w:w="557" w:type="dxa"/>
            <w:vMerge/>
          </w:tcPr>
          <w:p w14:paraId="17659938" w14:textId="77777777" w:rsidR="00B15995" w:rsidRPr="003E0639" w:rsidRDefault="00B15995" w:rsidP="00EA6CF1">
            <w:pPr>
              <w:pStyle w:val="ListParagraph"/>
              <w:ind w:left="0"/>
            </w:pPr>
          </w:p>
        </w:tc>
        <w:tc>
          <w:tcPr>
            <w:tcW w:w="6006" w:type="dxa"/>
          </w:tcPr>
          <w:p w14:paraId="2FB3BF54" w14:textId="77777777" w:rsidR="00B15995" w:rsidRPr="003E0639" w:rsidRDefault="00B15995" w:rsidP="00EA6CF1">
            <w:pPr>
              <w:cnfStyle w:val="000000000000" w:firstRow="0" w:lastRow="0" w:firstColumn="0" w:lastColumn="0" w:oddVBand="0" w:evenVBand="0" w:oddHBand="0" w:evenHBand="0" w:firstRowFirstColumn="0" w:firstRowLastColumn="0" w:lastRowFirstColumn="0" w:lastRowLastColumn="0"/>
            </w:pPr>
            <w:r w:rsidRPr="003E0639">
              <w:t>Pjesëmarrja në mbledhjet e Komitetit për politikë</w:t>
            </w:r>
          </w:p>
          <w:p w14:paraId="1DBFC605" w14:textId="77777777" w:rsidR="00B15995" w:rsidRPr="003E0639" w:rsidRDefault="00B15995" w:rsidP="00EA6CF1">
            <w:pPr>
              <w:cnfStyle w:val="000000000000" w:firstRow="0" w:lastRow="0" w:firstColumn="0" w:lastColumn="0" w:oddVBand="0" w:evenVBand="0" w:oddHBand="0" w:evenHBand="0" w:firstRowFirstColumn="0" w:firstRowLastColumn="0" w:lastRowFirstColumn="0" w:lastRowLastColumn="0"/>
            </w:pPr>
            <w:r w:rsidRPr="003E0639">
              <w:t xml:space="preserve"> dhe financa dhe komitetet tjera         </w:t>
            </w:r>
          </w:p>
        </w:tc>
        <w:tc>
          <w:tcPr>
            <w:tcW w:w="803" w:type="dxa"/>
          </w:tcPr>
          <w:p w14:paraId="611C72C0" w14:textId="77777777" w:rsidR="00B15995" w:rsidRPr="003E0639" w:rsidRDefault="00B15995"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3E0639">
              <w:t>12</w:t>
            </w:r>
          </w:p>
        </w:tc>
        <w:tc>
          <w:tcPr>
            <w:tcW w:w="972" w:type="dxa"/>
          </w:tcPr>
          <w:p w14:paraId="1B6B0DCA" w14:textId="77777777" w:rsidR="00B15995" w:rsidRPr="003E0639" w:rsidRDefault="00B15995"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3E0639">
              <w:t>12</w:t>
            </w:r>
          </w:p>
        </w:tc>
        <w:tc>
          <w:tcPr>
            <w:tcW w:w="904" w:type="dxa"/>
          </w:tcPr>
          <w:p w14:paraId="74FCB048" w14:textId="77777777" w:rsidR="00B15995" w:rsidRPr="003E0639" w:rsidRDefault="00B15995"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3E0639">
              <w:t>12</w:t>
            </w:r>
          </w:p>
        </w:tc>
      </w:tr>
      <w:tr w:rsidR="00B15995" w:rsidRPr="003E0639" w14:paraId="3D305471" w14:textId="77777777" w:rsidTr="00EA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dxa"/>
            <w:vMerge/>
          </w:tcPr>
          <w:p w14:paraId="32E8EEFB" w14:textId="77777777" w:rsidR="00B15995" w:rsidRPr="003E0639" w:rsidRDefault="00B15995" w:rsidP="00EA6CF1">
            <w:pPr>
              <w:pStyle w:val="ListParagraph"/>
              <w:ind w:left="0"/>
            </w:pPr>
          </w:p>
        </w:tc>
        <w:tc>
          <w:tcPr>
            <w:tcW w:w="6006" w:type="dxa"/>
          </w:tcPr>
          <w:p w14:paraId="2D24E083" w14:textId="77777777" w:rsidR="00B15995" w:rsidRPr="003E0639" w:rsidRDefault="00B15995" w:rsidP="00EA6CF1">
            <w:pPr>
              <w:cnfStyle w:val="000000100000" w:firstRow="0" w:lastRow="0" w:firstColumn="0" w:lastColumn="0" w:oddVBand="0" w:evenVBand="0" w:oddHBand="1" w:evenHBand="0" w:firstRowFirstColumn="0" w:firstRowLastColumn="0" w:lastRowFirstColumn="0" w:lastRowLastColumn="0"/>
            </w:pPr>
            <w:r w:rsidRPr="003E0639">
              <w:t>Përfaqësimi i Komunës brenda dhe Jashtë vendi</w:t>
            </w:r>
          </w:p>
          <w:p w14:paraId="7AC5C672" w14:textId="77777777" w:rsidR="00B15995" w:rsidRPr="003E0639" w:rsidRDefault="00B15995" w:rsidP="00EA6CF1">
            <w:pPr>
              <w:cnfStyle w:val="000000100000" w:firstRow="0" w:lastRow="0" w:firstColumn="0" w:lastColumn="0" w:oddVBand="0" w:evenVBand="0" w:oddHBand="1" w:evenHBand="0" w:firstRowFirstColumn="0" w:firstRowLastColumn="0" w:lastRowFirstColumn="0" w:lastRowLastColumn="0"/>
            </w:pPr>
            <w:r w:rsidRPr="003E0639">
              <w:t>Organizimi i mbledhjeve me publikun dhe përfaqësuesit</w:t>
            </w:r>
          </w:p>
          <w:p w14:paraId="105B00D9" w14:textId="77777777" w:rsidR="00B15995" w:rsidRPr="003E0639" w:rsidRDefault="00B15995" w:rsidP="00EA6CF1">
            <w:pPr>
              <w:cnfStyle w:val="000000100000" w:firstRow="0" w:lastRow="0" w:firstColumn="0" w:lastColumn="0" w:oddVBand="0" w:evenVBand="0" w:oddHBand="1" w:evenHBand="0" w:firstRowFirstColumn="0" w:firstRowLastColumn="0" w:lastRowFirstColumn="0" w:lastRowLastColumn="0"/>
            </w:pPr>
            <w:r w:rsidRPr="003E0639">
              <w:t xml:space="preserve">e komuniteteve               </w:t>
            </w:r>
          </w:p>
        </w:tc>
        <w:tc>
          <w:tcPr>
            <w:tcW w:w="803" w:type="dxa"/>
          </w:tcPr>
          <w:p w14:paraId="0E3C3B02" w14:textId="77777777" w:rsidR="00B15995" w:rsidRPr="003E0639" w:rsidRDefault="00B15995"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3E0639">
              <w:t>15</w:t>
            </w:r>
          </w:p>
        </w:tc>
        <w:tc>
          <w:tcPr>
            <w:tcW w:w="972" w:type="dxa"/>
          </w:tcPr>
          <w:p w14:paraId="37B07BB7" w14:textId="77777777" w:rsidR="00B15995" w:rsidRPr="003E0639" w:rsidRDefault="00B15995"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3E0639">
              <w:t>15</w:t>
            </w:r>
          </w:p>
        </w:tc>
        <w:tc>
          <w:tcPr>
            <w:tcW w:w="904" w:type="dxa"/>
          </w:tcPr>
          <w:p w14:paraId="0886F9F8" w14:textId="77777777" w:rsidR="00B15995" w:rsidRPr="003E0639" w:rsidRDefault="00B15995"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3E0639">
              <w:t>15</w:t>
            </w:r>
          </w:p>
        </w:tc>
      </w:tr>
      <w:tr w:rsidR="00B15995" w:rsidRPr="003E0639" w14:paraId="69F38456" w14:textId="77777777" w:rsidTr="00EA6CF1">
        <w:tc>
          <w:tcPr>
            <w:cnfStyle w:val="001000000000" w:firstRow="0" w:lastRow="0" w:firstColumn="1" w:lastColumn="0" w:oddVBand="0" w:evenVBand="0" w:oddHBand="0" w:evenHBand="0" w:firstRowFirstColumn="0" w:firstRowLastColumn="0" w:lastRowFirstColumn="0" w:lastRowLastColumn="0"/>
            <w:tcW w:w="557" w:type="dxa"/>
            <w:vMerge/>
          </w:tcPr>
          <w:p w14:paraId="0224597B" w14:textId="77777777" w:rsidR="00B15995" w:rsidRPr="003E0639" w:rsidRDefault="00B15995" w:rsidP="00EA6CF1">
            <w:pPr>
              <w:pStyle w:val="ListParagraph"/>
              <w:ind w:left="0"/>
            </w:pPr>
          </w:p>
        </w:tc>
        <w:tc>
          <w:tcPr>
            <w:tcW w:w="6006" w:type="dxa"/>
          </w:tcPr>
          <w:p w14:paraId="478982C6" w14:textId="77777777" w:rsidR="00B15995" w:rsidRPr="003E0639" w:rsidRDefault="00B15995" w:rsidP="00EA6CF1">
            <w:pPr>
              <w:cnfStyle w:val="000000000000" w:firstRow="0" w:lastRow="0" w:firstColumn="0" w:lastColumn="0" w:oddVBand="0" w:evenVBand="0" w:oddHBand="0" w:evenHBand="0" w:firstRowFirstColumn="0" w:firstRowLastColumn="0" w:lastRowFirstColumn="0" w:lastRowLastColumn="0"/>
            </w:pPr>
            <w:r w:rsidRPr="003E0639">
              <w:t xml:space="preserve">Kryerja e auditimeve të rregullta         </w:t>
            </w:r>
          </w:p>
        </w:tc>
        <w:tc>
          <w:tcPr>
            <w:tcW w:w="803" w:type="dxa"/>
          </w:tcPr>
          <w:p w14:paraId="016ABD87" w14:textId="77777777" w:rsidR="00B15995" w:rsidRPr="003E0639" w:rsidRDefault="00B15995"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3E0639">
              <w:t>7</w:t>
            </w:r>
          </w:p>
        </w:tc>
        <w:tc>
          <w:tcPr>
            <w:tcW w:w="972" w:type="dxa"/>
          </w:tcPr>
          <w:p w14:paraId="76F5951E" w14:textId="77777777" w:rsidR="00B15995" w:rsidRPr="003E0639" w:rsidRDefault="00B15995"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3E0639">
              <w:t>7</w:t>
            </w:r>
          </w:p>
        </w:tc>
        <w:tc>
          <w:tcPr>
            <w:tcW w:w="904" w:type="dxa"/>
          </w:tcPr>
          <w:p w14:paraId="46669F21" w14:textId="77777777" w:rsidR="00B15995" w:rsidRPr="003E0639" w:rsidRDefault="00B15995"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3E0639">
              <w:t>7</w:t>
            </w:r>
          </w:p>
        </w:tc>
      </w:tr>
      <w:tr w:rsidR="00B15995" w:rsidRPr="003E0639" w14:paraId="3D732553" w14:textId="77777777" w:rsidTr="00EA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dxa"/>
            <w:vMerge/>
          </w:tcPr>
          <w:p w14:paraId="3E28BECB" w14:textId="77777777" w:rsidR="00B15995" w:rsidRPr="003E0639" w:rsidRDefault="00B15995" w:rsidP="00EA6CF1">
            <w:pPr>
              <w:pStyle w:val="ListParagraph"/>
              <w:ind w:left="0"/>
            </w:pPr>
          </w:p>
        </w:tc>
        <w:tc>
          <w:tcPr>
            <w:tcW w:w="6006" w:type="dxa"/>
          </w:tcPr>
          <w:p w14:paraId="3C2C4CA2" w14:textId="77777777" w:rsidR="00B15995" w:rsidRPr="003E0639" w:rsidRDefault="00B15995" w:rsidP="00EA6CF1">
            <w:pPr>
              <w:cnfStyle w:val="000000100000" w:firstRow="0" w:lastRow="0" w:firstColumn="0" w:lastColumn="0" w:oddVBand="0" w:evenVBand="0" w:oddHBand="1" w:evenHBand="0" w:firstRowFirstColumn="0" w:firstRowLastColumn="0" w:lastRowFirstColumn="0" w:lastRowLastColumn="0"/>
            </w:pPr>
            <w:r w:rsidRPr="003E0639">
              <w:t xml:space="preserve">Raportimet para Komitetit të Auditimit       </w:t>
            </w:r>
          </w:p>
        </w:tc>
        <w:tc>
          <w:tcPr>
            <w:tcW w:w="803" w:type="dxa"/>
          </w:tcPr>
          <w:p w14:paraId="0A84C95B" w14:textId="77777777" w:rsidR="00B15995" w:rsidRPr="003E0639" w:rsidRDefault="00B15995"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3E0639">
              <w:t>4</w:t>
            </w:r>
          </w:p>
        </w:tc>
        <w:tc>
          <w:tcPr>
            <w:tcW w:w="972" w:type="dxa"/>
          </w:tcPr>
          <w:p w14:paraId="232D6E1E" w14:textId="77777777" w:rsidR="00B15995" w:rsidRPr="003E0639" w:rsidRDefault="00B15995"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3E0639">
              <w:t>4</w:t>
            </w:r>
          </w:p>
        </w:tc>
        <w:tc>
          <w:tcPr>
            <w:tcW w:w="904" w:type="dxa"/>
          </w:tcPr>
          <w:p w14:paraId="20E6485F" w14:textId="77777777" w:rsidR="00B15995" w:rsidRPr="003E0639" w:rsidRDefault="00B15995"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3E0639">
              <w:t>4</w:t>
            </w:r>
          </w:p>
        </w:tc>
      </w:tr>
      <w:tr w:rsidR="00B15995" w:rsidRPr="003E0639" w14:paraId="566C8B72" w14:textId="77777777" w:rsidTr="00EA6CF1">
        <w:tc>
          <w:tcPr>
            <w:cnfStyle w:val="001000000000" w:firstRow="0" w:lastRow="0" w:firstColumn="1" w:lastColumn="0" w:oddVBand="0" w:evenVBand="0" w:oddHBand="0" w:evenHBand="0" w:firstRowFirstColumn="0" w:firstRowLastColumn="0" w:lastRowFirstColumn="0" w:lastRowLastColumn="0"/>
            <w:tcW w:w="557" w:type="dxa"/>
            <w:vMerge/>
          </w:tcPr>
          <w:p w14:paraId="056BBF91" w14:textId="77777777" w:rsidR="00B15995" w:rsidRPr="003E0639" w:rsidRDefault="00B15995" w:rsidP="00EA6CF1">
            <w:pPr>
              <w:pStyle w:val="ListParagraph"/>
              <w:ind w:left="0"/>
            </w:pPr>
          </w:p>
        </w:tc>
        <w:tc>
          <w:tcPr>
            <w:tcW w:w="6006" w:type="dxa"/>
          </w:tcPr>
          <w:p w14:paraId="11A0CC0F" w14:textId="77777777" w:rsidR="00B15995" w:rsidRPr="003E0639" w:rsidRDefault="00B15995" w:rsidP="00EA6CF1">
            <w:pPr>
              <w:cnfStyle w:val="000000000000" w:firstRow="0" w:lastRow="0" w:firstColumn="0" w:lastColumn="0" w:oddVBand="0" w:evenVBand="0" w:oddHBand="0" w:evenHBand="0" w:firstRowFirstColumn="0" w:firstRowLastColumn="0" w:lastRowFirstColumn="0" w:lastRowLastColumn="0"/>
            </w:pPr>
            <w:r w:rsidRPr="003E0639">
              <w:t>Kryerja e auditimeve të rregullta</w:t>
            </w:r>
          </w:p>
        </w:tc>
        <w:tc>
          <w:tcPr>
            <w:tcW w:w="803" w:type="dxa"/>
          </w:tcPr>
          <w:p w14:paraId="60C11FA2" w14:textId="77777777" w:rsidR="00B15995" w:rsidRPr="003E0639" w:rsidRDefault="00B15995"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3E0639">
              <w:t>7</w:t>
            </w:r>
          </w:p>
        </w:tc>
        <w:tc>
          <w:tcPr>
            <w:tcW w:w="972" w:type="dxa"/>
          </w:tcPr>
          <w:p w14:paraId="6BE76EED" w14:textId="77777777" w:rsidR="00B15995" w:rsidRPr="003E0639" w:rsidRDefault="00B15995"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3E0639">
              <w:t>7</w:t>
            </w:r>
          </w:p>
        </w:tc>
        <w:tc>
          <w:tcPr>
            <w:tcW w:w="904" w:type="dxa"/>
          </w:tcPr>
          <w:p w14:paraId="28977B93" w14:textId="77777777" w:rsidR="00B15995" w:rsidRPr="003E0639" w:rsidRDefault="00B15995"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3E0639">
              <w:t>7</w:t>
            </w:r>
          </w:p>
        </w:tc>
      </w:tr>
      <w:tr w:rsidR="00B15995" w:rsidRPr="003E0639" w14:paraId="64A5746A" w14:textId="77777777" w:rsidTr="00EA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dxa"/>
            <w:vMerge/>
          </w:tcPr>
          <w:p w14:paraId="1D2E7479" w14:textId="77777777" w:rsidR="00B15995" w:rsidRPr="003E0639" w:rsidRDefault="00B15995" w:rsidP="00EA6CF1">
            <w:pPr>
              <w:pStyle w:val="ListParagraph"/>
              <w:ind w:left="0"/>
            </w:pPr>
          </w:p>
        </w:tc>
        <w:tc>
          <w:tcPr>
            <w:tcW w:w="6006" w:type="dxa"/>
          </w:tcPr>
          <w:p w14:paraId="1A371A8E" w14:textId="77777777" w:rsidR="00B15995" w:rsidRPr="003E0639" w:rsidRDefault="00B15995" w:rsidP="00EA6CF1">
            <w:pPr>
              <w:cnfStyle w:val="000000100000" w:firstRow="0" w:lastRow="0" w:firstColumn="0" w:lastColumn="0" w:oddVBand="0" w:evenVBand="0" w:oddHBand="1" w:evenHBand="0" w:firstRowFirstColumn="0" w:firstRowLastColumn="0" w:lastRowFirstColumn="0" w:lastRowLastColumn="0"/>
            </w:pPr>
            <w:r w:rsidRPr="003E0639">
              <w:t xml:space="preserve">Raportimet para Njësisë Qendrore Harmonizuese   </w:t>
            </w:r>
          </w:p>
        </w:tc>
        <w:tc>
          <w:tcPr>
            <w:tcW w:w="803" w:type="dxa"/>
          </w:tcPr>
          <w:p w14:paraId="4F026FD5" w14:textId="77777777" w:rsidR="00B15995" w:rsidRPr="003E0639" w:rsidRDefault="00B15995"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3E0639">
              <w:t>2</w:t>
            </w:r>
          </w:p>
        </w:tc>
        <w:tc>
          <w:tcPr>
            <w:tcW w:w="972" w:type="dxa"/>
          </w:tcPr>
          <w:p w14:paraId="2B892BB3" w14:textId="77777777" w:rsidR="00B15995" w:rsidRPr="003E0639" w:rsidRDefault="00B15995"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3E0639">
              <w:t>2</w:t>
            </w:r>
          </w:p>
        </w:tc>
        <w:tc>
          <w:tcPr>
            <w:tcW w:w="904" w:type="dxa"/>
          </w:tcPr>
          <w:p w14:paraId="485E4C64" w14:textId="77777777" w:rsidR="00B15995" w:rsidRPr="003E0639" w:rsidRDefault="00B15995"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3E0639">
              <w:t>2</w:t>
            </w:r>
          </w:p>
        </w:tc>
      </w:tr>
      <w:tr w:rsidR="00B15995" w:rsidRPr="003E0639" w14:paraId="4A1076DC" w14:textId="77777777" w:rsidTr="00EA6CF1">
        <w:tc>
          <w:tcPr>
            <w:cnfStyle w:val="001000000000" w:firstRow="0" w:lastRow="0" w:firstColumn="1" w:lastColumn="0" w:oddVBand="0" w:evenVBand="0" w:oddHBand="0" w:evenHBand="0" w:firstRowFirstColumn="0" w:firstRowLastColumn="0" w:lastRowFirstColumn="0" w:lastRowLastColumn="0"/>
            <w:tcW w:w="557" w:type="dxa"/>
            <w:vMerge/>
          </w:tcPr>
          <w:p w14:paraId="3A6FE96A" w14:textId="77777777" w:rsidR="00B15995" w:rsidRPr="003E0639" w:rsidRDefault="00B15995" w:rsidP="00EA6CF1">
            <w:pPr>
              <w:pStyle w:val="ListParagraph"/>
              <w:ind w:left="0"/>
            </w:pPr>
          </w:p>
        </w:tc>
        <w:tc>
          <w:tcPr>
            <w:tcW w:w="6006" w:type="dxa"/>
          </w:tcPr>
          <w:p w14:paraId="725A585A" w14:textId="77777777" w:rsidR="00B15995" w:rsidRPr="003E0639" w:rsidRDefault="00B15995" w:rsidP="00EA6CF1">
            <w:pPr>
              <w:cnfStyle w:val="000000000000" w:firstRow="0" w:lastRow="0" w:firstColumn="0" w:lastColumn="0" w:oddVBand="0" w:evenVBand="0" w:oddHBand="0" w:evenHBand="0" w:firstRowFirstColumn="0" w:firstRowLastColumn="0" w:lastRowFirstColumn="0" w:lastRowLastColumn="0"/>
            </w:pPr>
            <w:r w:rsidRPr="003E0639">
              <w:t xml:space="preserve">Bashkëpunimi me ZAP-in            </w:t>
            </w:r>
          </w:p>
        </w:tc>
        <w:tc>
          <w:tcPr>
            <w:tcW w:w="803" w:type="dxa"/>
          </w:tcPr>
          <w:p w14:paraId="0EFC7487" w14:textId="77777777" w:rsidR="00B15995" w:rsidRPr="003E0639" w:rsidRDefault="00B15995"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3E0639">
              <w:t>1</w:t>
            </w:r>
          </w:p>
        </w:tc>
        <w:tc>
          <w:tcPr>
            <w:tcW w:w="972" w:type="dxa"/>
          </w:tcPr>
          <w:p w14:paraId="060F0E07" w14:textId="77777777" w:rsidR="00B15995" w:rsidRPr="003E0639" w:rsidRDefault="00B15995"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3E0639">
              <w:t>1</w:t>
            </w:r>
          </w:p>
        </w:tc>
        <w:tc>
          <w:tcPr>
            <w:tcW w:w="904" w:type="dxa"/>
          </w:tcPr>
          <w:p w14:paraId="0A99D1C0" w14:textId="77777777" w:rsidR="00B15995" w:rsidRPr="003E0639" w:rsidRDefault="00B15995"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3E0639">
              <w:t>1</w:t>
            </w:r>
          </w:p>
        </w:tc>
      </w:tr>
      <w:tr w:rsidR="00B15995" w:rsidRPr="003E0639" w14:paraId="4DEED625" w14:textId="77777777" w:rsidTr="00EA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dxa"/>
            <w:vMerge/>
          </w:tcPr>
          <w:p w14:paraId="74ACB407" w14:textId="77777777" w:rsidR="00B15995" w:rsidRPr="003E0639" w:rsidRDefault="00B15995" w:rsidP="00EA6CF1">
            <w:pPr>
              <w:pStyle w:val="ListParagraph"/>
              <w:ind w:left="0"/>
            </w:pPr>
          </w:p>
        </w:tc>
        <w:tc>
          <w:tcPr>
            <w:tcW w:w="6006" w:type="dxa"/>
          </w:tcPr>
          <w:p w14:paraId="20837624" w14:textId="77777777" w:rsidR="00B15995" w:rsidRPr="003E0639" w:rsidRDefault="00B15995" w:rsidP="00EA6CF1">
            <w:pPr>
              <w:cnfStyle w:val="000000100000" w:firstRow="0" w:lastRow="0" w:firstColumn="0" w:lastColumn="0" w:oddVBand="0" w:evenVBand="0" w:oddHBand="1" w:evenHBand="0" w:firstRowFirstColumn="0" w:firstRowLastColumn="0" w:lastRowFirstColumn="0" w:lastRowLastColumn="0"/>
            </w:pPr>
            <w:r w:rsidRPr="003E0639">
              <w:t xml:space="preserve">Bashkëpunimi më mediat e shkruara dhe elektronike </w:t>
            </w:r>
          </w:p>
        </w:tc>
        <w:tc>
          <w:tcPr>
            <w:tcW w:w="803" w:type="dxa"/>
          </w:tcPr>
          <w:p w14:paraId="6E5817D2" w14:textId="77777777" w:rsidR="00B15995" w:rsidRPr="003E0639" w:rsidRDefault="00B15995"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3E0639">
              <w:t>365</w:t>
            </w:r>
          </w:p>
        </w:tc>
        <w:tc>
          <w:tcPr>
            <w:tcW w:w="972" w:type="dxa"/>
          </w:tcPr>
          <w:p w14:paraId="4496BDD6" w14:textId="77777777" w:rsidR="00B15995" w:rsidRPr="003E0639" w:rsidRDefault="00B15995"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3E0639">
              <w:t>365</w:t>
            </w:r>
          </w:p>
        </w:tc>
        <w:tc>
          <w:tcPr>
            <w:tcW w:w="904" w:type="dxa"/>
          </w:tcPr>
          <w:p w14:paraId="65FD9FF8" w14:textId="77777777" w:rsidR="00B15995" w:rsidRPr="003E0639" w:rsidRDefault="00B15995"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3E0639">
              <w:t>365</w:t>
            </w:r>
          </w:p>
        </w:tc>
      </w:tr>
      <w:tr w:rsidR="00B15995" w:rsidRPr="003E0639" w14:paraId="316604F1" w14:textId="77777777" w:rsidTr="00EA6CF1">
        <w:tc>
          <w:tcPr>
            <w:cnfStyle w:val="001000000000" w:firstRow="0" w:lastRow="0" w:firstColumn="1" w:lastColumn="0" w:oddVBand="0" w:evenVBand="0" w:oddHBand="0" w:evenHBand="0" w:firstRowFirstColumn="0" w:firstRowLastColumn="0" w:lastRowFirstColumn="0" w:lastRowLastColumn="0"/>
            <w:tcW w:w="557" w:type="dxa"/>
            <w:vMerge/>
          </w:tcPr>
          <w:p w14:paraId="5E9A163E" w14:textId="77777777" w:rsidR="00B15995" w:rsidRPr="003E0639" w:rsidRDefault="00B15995" w:rsidP="00EA6CF1">
            <w:pPr>
              <w:pStyle w:val="ListParagraph"/>
              <w:ind w:left="0"/>
            </w:pPr>
          </w:p>
        </w:tc>
        <w:tc>
          <w:tcPr>
            <w:tcW w:w="6006" w:type="dxa"/>
          </w:tcPr>
          <w:p w14:paraId="58542954" w14:textId="77777777" w:rsidR="00B15995" w:rsidRPr="003E0639" w:rsidRDefault="00B15995" w:rsidP="00EA6CF1">
            <w:pPr>
              <w:cnfStyle w:val="000000000000" w:firstRow="0" w:lastRow="0" w:firstColumn="0" w:lastColumn="0" w:oddVBand="0" w:evenVBand="0" w:oddHBand="0" w:evenHBand="0" w:firstRowFirstColumn="0" w:firstRowLastColumn="0" w:lastRowFirstColumn="0" w:lastRowLastColumn="0"/>
            </w:pPr>
            <w:r w:rsidRPr="003E0639">
              <w:t xml:space="preserve">Redaktimi i faqes zyrtare të informimit të Komunës  </w:t>
            </w:r>
          </w:p>
        </w:tc>
        <w:tc>
          <w:tcPr>
            <w:tcW w:w="803" w:type="dxa"/>
          </w:tcPr>
          <w:p w14:paraId="2FC26F6E" w14:textId="77777777" w:rsidR="00B15995" w:rsidRPr="003E0639" w:rsidRDefault="00B15995"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3E0639">
              <w:t>350</w:t>
            </w:r>
          </w:p>
        </w:tc>
        <w:tc>
          <w:tcPr>
            <w:tcW w:w="972" w:type="dxa"/>
          </w:tcPr>
          <w:p w14:paraId="5139A8B9" w14:textId="77777777" w:rsidR="00B15995" w:rsidRPr="003E0639" w:rsidRDefault="00B15995"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3E0639">
              <w:t>350</w:t>
            </w:r>
          </w:p>
        </w:tc>
        <w:tc>
          <w:tcPr>
            <w:tcW w:w="904" w:type="dxa"/>
          </w:tcPr>
          <w:p w14:paraId="2C0AB246" w14:textId="77777777" w:rsidR="00B15995" w:rsidRPr="003E0639" w:rsidRDefault="00B15995"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3E0639">
              <w:t>350</w:t>
            </w:r>
          </w:p>
        </w:tc>
      </w:tr>
      <w:tr w:rsidR="00B15995" w:rsidRPr="003E0639" w14:paraId="13A2FF8E" w14:textId="77777777" w:rsidTr="00EA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dxa"/>
            <w:vMerge/>
          </w:tcPr>
          <w:p w14:paraId="31D85F67" w14:textId="77777777" w:rsidR="00B15995" w:rsidRPr="003E0639" w:rsidRDefault="00B15995" w:rsidP="00EA6CF1">
            <w:pPr>
              <w:pStyle w:val="ListParagraph"/>
              <w:ind w:left="0"/>
            </w:pPr>
          </w:p>
        </w:tc>
        <w:tc>
          <w:tcPr>
            <w:tcW w:w="6006" w:type="dxa"/>
          </w:tcPr>
          <w:p w14:paraId="54D0C1B1" w14:textId="77777777" w:rsidR="00B15995" w:rsidRPr="003E0639" w:rsidRDefault="00B15995" w:rsidP="00EA6CF1">
            <w:pPr>
              <w:cnfStyle w:val="000000100000" w:firstRow="0" w:lastRow="0" w:firstColumn="0" w:lastColumn="0" w:oddVBand="0" w:evenVBand="0" w:oddHBand="1" w:evenHBand="0" w:firstRowFirstColumn="0" w:firstRowLastColumn="0" w:lastRowFirstColumn="0" w:lastRowLastColumn="0"/>
            </w:pPr>
            <w:r w:rsidRPr="003E0639">
              <w:t xml:space="preserve">Rekrutimet e punonjësve të rinjtë         </w:t>
            </w:r>
          </w:p>
        </w:tc>
        <w:tc>
          <w:tcPr>
            <w:tcW w:w="803" w:type="dxa"/>
          </w:tcPr>
          <w:p w14:paraId="67A383E2" w14:textId="77777777" w:rsidR="00B15995" w:rsidRPr="003E0639" w:rsidRDefault="00B15995"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3E0639">
              <w:t>25</w:t>
            </w:r>
          </w:p>
        </w:tc>
        <w:tc>
          <w:tcPr>
            <w:tcW w:w="972" w:type="dxa"/>
          </w:tcPr>
          <w:p w14:paraId="0707541D" w14:textId="77777777" w:rsidR="00B15995" w:rsidRPr="003E0639" w:rsidRDefault="00B15995"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3E0639">
              <w:t>25</w:t>
            </w:r>
          </w:p>
        </w:tc>
        <w:tc>
          <w:tcPr>
            <w:tcW w:w="904" w:type="dxa"/>
          </w:tcPr>
          <w:p w14:paraId="3F329C4D" w14:textId="77777777" w:rsidR="00B15995" w:rsidRPr="003E0639" w:rsidRDefault="00B15995"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3E0639">
              <w:t>25</w:t>
            </w:r>
          </w:p>
        </w:tc>
      </w:tr>
      <w:tr w:rsidR="00B15995" w:rsidRPr="003E0639" w14:paraId="3611B20B" w14:textId="77777777" w:rsidTr="00EA6CF1">
        <w:tc>
          <w:tcPr>
            <w:cnfStyle w:val="001000000000" w:firstRow="0" w:lastRow="0" w:firstColumn="1" w:lastColumn="0" w:oddVBand="0" w:evenVBand="0" w:oddHBand="0" w:evenHBand="0" w:firstRowFirstColumn="0" w:firstRowLastColumn="0" w:lastRowFirstColumn="0" w:lastRowLastColumn="0"/>
            <w:tcW w:w="557" w:type="dxa"/>
            <w:vMerge/>
          </w:tcPr>
          <w:p w14:paraId="6F32AC4C" w14:textId="77777777" w:rsidR="00B15995" w:rsidRPr="003E0639" w:rsidRDefault="00B15995" w:rsidP="00EA6CF1">
            <w:pPr>
              <w:pStyle w:val="ListParagraph"/>
              <w:ind w:left="0"/>
            </w:pPr>
          </w:p>
        </w:tc>
        <w:tc>
          <w:tcPr>
            <w:tcW w:w="6006" w:type="dxa"/>
          </w:tcPr>
          <w:p w14:paraId="0608C4EB" w14:textId="77777777" w:rsidR="00B15995" w:rsidRPr="003E0639" w:rsidRDefault="00B15995" w:rsidP="00EA6CF1">
            <w:pPr>
              <w:cnfStyle w:val="000000000000" w:firstRow="0" w:lastRow="0" w:firstColumn="0" w:lastColumn="0" w:oddVBand="0" w:evenVBand="0" w:oddHBand="0" w:evenHBand="0" w:firstRowFirstColumn="0" w:firstRowLastColumn="0" w:lastRowFirstColumn="0" w:lastRowLastColumn="0"/>
            </w:pPr>
            <w:r w:rsidRPr="003E0639">
              <w:t xml:space="preserve">Trajnimi i punonjësve             </w:t>
            </w:r>
          </w:p>
        </w:tc>
        <w:tc>
          <w:tcPr>
            <w:tcW w:w="803" w:type="dxa"/>
          </w:tcPr>
          <w:p w14:paraId="19770EAA" w14:textId="77777777" w:rsidR="00B15995" w:rsidRPr="003E0639" w:rsidRDefault="00B15995"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3E0639">
              <w:t>80</w:t>
            </w:r>
          </w:p>
        </w:tc>
        <w:tc>
          <w:tcPr>
            <w:tcW w:w="972" w:type="dxa"/>
          </w:tcPr>
          <w:p w14:paraId="077A5871" w14:textId="77777777" w:rsidR="00B15995" w:rsidRPr="003E0639" w:rsidRDefault="00B15995"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3E0639">
              <w:t>80</w:t>
            </w:r>
          </w:p>
        </w:tc>
        <w:tc>
          <w:tcPr>
            <w:tcW w:w="904" w:type="dxa"/>
          </w:tcPr>
          <w:p w14:paraId="7B9FA1DE" w14:textId="77777777" w:rsidR="00B15995" w:rsidRPr="003E0639" w:rsidRDefault="00B15995"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3E0639">
              <w:t>80</w:t>
            </w:r>
          </w:p>
        </w:tc>
      </w:tr>
      <w:tr w:rsidR="00B15995" w:rsidRPr="003E0639" w14:paraId="5D37B5F1" w14:textId="77777777" w:rsidTr="00EA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dxa"/>
            <w:vMerge/>
          </w:tcPr>
          <w:p w14:paraId="5FE81527" w14:textId="77777777" w:rsidR="00B15995" w:rsidRPr="003E0639" w:rsidRDefault="00B15995" w:rsidP="00EA6CF1">
            <w:pPr>
              <w:pStyle w:val="ListParagraph"/>
              <w:ind w:left="0"/>
            </w:pPr>
          </w:p>
        </w:tc>
        <w:tc>
          <w:tcPr>
            <w:tcW w:w="6006" w:type="dxa"/>
          </w:tcPr>
          <w:p w14:paraId="65806C1B" w14:textId="77777777" w:rsidR="00B15995" w:rsidRPr="003E0639" w:rsidRDefault="00B15995" w:rsidP="00EA6CF1">
            <w:pPr>
              <w:cnfStyle w:val="000000100000" w:firstRow="0" w:lastRow="0" w:firstColumn="0" w:lastColumn="0" w:oddVBand="0" w:evenVBand="0" w:oddHBand="1" w:evenHBand="0" w:firstRowFirstColumn="0" w:firstRowLastColumn="0" w:lastRowFirstColumn="0" w:lastRowLastColumn="0"/>
            </w:pPr>
            <w:r w:rsidRPr="003E0639">
              <w:t xml:space="preserve">    </w:t>
            </w:r>
          </w:p>
        </w:tc>
        <w:tc>
          <w:tcPr>
            <w:tcW w:w="803" w:type="dxa"/>
          </w:tcPr>
          <w:p w14:paraId="0AC03A14" w14:textId="77777777" w:rsidR="00B15995" w:rsidRPr="003E0639" w:rsidRDefault="00B15995"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p>
        </w:tc>
        <w:tc>
          <w:tcPr>
            <w:tcW w:w="972" w:type="dxa"/>
          </w:tcPr>
          <w:p w14:paraId="0B80C4D2" w14:textId="77777777" w:rsidR="00B15995" w:rsidRPr="003E0639" w:rsidRDefault="00B15995"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p>
        </w:tc>
        <w:tc>
          <w:tcPr>
            <w:tcW w:w="904" w:type="dxa"/>
          </w:tcPr>
          <w:p w14:paraId="660B5E90" w14:textId="77777777" w:rsidR="00B15995" w:rsidRPr="003E0639" w:rsidRDefault="00B15995"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p>
        </w:tc>
      </w:tr>
      <w:tr w:rsidR="00B15995" w:rsidRPr="003E0639" w14:paraId="5071B5B7" w14:textId="77777777" w:rsidTr="00EA6CF1">
        <w:tc>
          <w:tcPr>
            <w:cnfStyle w:val="001000000000" w:firstRow="0" w:lastRow="0" w:firstColumn="1" w:lastColumn="0" w:oddVBand="0" w:evenVBand="0" w:oddHBand="0" w:evenHBand="0" w:firstRowFirstColumn="0" w:firstRowLastColumn="0" w:lastRowFirstColumn="0" w:lastRowLastColumn="0"/>
            <w:tcW w:w="557" w:type="dxa"/>
            <w:vMerge/>
          </w:tcPr>
          <w:p w14:paraId="3D4BD384" w14:textId="77777777" w:rsidR="00B15995" w:rsidRPr="003E0639" w:rsidRDefault="00B15995" w:rsidP="00EA6CF1">
            <w:pPr>
              <w:pStyle w:val="ListParagraph"/>
              <w:ind w:left="0"/>
            </w:pPr>
          </w:p>
        </w:tc>
        <w:tc>
          <w:tcPr>
            <w:tcW w:w="6006" w:type="dxa"/>
          </w:tcPr>
          <w:p w14:paraId="20FE3730" w14:textId="77777777" w:rsidR="00B15995" w:rsidRPr="003E0639" w:rsidRDefault="00B15995" w:rsidP="00EA6CF1">
            <w:pPr>
              <w:cnfStyle w:val="000000000000" w:firstRow="0" w:lastRow="0" w:firstColumn="0" w:lastColumn="0" w:oddVBand="0" w:evenVBand="0" w:oddHBand="0" w:evenHBand="0" w:firstRowFirstColumn="0" w:firstRowLastColumn="0" w:lastRowFirstColumn="0" w:lastRowLastColumn="0"/>
            </w:pPr>
            <w:r w:rsidRPr="003E0639">
              <w:t xml:space="preserve">Raportimi për rrjedhën e detyrave në lidhje më PVPE  </w:t>
            </w:r>
          </w:p>
        </w:tc>
        <w:tc>
          <w:tcPr>
            <w:tcW w:w="803" w:type="dxa"/>
          </w:tcPr>
          <w:p w14:paraId="5397E3CF" w14:textId="77777777" w:rsidR="00B15995" w:rsidRPr="003E0639" w:rsidRDefault="00B15995"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3E0639">
              <w:t>2</w:t>
            </w:r>
          </w:p>
        </w:tc>
        <w:tc>
          <w:tcPr>
            <w:tcW w:w="972" w:type="dxa"/>
          </w:tcPr>
          <w:p w14:paraId="050B5EF5" w14:textId="77777777" w:rsidR="00B15995" w:rsidRPr="003E0639" w:rsidRDefault="00B15995"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3E0639">
              <w:t>2</w:t>
            </w:r>
          </w:p>
        </w:tc>
        <w:tc>
          <w:tcPr>
            <w:tcW w:w="904" w:type="dxa"/>
          </w:tcPr>
          <w:p w14:paraId="20469FEB" w14:textId="77777777" w:rsidR="00B15995" w:rsidRPr="003E0639" w:rsidRDefault="00B15995"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3E0639">
              <w:t>2</w:t>
            </w:r>
          </w:p>
        </w:tc>
      </w:tr>
      <w:tr w:rsidR="00B15995" w:rsidRPr="003E0639" w14:paraId="1D6D22A8" w14:textId="77777777" w:rsidTr="00EA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dxa"/>
            <w:vMerge/>
          </w:tcPr>
          <w:p w14:paraId="355501ED" w14:textId="77777777" w:rsidR="00B15995" w:rsidRPr="003E0639" w:rsidRDefault="00B15995" w:rsidP="00EA6CF1">
            <w:pPr>
              <w:pStyle w:val="ListParagraph"/>
              <w:ind w:left="0"/>
            </w:pPr>
          </w:p>
        </w:tc>
        <w:tc>
          <w:tcPr>
            <w:tcW w:w="6006" w:type="dxa"/>
          </w:tcPr>
          <w:p w14:paraId="1937AFC6" w14:textId="77777777" w:rsidR="00B15995" w:rsidRPr="003E0639" w:rsidRDefault="00B15995" w:rsidP="00EA6CF1">
            <w:pPr>
              <w:cnfStyle w:val="000000100000" w:firstRow="0" w:lastRow="0" w:firstColumn="0" w:lastColumn="0" w:oddVBand="0" w:evenVBand="0" w:oddHBand="1" w:evenHBand="0" w:firstRowFirstColumn="0" w:firstRowLastColumn="0" w:lastRowFirstColumn="0" w:lastRowLastColumn="0"/>
            </w:pPr>
            <w:r w:rsidRPr="003E0639">
              <w:t>Bashkëpunimi e mbikq. në realiz. e det që dalin nga PVPE</w:t>
            </w:r>
          </w:p>
        </w:tc>
        <w:tc>
          <w:tcPr>
            <w:tcW w:w="803" w:type="dxa"/>
          </w:tcPr>
          <w:p w14:paraId="085F0E22" w14:textId="77777777" w:rsidR="00B15995" w:rsidRPr="003E0639" w:rsidRDefault="00B15995" w:rsidP="00EA6CF1">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3E0639">
              <w:t xml:space="preserve">  24</w:t>
            </w:r>
          </w:p>
        </w:tc>
        <w:tc>
          <w:tcPr>
            <w:tcW w:w="972" w:type="dxa"/>
          </w:tcPr>
          <w:p w14:paraId="41ADE19A" w14:textId="77777777" w:rsidR="00B15995" w:rsidRPr="003E0639" w:rsidRDefault="00B15995" w:rsidP="00EA6CF1">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3E0639">
              <w:t>24</w:t>
            </w:r>
          </w:p>
        </w:tc>
        <w:tc>
          <w:tcPr>
            <w:tcW w:w="904" w:type="dxa"/>
          </w:tcPr>
          <w:p w14:paraId="46B4B413" w14:textId="77777777" w:rsidR="00B15995" w:rsidRPr="003E0639" w:rsidRDefault="00B15995" w:rsidP="00EA6CF1">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3E0639">
              <w:t>24</w:t>
            </w:r>
          </w:p>
        </w:tc>
      </w:tr>
      <w:tr w:rsidR="00B15995" w:rsidRPr="003E0639" w14:paraId="588DF95C" w14:textId="77777777" w:rsidTr="00EA6CF1">
        <w:tc>
          <w:tcPr>
            <w:cnfStyle w:val="001000000000" w:firstRow="0" w:lastRow="0" w:firstColumn="1" w:lastColumn="0" w:oddVBand="0" w:evenVBand="0" w:oddHBand="0" w:evenHBand="0" w:firstRowFirstColumn="0" w:firstRowLastColumn="0" w:lastRowFirstColumn="0" w:lastRowLastColumn="0"/>
            <w:tcW w:w="557" w:type="dxa"/>
            <w:vMerge/>
          </w:tcPr>
          <w:p w14:paraId="7ED75421" w14:textId="77777777" w:rsidR="00B15995" w:rsidRPr="003E0639" w:rsidRDefault="00B15995" w:rsidP="00EA6CF1">
            <w:pPr>
              <w:pStyle w:val="ListParagraph"/>
              <w:ind w:left="0"/>
            </w:pPr>
          </w:p>
        </w:tc>
        <w:tc>
          <w:tcPr>
            <w:tcW w:w="6006" w:type="dxa"/>
          </w:tcPr>
          <w:p w14:paraId="25C372AC" w14:textId="77777777" w:rsidR="00B15995" w:rsidRPr="003E0639" w:rsidRDefault="00B15995" w:rsidP="00EA6CF1">
            <w:pPr>
              <w:cnfStyle w:val="000000000000" w:firstRow="0" w:lastRow="0" w:firstColumn="0" w:lastColumn="0" w:oddVBand="0" w:evenVBand="0" w:oddHBand="0" w:evenHBand="0" w:firstRowFirstColumn="0" w:firstRowLastColumn="0" w:lastRowFirstColumn="0" w:lastRowLastColumn="0"/>
            </w:pPr>
            <w:r w:rsidRPr="003E0639">
              <w:t xml:space="preserve">Përfaqësimi i Komunës në Kontestet gjyqësore    </w:t>
            </w:r>
          </w:p>
        </w:tc>
        <w:tc>
          <w:tcPr>
            <w:tcW w:w="803" w:type="dxa"/>
          </w:tcPr>
          <w:p w14:paraId="5612ED8D" w14:textId="77777777" w:rsidR="00B15995" w:rsidRPr="003E0639" w:rsidRDefault="00B15995"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3E0639">
              <w:t>176</w:t>
            </w:r>
          </w:p>
        </w:tc>
        <w:tc>
          <w:tcPr>
            <w:tcW w:w="972" w:type="dxa"/>
          </w:tcPr>
          <w:p w14:paraId="2F30157D" w14:textId="77777777" w:rsidR="00B15995" w:rsidRPr="003E0639" w:rsidRDefault="00B15995"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3E0639">
              <w:t>160</w:t>
            </w:r>
          </w:p>
        </w:tc>
        <w:tc>
          <w:tcPr>
            <w:tcW w:w="904" w:type="dxa"/>
          </w:tcPr>
          <w:p w14:paraId="62B51906" w14:textId="77777777" w:rsidR="00B15995" w:rsidRPr="003E0639" w:rsidRDefault="00B15995"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3E0639">
              <w:t>140</w:t>
            </w:r>
          </w:p>
        </w:tc>
      </w:tr>
      <w:tr w:rsidR="00B15995" w:rsidRPr="003E0639" w14:paraId="64A9F0A5" w14:textId="77777777" w:rsidTr="00EA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dxa"/>
            <w:vMerge/>
          </w:tcPr>
          <w:p w14:paraId="59A413C4" w14:textId="77777777" w:rsidR="00B15995" w:rsidRPr="003E0639" w:rsidRDefault="00B15995" w:rsidP="00EA6CF1">
            <w:pPr>
              <w:pStyle w:val="ListParagraph"/>
              <w:ind w:left="0"/>
              <w:rPr>
                <w:b w:val="0"/>
              </w:rPr>
            </w:pPr>
          </w:p>
        </w:tc>
        <w:tc>
          <w:tcPr>
            <w:tcW w:w="6006" w:type="dxa"/>
          </w:tcPr>
          <w:p w14:paraId="06971BC6" w14:textId="77777777" w:rsidR="00B15995" w:rsidRPr="003E0639" w:rsidRDefault="00B15995" w:rsidP="00EA6CF1">
            <w:pPr>
              <w:cnfStyle w:val="000000100000" w:firstRow="0" w:lastRow="0" w:firstColumn="0" w:lastColumn="0" w:oddVBand="0" w:evenVBand="0" w:oddHBand="1" w:evenHBand="0" w:firstRowFirstColumn="0" w:firstRowLastColumn="0" w:lastRowFirstColumn="0" w:lastRowLastColumn="0"/>
              <w:rPr>
                <w:b/>
              </w:rPr>
            </w:pPr>
            <w:r w:rsidRPr="003E0639">
              <w:rPr>
                <w:b/>
              </w:rPr>
              <w:t>Gjithsej: kuantitativ</w:t>
            </w:r>
          </w:p>
        </w:tc>
        <w:tc>
          <w:tcPr>
            <w:tcW w:w="803" w:type="dxa"/>
          </w:tcPr>
          <w:p w14:paraId="6E113F09" w14:textId="77777777" w:rsidR="00B15995" w:rsidRPr="003E0639" w:rsidRDefault="00B15995" w:rsidP="00EA6CF1">
            <w:pPr>
              <w:pStyle w:val="ListParagraph"/>
              <w:ind w:left="0"/>
              <w:jc w:val="right"/>
              <w:cnfStyle w:val="000000100000" w:firstRow="0" w:lastRow="0" w:firstColumn="0" w:lastColumn="0" w:oddVBand="0" w:evenVBand="0" w:oddHBand="1" w:evenHBand="0" w:firstRowFirstColumn="0" w:firstRowLastColumn="0" w:lastRowFirstColumn="0" w:lastRowLastColumn="0"/>
              <w:rPr>
                <w:b/>
              </w:rPr>
            </w:pPr>
            <w:r w:rsidRPr="003E0639">
              <w:rPr>
                <w:b/>
              </w:rPr>
              <w:t>1,104</w:t>
            </w:r>
          </w:p>
        </w:tc>
        <w:tc>
          <w:tcPr>
            <w:tcW w:w="972" w:type="dxa"/>
          </w:tcPr>
          <w:p w14:paraId="26AC40BF" w14:textId="77777777" w:rsidR="00B15995" w:rsidRPr="003E0639" w:rsidRDefault="00B15995" w:rsidP="00EA6CF1">
            <w:pPr>
              <w:pStyle w:val="ListParagraph"/>
              <w:ind w:left="0"/>
              <w:jc w:val="right"/>
              <w:cnfStyle w:val="000000100000" w:firstRow="0" w:lastRow="0" w:firstColumn="0" w:lastColumn="0" w:oddVBand="0" w:evenVBand="0" w:oddHBand="1" w:evenHBand="0" w:firstRowFirstColumn="0" w:firstRowLastColumn="0" w:lastRowFirstColumn="0" w:lastRowLastColumn="0"/>
              <w:rPr>
                <w:b/>
              </w:rPr>
            </w:pPr>
            <w:r w:rsidRPr="003E0639">
              <w:rPr>
                <w:b/>
              </w:rPr>
              <w:t>1,088</w:t>
            </w:r>
          </w:p>
        </w:tc>
        <w:tc>
          <w:tcPr>
            <w:tcW w:w="904" w:type="dxa"/>
          </w:tcPr>
          <w:p w14:paraId="393C9842" w14:textId="77777777" w:rsidR="00B15995" w:rsidRPr="003E0639" w:rsidRDefault="00B15995" w:rsidP="00EA6CF1">
            <w:pPr>
              <w:pStyle w:val="ListParagraph"/>
              <w:ind w:left="0"/>
              <w:jc w:val="right"/>
              <w:cnfStyle w:val="000000100000" w:firstRow="0" w:lastRow="0" w:firstColumn="0" w:lastColumn="0" w:oddVBand="0" w:evenVBand="0" w:oddHBand="1" w:evenHBand="0" w:firstRowFirstColumn="0" w:firstRowLastColumn="0" w:lastRowFirstColumn="0" w:lastRowLastColumn="0"/>
              <w:rPr>
                <w:b/>
              </w:rPr>
            </w:pPr>
            <w:r w:rsidRPr="003E0639">
              <w:rPr>
                <w:b/>
              </w:rPr>
              <w:t>1,068</w:t>
            </w:r>
          </w:p>
        </w:tc>
      </w:tr>
      <w:tr w:rsidR="00B15995" w:rsidRPr="003E0639" w14:paraId="2D230F00" w14:textId="77777777" w:rsidTr="00EA6CF1">
        <w:tc>
          <w:tcPr>
            <w:cnfStyle w:val="001000000000" w:firstRow="0" w:lastRow="0" w:firstColumn="1" w:lastColumn="0" w:oddVBand="0" w:evenVBand="0" w:oddHBand="0" w:evenHBand="0" w:firstRowFirstColumn="0" w:firstRowLastColumn="0" w:lastRowFirstColumn="0" w:lastRowLastColumn="0"/>
            <w:tcW w:w="557" w:type="dxa"/>
          </w:tcPr>
          <w:p w14:paraId="6681CD85" w14:textId="77777777" w:rsidR="00B15995" w:rsidRPr="003E0639" w:rsidRDefault="00B15995" w:rsidP="00EA6CF1">
            <w:pPr>
              <w:pStyle w:val="ListParagraph"/>
              <w:ind w:left="0"/>
              <w:rPr>
                <w:b w:val="0"/>
              </w:rPr>
            </w:pPr>
          </w:p>
        </w:tc>
        <w:tc>
          <w:tcPr>
            <w:tcW w:w="6006" w:type="dxa"/>
          </w:tcPr>
          <w:p w14:paraId="1CB65085" w14:textId="77777777" w:rsidR="00B15995" w:rsidRPr="003E0639" w:rsidRDefault="00B15995" w:rsidP="00EA6CF1">
            <w:pPr>
              <w:cnfStyle w:val="000000000000" w:firstRow="0" w:lastRow="0" w:firstColumn="0" w:lastColumn="0" w:oddVBand="0" w:evenVBand="0" w:oddHBand="0" w:evenHBand="0" w:firstRowFirstColumn="0" w:firstRowLastColumn="0" w:lastRowFirstColumn="0" w:lastRowLastColumn="0"/>
              <w:rPr>
                <w:b/>
              </w:rPr>
            </w:pPr>
          </w:p>
        </w:tc>
        <w:tc>
          <w:tcPr>
            <w:tcW w:w="803" w:type="dxa"/>
          </w:tcPr>
          <w:p w14:paraId="193BB2B2" w14:textId="77777777" w:rsidR="00B15995" w:rsidRPr="003E0639" w:rsidRDefault="00B15995" w:rsidP="00EA6CF1">
            <w:pPr>
              <w:pStyle w:val="ListParagraph"/>
              <w:ind w:left="0"/>
              <w:jc w:val="right"/>
              <w:cnfStyle w:val="000000000000" w:firstRow="0" w:lastRow="0" w:firstColumn="0" w:lastColumn="0" w:oddVBand="0" w:evenVBand="0" w:oddHBand="0" w:evenHBand="0" w:firstRowFirstColumn="0" w:firstRowLastColumn="0" w:lastRowFirstColumn="0" w:lastRowLastColumn="0"/>
              <w:rPr>
                <w:b/>
              </w:rPr>
            </w:pPr>
          </w:p>
        </w:tc>
        <w:tc>
          <w:tcPr>
            <w:tcW w:w="972" w:type="dxa"/>
          </w:tcPr>
          <w:p w14:paraId="224308DE" w14:textId="77777777" w:rsidR="00B15995" w:rsidRPr="003E0639" w:rsidRDefault="00B15995" w:rsidP="00EA6CF1">
            <w:pPr>
              <w:pStyle w:val="ListParagraph"/>
              <w:ind w:left="0"/>
              <w:jc w:val="right"/>
              <w:cnfStyle w:val="000000000000" w:firstRow="0" w:lastRow="0" w:firstColumn="0" w:lastColumn="0" w:oddVBand="0" w:evenVBand="0" w:oddHBand="0" w:evenHBand="0" w:firstRowFirstColumn="0" w:firstRowLastColumn="0" w:lastRowFirstColumn="0" w:lastRowLastColumn="0"/>
              <w:rPr>
                <w:b/>
              </w:rPr>
            </w:pPr>
          </w:p>
        </w:tc>
        <w:tc>
          <w:tcPr>
            <w:tcW w:w="904" w:type="dxa"/>
          </w:tcPr>
          <w:p w14:paraId="00B7FAF4" w14:textId="77777777" w:rsidR="00B15995" w:rsidRPr="003E0639" w:rsidRDefault="00B15995" w:rsidP="00EA6CF1">
            <w:pPr>
              <w:pStyle w:val="ListParagraph"/>
              <w:ind w:left="0"/>
              <w:jc w:val="right"/>
              <w:cnfStyle w:val="000000000000" w:firstRow="0" w:lastRow="0" w:firstColumn="0" w:lastColumn="0" w:oddVBand="0" w:evenVBand="0" w:oddHBand="0" w:evenHBand="0" w:firstRowFirstColumn="0" w:firstRowLastColumn="0" w:lastRowFirstColumn="0" w:lastRowLastColumn="0"/>
              <w:rPr>
                <w:b/>
              </w:rPr>
            </w:pPr>
          </w:p>
        </w:tc>
      </w:tr>
    </w:tbl>
    <w:p w14:paraId="35033ADC" w14:textId="77777777" w:rsidR="00B15995" w:rsidRPr="003E0639" w:rsidRDefault="00B15995" w:rsidP="00B15995"/>
    <w:p w14:paraId="14D199CB" w14:textId="77777777" w:rsidR="007928D2" w:rsidRPr="005940DA" w:rsidRDefault="007928D2" w:rsidP="007928D2">
      <w:pPr>
        <w:rPr>
          <w:rStyle w:val="hps"/>
        </w:rPr>
      </w:pPr>
      <w:r w:rsidRPr="00F76DB2">
        <w:t>Për realizimin e punëve të planifikuara me lartë më afat, kualitet duhet të sigurohën mjetet financiare sipas kërkesave të programit.</w:t>
      </w:r>
      <w:r w:rsidRPr="00F76DB2">
        <w:rPr>
          <w:rStyle w:val="hps"/>
          <w:b/>
        </w:rPr>
        <w:t xml:space="preserve"> </w:t>
      </w:r>
    </w:p>
    <w:p w14:paraId="3240D637" w14:textId="77777777" w:rsidR="00B7161D" w:rsidRDefault="00B7161D" w:rsidP="007928D2">
      <w:pPr>
        <w:ind w:left="720"/>
        <w:rPr>
          <w:rStyle w:val="hps"/>
          <w:b/>
        </w:rPr>
      </w:pPr>
    </w:p>
    <w:p w14:paraId="35093FA1" w14:textId="77777777" w:rsidR="007928D2" w:rsidRPr="00F76DB2" w:rsidRDefault="007928D2" w:rsidP="007928D2">
      <w:pPr>
        <w:ind w:left="720"/>
        <w:rPr>
          <w:rStyle w:val="hps"/>
          <w:b/>
        </w:rPr>
      </w:pPr>
    </w:p>
    <w:p w14:paraId="3EDAC4C0" w14:textId="77777777" w:rsidR="007928D2" w:rsidRDefault="007928D2" w:rsidP="007928D2">
      <w:pPr>
        <w:ind w:left="1440" w:firstLine="720"/>
        <w:jc w:val="both"/>
        <w:rPr>
          <w:rStyle w:val="hps"/>
          <w:b/>
        </w:rPr>
      </w:pPr>
      <w:r w:rsidRPr="00D62FC1">
        <w:rPr>
          <w:b/>
        </w:rPr>
        <w:t xml:space="preserve">ZYRA E </w:t>
      </w:r>
      <w:r w:rsidRPr="00D62FC1">
        <w:rPr>
          <w:rStyle w:val="hps"/>
          <w:b/>
        </w:rPr>
        <w:t>KUVENDIT</w:t>
      </w:r>
    </w:p>
    <w:p w14:paraId="69BADB9B" w14:textId="77777777" w:rsidR="007928D2" w:rsidRDefault="007928D2" w:rsidP="007928D2">
      <w:pPr>
        <w:ind w:left="1440" w:firstLine="720"/>
        <w:jc w:val="both"/>
        <w:rPr>
          <w:rStyle w:val="hps"/>
          <w:b/>
        </w:rPr>
      </w:pPr>
    </w:p>
    <w:p w14:paraId="4087ABB1" w14:textId="597BED81" w:rsidR="007928D2" w:rsidRPr="00A92E93" w:rsidRDefault="007928D2" w:rsidP="002D144C">
      <w:pPr>
        <w:spacing w:line="276" w:lineRule="auto"/>
        <w:jc w:val="both"/>
        <w:rPr>
          <w:rStyle w:val="hps"/>
        </w:rPr>
      </w:pPr>
      <w:r w:rsidRPr="00876E33">
        <w:rPr>
          <w:rStyle w:val="hps"/>
          <w:b/>
          <w:u w:val="single"/>
        </w:rPr>
        <w:t>Misioni:</w:t>
      </w:r>
      <w:r w:rsidR="000B7C48">
        <w:rPr>
          <w:rStyle w:val="hps"/>
          <w:b/>
          <w:u w:val="single"/>
        </w:rPr>
        <w:t xml:space="preserve"> </w:t>
      </w:r>
      <w:r w:rsidRPr="00876E33">
        <w:rPr>
          <w:rStyle w:val="hps"/>
        </w:rPr>
        <w:t>Zbatu</w:t>
      </w:r>
      <w:r w:rsidR="000B7C48">
        <w:rPr>
          <w:rStyle w:val="hps"/>
        </w:rPr>
        <w:t>e</w:t>
      </w:r>
      <w:r w:rsidRPr="00876E33">
        <w:rPr>
          <w:rStyle w:val="hps"/>
        </w:rPr>
        <w:t>shm</w:t>
      </w:r>
      <w:r w:rsidR="000B7C48">
        <w:rPr>
          <w:rStyle w:val="hps"/>
        </w:rPr>
        <w:t>ë</w:t>
      </w:r>
      <w:r w:rsidRPr="00876E33">
        <w:rPr>
          <w:rStyle w:val="hps"/>
        </w:rPr>
        <w:t>ria e ligjeve në fuqi, përgatitja e akteve normative në përputhshm</w:t>
      </w:r>
      <w:r w:rsidR="000B7C48">
        <w:rPr>
          <w:rStyle w:val="hps"/>
        </w:rPr>
        <w:t>ë</w:t>
      </w:r>
      <w:r w:rsidRPr="00876E33">
        <w:rPr>
          <w:rStyle w:val="hps"/>
        </w:rPr>
        <w:t xml:space="preserve">ri me ligjin si </w:t>
      </w:r>
      <w:r w:rsidRPr="007A2C49">
        <w:rPr>
          <w:rStyle w:val="hps"/>
        </w:rPr>
        <w:t>dhe ar</w:t>
      </w:r>
      <w:r w:rsidR="000B7C48">
        <w:rPr>
          <w:rStyle w:val="hps"/>
        </w:rPr>
        <w:t>k</w:t>
      </w:r>
      <w:r w:rsidRPr="007A2C49">
        <w:rPr>
          <w:rStyle w:val="hps"/>
        </w:rPr>
        <w:t>ivimin e të gjitha këtyre akteve.</w:t>
      </w:r>
    </w:p>
    <w:p w14:paraId="2FD26BBC" w14:textId="7EA92FA5" w:rsidR="007928D2" w:rsidRPr="00A92E93" w:rsidRDefault="007928D2" w:rsidP="002D144C">
      <w:pPr>
        <w:spacing w:line="276" w:lineRule="auto"/>
        <w:jc w:val="both"/>
      </w:pPr>
      <w:r w:rsidRPr="007A2C49">
        <w:rPr>
          <w:rStyle w:val="hps"/>
          <w:b/>
          <w:u w:val="single"/>
        </w:rPr>
        <w:t>Vizioni:</w:t>
      </w:r>
      <w:r w:rsidR="000B7C48">
        <w:rPr>
          <w:rStyle w:val="hps"/>
          <w:b/>
          <w:u w:val="single"/>
        </w:rPr>
        <w:t xml:space="preserve"> </w:t>
      </w:r>
      <w:r w:rsidRPr="007A2C49">
        <w:t>Planifikimi i punëve sipas ligjeve në fuqi dhe akteve tjera nënligjore dhe realizimi i këtyre punëve sipas planifikimit.</w:t>
      </w:r>
    </w:p>
    <w:p w14:paraId="367BDB3F" w14:textId="6DAC2E16" w:rsidR="007928D2" w:rsidRPr="007A2C49" w:rsidRDefault="007928D2" w:rsidP="002D144C">
      <w:pPr>
        <w:spacing w:line="276" w:lineRule="auto"/>
        <w:jc w:val="both"/>
      </w:pPr>
      <w:r>
        <w:rPr>
          <w:b/>
          <w:u w:val="single"/>
        </w:rPr>
        <w:t>Që</w:t>
      </w:r>
      <w:r w:rsidRPr="007A2C49">
        <w:rPr>
          <w:b/>
          <w:u w:val="single"/>
        </w:rPr>
        <w:t>llimi</w:t>
      </w:r>
      <w:r w:rsidRPr="007A2C49">
        <w:rPr>
          <w:u w:val="single"/>
        </w:rPr>
        <w:t>:</w:t>
      </w:r>
      <w:r w:rsidR="000B7C48">
        <w:t xml:space="preserve"> Përgatitja e materi</w:t>
      </w:r>
      <w:r w:rsidRPr="007A2C49">
        <w:t>alit për kuvend, mbajtja e procesverbal</w:t>
      </w:r>
      <w:r w:rsidR="000B7C48">
        <w:t>e</w:t>
      </w:r>
      <w:r w:rsidRPr="007A2C49">
        <w:t>ve dhe nxjerrja e vendimeve të aprovuara nga kuvendi si dhe d</w:t>
      </w:r>
      <w:r w:rsidR="000B7C48">
        <w:t>ërgimi i këtyre akteve për MAPL-ë</w:t>
      </w:r>
      <w:r w:rsidRPr="007A2C49">
        <w:t>.</w:t>
      </w:r>
    </w:p>
    <w:p w14:paraId="4896D275" w14:textId="77777777" w:rsidR="007928D2" w:rsidRDefault="007928D2" w:rsidP="007928D2">
      <w:pPr>
        <w:jc w:val="both"/>
        <w:rPr>
          <w:rStyle w:val="hps"/>
          <w:b/>
        </w:rPr>
      </w:pPr>
    </w:p>
    <w:p w14:paraId="5D14B2C9" w14:textId="77777777" w:rsidR="007928D2" w:rsidRDefault="007928D2" w:rsidP="007928D2">
      <w:pPr>
        <w:jc w:val="both"/>
        <w:rPr>
          <w:rStyle w:val="hps"/>
          <w:b/>
        </w:rPr>
      </w:pPr>
    </w:p>
    <w:tbl>
      <w:tblPr>
        <w:tblStyle w:val="GridTable4-Accent1"/>
        <w:tblW w:w="0" w:type="auto"/>
        <w:tblLook w:val="04A0" w:firstRow="1" w:lastRow="0" w:firstColumn="1" w:lastColumn="0" w:noHBand="0" w:noVBand="1"/>
      </w:tblPr>
      <w:tblGrid>
        <w:gridCol w:w="6595"/>
        <w:gridCol w:w="804"/>
        <w:gridCol w:w="890"/>
        <w:gridCol w:w="890"/>
      </w:tblGrid>
      <w:tr w:rsidR="00D62FC1" w:rsidRPr="005A7F1D" w14:paraId="14DC3A54" w14:textId="77777777" w:rsidTr="00D62F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079C6892" w14:textId="77777777" w:rsidR="00D62FC1" w:rsidRPr="005A7F1D" w:rsidRDefault="00D62FC1" w:rsidP="00EB1934">
            <w:pPr>
              <w:pStyle w:val="ListParagraph"/>
              <w:ind w:left="0"/>
              <w:rPr>
                <w:b w:val="0"/>
              </w:rPr>
            </w:pPr>
            <w:r w:rsidRPr="005A7F1D">
              <w:rPr>
                <w:b w:val="0"/>
              </w:rPr>
              <w:t>Numri i të punësuarëve dhe sh</w:t>
            </w:r>
            <w:r>
              <w:rPr>
                <w:b w:val="0"/>
              </w:rPr>
              <w:t>ë</w:t>
            </w:r>
            <w:r w:rsidRPr="005A7F1D">
              <w:rPr>
                <w:b w:val="0"/>
              </w:rPr>
              <w:t>rbimeve</w:t>
            </w:r>
          </w:p>
        </w:tc>
        <w:tc>
          <w:tcPr>
            <w:tcW w:w="804" w:type="dxa"/>
          </w:tcPr>
          <w:p w14:paraId="16644AD6" w14:textId="317D5250" w:rsidR="00D62FC1" w:rsidRPr="005A7F1D" w:rsidRDefault="00D62FC1" w:rsidP="00A7604E">
            <w:pPr>
              <w:pStyle w:val="ListParagraph"/>
              <w:ind w:left="0"/>
              <w:cnfStyle w:val="100000000000" w:firstRow="1" w:lastRow="0" w:firstColumn="0" w:lastColumn="0" w:oddVBand="0" w:evenVBand="0" w:oddHBand="0" w:evenHBand="0" w:firstRowFirstColumn="0" w:firstRowLastColumn="0" w:lastRowFirstColumn="0" w:lastRowLastColumn="0"/>
              <w:rPr>
                <w:b w:val="0"/>
              </w:rPr>
            </w:pPr>
            <w:r>
              <w:rPr>
                <w:b w:val="0"/>
              </w:rPr>
              <w:t xml:space="preserve"> </w:t>
            </w:r>
            <w:r w:rsidRPr="005A7F1D">
              <w:rPr>
                <w:b w:val="0"/>
              </w:rPr>
              <w:t>20</w:t>
            </w:r>
            <w:r>
              <w:rPr>
                <w:b w:val="0"/>
              </w:rPr>
              <w:t>27</w:t>
            </w:r>
          </w:p>
        </w:tc>
        <w:tc>
          <w:tcPr>
            <w:tcW w:w="890" w:type="dxa"/>
          </w:tcPr>
          <w:p w14:paraId="2097A426" w14:textId="1509A8D4" w:rsidR="00D62FC1" w:rsidRPr="005A7F1D" w:rsidRDefault="00D62FC1" w:rsidP="00A7604E">
            <w:pPr>
              <w:pStyle w:val="ListParagraph"/>
              <w:ind w:left="0"/>
              <w:cnfStyle w:val="100000000000" w:firstRow="1" w:lastRow="0" w:firstColumn="0" w:lastColumn="0" w:oddVBand="0" w:evenVBand="0" w:oddHBand="0" w:evenHBand="0" w:firstRowFirstColumn="0" w:firstRowLastColumn="0" w:lastRowFirstColumn="0" w:lastRowLastColumn="0"/>
              <w:rPr>
                <w:b w:val="0"/>
              </w:rPr>
            </w:pPr>
            <w:r>
              <w:rPr>
                <w:b w:val="0"/>
              </w:rPr>
              <w:t>2028</w:t>
            </w:r>
          </w:p>
        </w:tc>
        <w:tc>
          <w:tcPr>
            <w:tcW w:w="890" w:type="dxa"/>
          </w:tcPr>
          <w:p w14:paraId="74810651" w14:textId="64E66D2D" w:rsidR="00D62FC1" w:rsidRPr="005A7F1D" w:rsidRDefault="00D62FC1" w:rsidP="00A7604E">
            <w:pPr>
              <w:pStyle w:val="ListParagraph"/>
              <w:ind w:left="0"/>
              <w:cnfStyle w:val="100000000000" w:firstRow="1" w:lastRow="0" w:firstColumn="0" w:lastColumn="0" w:oddVBand="0" w:evenVBand="0" w:oddHBand="0" w:evenHBand="0" w:firstRowFirstColumn="0" w:firstRowLastColumn="0" w:lastRowFirstColumn="0" w:lastRowLastColumn="0"/>
              <w:rPr>
                <w:b w:val="0"/>
              </w:rPr>
            </w:pPr>
            <w:r>
              <w:rPr>
                <w:b w:val="0"/>
              </w:rPr>
              <w:t>2029</w:t>
            </w:r>
          </w:p>
        </w:tc>
      </w:tr>
      <w:tr w:rsidR="00D62FC1" w14:paraId="545FCAD2" w14:textId="77777777" w:rsidTr="00D62F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73A8DD49" w14:textId="5B2B10B6" w:rsidR="00D62FC1" w:rsidRPr="00D62FC1" w:rsidRDefault="00D62FC1" w:rsidP="00EB1934">
            <w:pPr>
              <w:pStyle w:val="ListParagraph"/>
              <w:ind w:left="0"/>
              <w:rPr>
                <w:b w:val="0"/>
                <w:bCs w:val="0"/>
              </w:rPr>
            </w:pPr>
            <w:r w:rsidRPr="00D62FC1">
              <w:rPr>
                <w:b w:val="0"/>
                <w:bCs w:val="0"/>
              </w:rPr>
              <w:t>Numri i të punësuarve</w:t>
            </w:r>
          </w:p>
        </w:tc>
        <w:tc>
          <w:tcPr>
            <w:tcW w:w="804" w:type="dxa"/>
          </w:tcPr>
          <w:p w14:paraId="303E2CB0" w14:textId="77777777" w:rsidR="00D62FC1" w:rsidRDefault="00D62FC1" w:rsidP="00EB1934">
            <w:pPr>
              <w:pStyle w:val="ListParagraph"/>
              <w:ind w:left="0"/>
              <w:jc w:val="right"/>
              <w:cnfStyle w:val="000000100000" w:firstRow="0" w:lastRow="0" w:firstColumn="0" w:lastColumn="0" w:oddVBand="0" w:evenVBand="0" w:oddHBand="1" w:evenHBand="0" w:firstRowFirstColumn="0" w:firstRowLastColumn="0" w:lastRowFirstColumn="0" w:lastRowLastColumn="0"/>
            </w:pPr>
            <w:r>
              <w:t>-</w:t>
            </w:r>
          </w:p>
        </w:tc>
        <w:tc>
          <w:tcPr>
            <w:tcW w:w="890" w:type="dxa"/>
          </w:tcPr>
          <w:p w14:paraId="5C451675" w14:textId="77777777" w:rsidR="00D62FC1" w:rsidRDefault="00D62FC1" w:rsidP="00EB1934">
            <w:pPr>
              <w:pStyle w:val="ListParagraph"/>
              <w:ind w:left="0"/>
              <w:jc w:val="right"/>
              <w:cnfStyle w:val="000000100000" w:firstRow="0" w:lastRow="0" w:firstColumn="0" w:lastColumn="0" w:oddVBand="0" w:evenVBand="0" w:oddHBand="1" w:evenHBand="0" w:firstRowFirstColumn="0" w:firstRowLastColumn="0" w:lastRowFirstColumn="0" w:lastRowLastColumn="0"/>
            </w:pPr>
            <w:r>
              <w:t>-</w:t>
            </w:r>
          </w:p>
        </w:tc>
        <w:tc>
          <w:tcPr>
            <w:tcW w:w="890" w:type="dxa"/>
          </w:tcPr>
          <w:p w14:paraId="617B5B05" w14:textId="77777777" w:rsidR="00D62FC1" w:rsidRDefault="00D62FC1" w:rsidP="00EB1934">
            <w:pPr>
              <w:pStyle w:val="ListParagraph"/>
              <w:ind w:left="0"/>
              <w:jc w:val="right"/>
              <w:cnfStyle w:val="000000100000" w:firstRow="0" w:lastRow="0" w:firstColumn="0" w:lastColumn="0" w:oddVBand="0" w:evenVBand="0" w:oddHBand="1" w:evenHBand="0" w:firstRowFirstColumn="0" w:firstRowLastColumn="0" w:lastRowFirstColumn="0" w:lastRowLastColumn="0"/>
            </w:pPr>
            <w:r>
              <w:t>-</w:t>
            </w:r>
          </w:p>
        </w:tc>
      </w:tr>
      <w:tr w:rsidR="00D62FC1" w14:paraId="61BD975C" w14:textId="77777777" w:rsidTr="00D62FC1">
        <w:tc>
          <w:tcPr>
            <w:cnfStyle w:val="001000000000" w:firstRow="0" w:lastRow="0" w:firstColumn="1" w:lastColumn="0" w:oddVBand="0" w:evenVBand="0" w:oddHBand="0" w:evenHBand="0" w:firstRowFirstColumn="0" w:firstRowLastColumn="0" w:lastRowFirstColumn="0" w:lastRowLastColumn="0"/>
            <w:tcW w:w="6595" w:type="dxa"/>
          </w:tcPr>
          <w:p w14:paraId="3F389EEC" w14:textId="77777777" w:rsidR="00D62FC1" w:rsidRPr="00D62FC1" w:rsidRDefault="00D62FC1" w:rsidP="008F05BC">
            <w:pPr>
              <w:pStyle w:val="ListParagraph"/>
              <w:ind w:left="0"/>
              <w:rPr>
                <w:b w:val="0"/>
                <w:bCs w:val="0"/>
              </w:rPr>
            </w:pPr>
            <w:r w:rsidRPr="00D62FC1">
              <w:rPr>
                <w:b w:val="0"/>
                <w:bCs w:val="0"/>
              </w:rPr>
              <w:t>Numri i shërbimeve</w:t>
            </w:r>
          </w:p>
        </w:tc>
        <w:tc>
          <w:tcPr>
            <w:tcW w:w="804" w:type="dxa"/>
          </w:tcPr>
          <w:p w14:paraId="7A35A36A" w14:textId="77777777" w:rsidR="00D62FC1" w:rsidRDefault="00D62FC1" w:rsidP="00EB1934">
            <w:pPr>
              <w:pStyle w:val="ListParagraph"/>
              <w:ind w:left="0"/>
              <w:jc w:val="right"/>
              <w:cnfStyle w:val="000000000000" w:firstRow="0" w:lastRow="0" w:firstColumn="0" w:lastColumn="0" w:oddVBand="0" w:evenVBand="0" w:oddHBand="0" w:evenHBand="0" w:firstRowFirstColumn="0" w:firstRowLastColumn="0" w:lastRowFirstColumn="0" w:lastRowLastColumn="0"/>
            </w:pPr>
          </w:p>
        </w:tc>
        <w:tc>
          <w:tcPr>
            <w:tcW w:w="890" w:type="dxa"/>
          </w:tcPr>
          <w:p w14:paraId="76CB17FC" w14:textId="77777777" w:rsidR="00D62FC1" w:rsidRDefault="00D62FC1" w:rsidP="00EB1934">
            <w:pPr>
              <w:pStyle w:val="ListParagraph"/>
              <w:ind w:left="0"/>
              <w:jc w:val="right"/>
              <w:cnfStyle w:val="000000000000" w:firstRow="0" w:lastRow="0" w:firstColumn="0" w:lastColumn="0" w:oddVBand="0" w:evenVBand="0" w:oddHBand="0" w:evenHBand="0" w:firstRowFirstColumn="0" w:firstRowLastColumn="0" w:lastRowFirstColumn="0" w:lastRowLastColumn="0"/>
            </w:pPr>
          </w:p>
        </w:tc>
        <w:tc>
          <w:tcPr>
            <w:tcW w:w="890" w:type="dxa"/>
          </w:tcPr>
          <w:p w14:paraId="68640FC3" w14:textId="77777777" w:rsidR="00D62FC1" w:rsidRDefault="00D62FC1" w:rsidP="00EB1934">
            <w:pPr>
              <w:pStyle w:val="ListParagraph"/>
              <w:ind w:left="0"/>
              <w:jc w:val="right"/>
              <w:cnfStyle w:val="000000000000" w:firstRow="0" w:lastRow="0" w:firstColumn="0" w:lastColumn="0" w:oddVBand="0" w:evenVBand="0" w:oddHBand="0" w:evenHBand="0" w:firstRowFirstColumn="0" w:firstRowLastColumn="0" w:lastRowFirstColumn="0" w:lastRowLastColumn="0"/>
            </w:pPr>
          </w:p>
        </w:tc>
      </w:tr>
      <w:tr w:rsidR="00D62FC1" w14:paraId="46799AB1" w14:textId="77777777" w:rsidTr="00D62F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4B0F96B0" w14:textId="34C7C2C3" w:rsidR="00D62FC1" w:rsidRPr="00D62FC1" w:rsidRDefault="00D62FC1" w:rsidP="00EB1934">
            <w:pPr>
              <w:rPr>
                <w:b w:val="0"/>
                <w:bCs w:val="0"/>
              </w:rPr>
            </w:pPr>
            <w:r w:rsidRPr="00D62FC1">
              <w:rPr>
                <w:b w:val="0"/>
                <w:bCs w:val="0"/>
              </w:rPr>
              <w:t xml:space="preserve">Punët kuantitative në nr. Mbajtja e mbledhjeve të rregullta të Kuvendit    </w:t>
            </w:r>
          </w:p>
        </w:tc>
        <w:tc>
          <w:tcPr>
            <w:tcW w:w="804" w:type="dxa"/>
          </w:tcPr>
          <w:p w14:paraId="3014B7DA" w14:textId="77777777" w:rsidR="00D62FC1" w:rsidRDefault="00D62FC1" w:rsidP="00EB1934">
            <w:pPr>
              <w:pStyle w:val="ListParagraph"/>
              <w:ind w:left="0"/>
              <w:jc w:val="right"/>
              <w:cnfStyle w:val="000000100000" w:firstRow="0" w:lastRow="0" w:firstColumn="0" w:lastColumn="0" w:oddVBand="0" w:evenVBand="0" w:oddHBand="1" w:evenHBand="0" w:firstRowFirstColumn="0" w:firstRowLastColumn="0" w:lastRowFirstColumn="0" w:lastRowLastColumn="0"/>
            </w:pPr>
            <w:r>
              <w:t>12</w:t>
            </w:r>
          </w:p>
        </w:tc>
        <w:tc>
          <w:tcPr>
            <w:tcW w:w="890" w:type="dxa"/>
          </w:tcPr>
          <w:p w14:paraId="25DDFED6" w14:textId="77777777" w:rsidR="00D62FC1" w:rsidRDefault="00D62FC1" w:rsidP="00EB1934">
            <w:pPr>
              <w:pStyle w:val="ListParagraph"/>
              <w:ind w:left="0"/>
              <w:jc w:val="right"/>
              <w:cnfStyle w:val="000000100000" w:firstRow="0" w:lastRow="0" w:firstColumn="0" w:lastColumn="0" w:oddVBand="0" w:evenVBand="0" w:oddHBand="1" w:evenHBand="0" w:firstRowFirstColumn="0" w:firstRowLastColumn="0" w:lastRowFirstColumn="0" w:lastRowLastColumn="0"/>
            </w:pPr>
            <w:r>
              <w:t>12</w:t>
            </w:r>
          </w:p>
        </w:tc>
        <w:tc>
          <w:tcPr>
            <w:tcW w:w="890" w:type="dxa"/>
          </w:tcPr>
          <w:p w14:paraId="50862D03" w14:textId="77777777" w:rsidR="00D62FC1" w:rsidRDefault="00D62FC1" w:rsidP="00EB1934">
            <w:pPr>
              <w:pStyle w:val="ListParagraph"/>
              <w:ind w:left="0"/>
              <w:jc w:val="right"/>
              <w:cnfStyle w:val="000000100000" w:firstRow="0" w:lastRow="0" w:firstColumn="0" w:lastColumn="0" w:oddVBand="0" w:evenVBand="0" w:oddHBand="1" w:evenHBand="0" w:firstRowFirstColumn="0" w:firstRowLastColumn="0" w:lastRowFirstColumn="0" w:lastRowLastColumn="0"/>
            </w:pPr>
            <w:r>
              <w:t>12</w:t>
            </w:r>
          </w:p>
        </w:tc>
      </w:tr>
      <w:tr w:rsidR="00D62FC1" w14:paraId="23030552" w14:textId="77777777" w:rsidTr="00D62FC1">
        <w:tc>
          <w:tcPr>
            <w:cnfStyle w:val="001000000000" w:firstRow="0" w:lastRow="0" w:firstColumn="1" w:lastColumn="0" w:oddVBand="0" w:evenVBand="0" w:oddHBand="0" w:evenHBand="0" w:firstRowFirstColumn="0" w:firstRowLastColumn="0" w:lastRowFirstColumn="0" w:lastRowLastColumn="0"/>
            <w:tcW w:w="6595" w:type="dxa"/>
          </w:tcPr>
          <w:p w14:paraId="50287F24" w14:textId="0D13561F" w:rsidR="00D62FC1" w:rsidRPr="00D62FC1" w:rsidRDefault="00D62FC1" w:rsidP="00EB1934">
            <w:pPr>
              <w:rPr>
                <w:b w:val="0"/>
                <w:bCs w:val="0"/>
              </w:rPr>
            </w:pPr>
            <w:r w:rsidRPr="00D62FC1">
              <w:rPr>
                <w:b w:val="0"/>
                <w:bCs w:val="0"/>
              </w:rPr>
              <w:t xml:space="preserve">Mbajtja e mbledhjeve të rregullta të KPF      </w:t>
            </w:r>
          </w:p>
        </w:tc>
        <w:tc>
          <w:tcPr>
            <w:tcW w:w="804" w:type="dxa"/>
          </w:tcPr>
          <w:p w14:paraId="3CA26AD6" w14:textId="77777777" w:rsidR="00D62FC1" w:rsidRDefault="00D62FC1" w:rsidP="00EB1934">
            <w:pPr>
              <w:pStyle w:val="ListParagraph"/>
              <w:ind w:left="0"/>
              <w:jc w:val="right"/>
              <w:cnfStyle w:val="000000000000" w:firstRow="0" w:lastRow="0" w:firstColumn="0" w:lastColumn="0" w:oddVBand="0" w:evenVBand="0" w:oddHBand="0" w:evenHBand="0" w:firstRowFirstColumn="0" w:firstRowLastColumn="0" w:lastRowFirstColumn="0" w:lastRowLastColumn="0"/>
            </w:pPr>
            <w:r>
              <w:t>14</w:t>
            </w:r>
          </w:p>
        </w:tc>
        <w:tc>
          <w:tcPr>
            <w:tcW w:w="890" w:type="dxa"/>
          </w:tcPr>
          <w:p w14:paraId="3DE956A7" w14:textId="77777777" w:rsidR="00D62FC1" w:rsidRDefault="00D62FC1" w:rsidP="00EB1934">
            <w:pPr>
              <w:pStyle w:val="ListParagraph"/>
              <w:ind w:left="0"/>
              <w:jc w:val="right"/>
              <w:cnfStyle w:val="000000000000" w:firstRow="0" w:lastRow="0" w:firstColumn="0" w:lastColumn="0" w:oddVBand="0" w:evenVBand="0" w:oddHBand="0" w:evenHBand="0" w:firstRowFirstColumn="0" w:firstRowLastColumn="0" w:lastRowFirstColumn="0" w:lastRowLastColumn="0"/>
            </w:pPr>
            <w:r>
              <w:t>14</w:t>
            </w:r>
          </w:p>
        </w:tc>
        <w:tc>
          <w:tcPr>
            <w:tcW w:w="890" w:type="dxa"/>
          </w:tcPr>
          <w:p w14:paraId="3BAE2660" w14:textId="77777777" w:rsidR="00D62FC1" w:rsidRDefault="00D62FC1" w:rsidP="00EB1934">
            <w:pPr>
              <w:pStyle w:val="ListParagraph"/>
              <w:ind w:left="0"/>
              <w:jc w:val="right"/>
              <w:cnfStyle w:val="000000000000" w:firstRow="0" w:lastRow="0" w:firstColumn="0" w:lastColumn="0" w:oddVBand="0" w:evenVBand="0" w:oddHBand="0" w:evenHBand="0" w:firstRowFirstColumn="0" w:firstRowLastColumn="0" w:lastRowFirstColumn="0" w:lastRowLastColumn="0"/>
            </w:pPr>
            <w:r>
              <w:t>14</w:t>
            </w:r>
          </w:p>
        </w:tc>
      </w:tr>
      <w:tr w:rsidR="00D62FC1" w14:paraId="5710B925" w14:textId="77777777" w:rsidTr="00D62F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1FDC496F" w14:textId="7885E4EE" w:rsidR="00D62FC1" w:rsidRPr="00D62FC1" w:rsidRDefault="00D62FC1" w:rsidP="00EB1934">
            <w:pPr>
              <w:rPr>
                <w:b w:val="0"/>
                <w:bCs w:val="0"/>
              </w:rPr>
            </w:pPr>
            <w:r w:rsidRPr="00D62FC1">
              <w:rPr>
                <w:b w:val="0"/>
                <w:bCs w:val="0"/>
              </w:rPr>
              <w:t xml:space="preserve">Pranimi i propozim vendimeve nga ekzekutivi dhe dërgimi për shqyrtim dhe miratim në Kuvend    </w:t>
            </w:r>
          </w:p>
        </w:tc>
        <w:tc>
          <w:tcPr>
            <w:tcW w:w="804" w:type="dxa"/>
          </w:tcPr>
          <w:p w14:paraId="60F9DA93" w14:textId="77777777" w:rsidR="00D62FC1" w:rsidRDefault="00D62FC1" w:rsidP="00EB1934">
            <w:pPr>
              <w:pStyle w:val="ListParagraph"/>
              <w:ind w:left="0"/>
              <w:jc w:val="right"/>
              <w:cnfStyle w:val="000000100000" w:firstRow="0" w:lastRow="0" w:firstColumn="0" w:lastColumn="0" w:oddVBand="0" w:evenVBand="0" w:oddHBand="1" w:evenHBand="0" w:firstRowFirstColumn="0" w:firstRowLastColumn="0" w:lastRowFirstColumn="0" w:lastRowLastColumn="0"/>
            </w:pPr>
            <w:r>
              <w:t>60</w:t>
            </w:r>
          </w:p>
        </w:tc>
        <w:tc>
          <w:tcPr>
            <w:tcW w:w="890" w:type="dxa"/>
          </w:tcPr>
          <w:p w14:paraId="6C431C88" w14:textId="77777777" w:rsidR="00D62FC1" w:rsidRDefault="00D62FC1" w:rsidP="00EB1934">
            <w:pPr>
              <w:pStyle w:val="ListParagraph"/>
              <w:ind w:left="0"/>
              <w:jc w:val="right"/>
              <w:cnfStyle w:val="000000100000" w:firstRow="0" w:lastRow="0" w:firstColumn="0" w:lastColumn="0" w:oddVBand="0" w:evenVBand="0" w:oddHBand="1" w:evenHBand="0" w:firstRowFirstColumn="0" w:firstRowLastColumn="0" w:lastRowFirstColumn="0" w:lastRowLastColumn="0"/>
            </w:pPr>
            <w:r>
              <w:t>60</w:t>
            </w:r>
          </w:p>
        </w:tc>
        <w:tc>
          <w:tcPr>
            <w:tcW w:w="890" w:type="dxa"/>
          </w:tcPr>
          <w:p w14:paraId="65AA7328" w14:textId="77777777" w:rsidR="00D62FC1" w:rsidRDefault="00D62FC1" w:rsidP="00EB1934">
            <w:pPr>
              <w:pStyle w:val="ListParagraph"/>
              <w:ind w:left="0"/>
              <w:jc w:val="right"/>
              <w:cnfStyle w:val="000000100000" w:firstRow="0" w:lastRow="0" w:firstColumn="0" w:lastColumn="0" w:oddVBand="0" w:evenVBand="0" w:oddHBand="1" w:evenHBand="0" w:firstRowFirstColumn="0" w:firstRowLastColumn="0" w:lastRowFirstColumn="0" w:lastRowLastColumn="0"/>
            </w:pPr>
            <w:r>
              <w:t>60</w:t>
            </w:r>
          </w:p>
        </w:tc>
      </w:tr>
      <w:tr w:rsidR="00D62FC1" w14:paraId="122CFDA9" w14:textId="77777777" w:rsidTr="00D62FC1">
        <w:tc>
          <w:tcPr>
            <w:cnfStyle w:val="001000000000" w:firstRow="0" w:lastRow="0" w:firstColumn="1" w:lastColumn="0" w:oddVBand="0" w:evenVBand="0" w:oddHBand="0" w:evenHBand="0" w:firstRowFirstColumn="0" w:firstRowLastColumn="0" w:lastRowFirstColumn="0" w:lastRowLastColumn="0"/>
            <w:tcW w:w="6595" w:type="dxa"/>
          </w:tcPr>
          <w:p w14:paraId="690A1BDA" w14:textId="4C0081C8" w:rsidR="00D62FC1" w:rsidRPr="00D62FC1" w:rsidRDefault="00D62FC1" w:rsidP="00EB1934">
            <w:pPr>
              <w:rPr>
                <w:b w:val="0"/>
                <w:bCs w:val="0"/>
              </w:rPr>
            </w:pPr>
            <w:r w:rsidRPr="00D62FC1">
              <w:rPr>
                <w:b w:val="0"/>
                <w:bCs w:val="0"/>
              </w:rPr>
              <w:t xml:space="preserve">Mbajtja e procesverbaleve në mbledhjet e KPF-së dhe Kuvendit       </w:t>
            </w:r>
          </w:p>
        </w:tc>
        <w:tc>
          <w:tcPr>
            <w:tcW w:w="804" w:type="dxa"/>
          </w:tcPr>
          <w:p w14:paraId="43DB5635" w14:textId="77777777" w:rsidR="00D62FC1" w:rsidRDefault="00D62FC1" w:rsidP="00EB1934">
            <w:pPr>
              <w:pStyle w:val="ListParagraph"/>
              <w:ind w:left="0"/>
              <w:jc w:val="right"/>
              <w:cnfStyle w:val="000000000000" w:firstRow="0" w:lastRow="0" w:firstColumn="0" w:lastColumn="0" w:oddVBand="0" w:evenVBand="0" w:oddHBand="0" w:evenHBand="0" w:firstRowFirstColumn="0" w:firstRowLastColumn="0" w:lastRowFirstColumn="0" w:lastRowLastColumn="0"/>
            </w:pPr>
            <w:r>
              <w:t>26</w:t>
            </w:r>
          </w:p>
        </w:tc>
        <w:tc>
          <w:tcPr>
            <w:tcW w:w="890" w:type="dxa"/>
          </w:tcPr>
          <w:p w14:paraId="50870B31" w14:textId="77777777" w:rsidR="00D62FC1" w:rsidRDefault="00D62FC1" w:rsidP="00EB1934">
            <w:pPr>
              <w:pStyle w:val="ListParagraph"/>
              <w:ind w:left="0"/>
              <w:jc w:val="right"/>
              <w:cnfStyle w:val="000000000000" w:firstRow="0" w:lastRow="0" w:firstColumn="0" w:lastColumn="0" w:oddVBand="0" w:evenVBand="0" w:oddHBand="0" w:evenHBand="0" w:firstRowFirstColumn="0" w:firstRowLastColumn="0" w:lastRowFirstColumn="0" w:lastRowLastColumn="0"/>
            </w:pPr>
            <w:r>
              <w:t>26</w:t>
            </w:r>
          </w:p>
        </w:tc>
        <w:tc>
          <w:tcPr>
            <w:tcW w:w="890" w:type="dxa"/>
          </w:tcPr>
          <w:p w14:paraId="67C52BC4" w14:textId="77777777" w:rsidR="00D62FC1" w:rsidRDefault="00D62FC1" w:rsidP="00EB1934">
            <w:pPr>
              <w:pStyle w:val="ListParagraph"/>
              <w:ind w:left="0"/>
              <w:jc w:val="right"/>
              <w:cnfStyle w:val="000000000000" w:firstRow="0" w:lastRow="0" w:firstColumn="0" w:lastColumn="0" w:oddVBand="0" w:evenVBand="0" w:oddHBand="0" w:evenHBand="0" w:firstRowFirstColumn="0" w:firstRowLastColumn="0" w:lastRowFirstColumn="0" w:lastRowLastColumn="0"/>
            </w:pPr>
            <w:r>
              <w:t>26</w:t>
            </w:r>
          </w:p>
        </w:tc>
      </w:tr>
      <w:tr w:rsidR="00D62FC1" w14:paraId="3E24DEDC" w14:textId="77777777" w:rsidTr="00D62F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5BD2F19F" w14:textId="77777777" w:rsidR="00D62FC1" w:rsidRPr="00D62FC1" w:rsidRDefault="00D62FC1" w:rsidP="00EB1934">
            <w:pPr>
              <w:tabs>
                <w:tab w:val="left" w:pos="5697"/>
              </w:tabs>
              <w:rPr>
                <w:b w:val="0"/>
                <w:bCs w:val="0"/>
              </w:rPr>
            </w:pPr>
            <w:r w:rsidRPr="00D62FC1">
              <w:rPr>
                <w:b w:val="0"/>
                <w:bCs w:val="0"/>
              </w:rPr>
              <w:t>Përgatitja e vendimeve të dala nga Kuvendi si dhe dërgimi i këtyre akteve Kryetarit të Komunë dhe MAPL</w:t>
            </w:r>
          </w:p>
        </w:tc>
        <w:tc>
          <w:tcPr>
            <w:tcW w:w="804" w:type="dxa"/>
          </w:tcPr>
          <w:p w14:paraId="468C519B" w14:textId="77777777" w:rsidR="00D62FC1" w:rsidRDefault="00D62FC1" w:rsidP="00EB1934">
            <w:pPr>
              <w:pStyle w:val="ListParagraph"/>
              <w:ind w:left="0"/>
              <w:jc w:val="right"/>
              <w:cnfStyle w:val="000000100000" w:firstRow="0" w:lastRow="0" w:firstColumn="0" w:lastColumn="0" w:oddVBand="0" w:evenVBand="0" w:oddHBand="1" w:evenHBand="0" w:firstRowFirstColumn="0" w:firstRowLastColumn="0" w:lastRowFirstColumn="0" w:lastRowLastColumn="0"/>
            </w:pPr>
            <w:r>
              <w:t>60</w:t>
            </w:r>
          </w:p>
        </w:tc>
        <w:tc>
          <w:tcPr>
            <w:tcW w:w="890" w:type="dxa"/>
          </w:tcPr>
          <w:p w14:paraId="10236FEB" w14:textId="77777777" w:rsidR="00D62FC1" w:rsidRDefault="00D62FC1" w:rsidP="00EB1934">
            <w:pPr>
              <w:pStyle w:val="ListParagraph"/>
              <w:ind w:left="0"/>
              <w:jc w:val="right"/>
              <w:cnfStyle w:val="000000100000" w:firstRow="0" w:lastRow="0" w:firstColumn="0" w:lastColumn="0" w:oddVBand="0" w:evenVBand="0" w:oddHBand="1" w:evenHBand="0" w:firstRowFirstColumn="0" w:firstRowLastColumn="0" w:lastRowFirstColumn="0" w:lastRowLastColumn="0"/>
            </w:pPr>
            <w:r>
              <w:t>60</w:t>
            </w:r>
          </w:p>
        </w:tc>
        <w:tc>
          <w:tcPr>
            <w:tcW w:w="890" w:type="dxa"/>
          </w:tcPr>
          <w:p w14:paraId="3A893E39" w14:textId="77777777" w:rsidR="00D62FC1" w:rsidRDefault="00D62FC1" w:rsidP="00EB1934">
            <w:pPr>
              <w:pStyle w:val="ListParagraph"/>
              <w:ind w:left="0"/>
              <w:jc w:val="right"/>
              <w:cnfStyle w:val="000000100000" w:firstRow="0" w:lastRow="0" w:firstColumn="0" w:lastColumn="0" w:oddVBand="0" w:evenVBand="0" w:oddHBand="1" w:evenHBand="0" w:firstRowFirstColumn="0" w:firstRowLastColumn="0" w:lastRowFirstColumn="0" w:lastRowLastColumn="0"/>
            </w:pPr>
            <w:r>
              <w:t>60</w:t>
            </w:r>
          </w:p>
        </w:tc>
      </w:tr>
      <w:tr w:rsidR="00D62FC1" w14:paraId="261697D3" w14:textId="77777777" w:rsidTr="00D62FC1">
        <w:tc>
          <w:tcPr>
            <w:cnfStyle w:val="001000000000" w:firstRow="0" w:lastRow="0" w:firstColumn="1" w:lastColumn="0" w:oddVBand="0" w:evenVBand="0" w:oddHBand="0" w:evenHBand="0" w:firstRowFirstColumn="0" w:firstRowLastColumn="0" w:lastRowFirstColumn="0" w:lastRowLastColumn="0"/>
            <w:tcW w:w="6595" w:type="dxa"/>
          </w:tcPr>
          <w:p w14:paraId="698589DA" w14:textId="1DBD6C5A" w:rsidR="00D62FC1" w:rsidRPr="00D62FC1" w:rsidRDefault="00D62FC1" w:rsidP="00EB1934">
            <w:pPr>
              <w:tabs>
                <w:tab w:val="left" w:pos="5697"/>
              </w:tabs>
              <w:rPr>
                <w:b w:val="0"/>
                <w:bCs w:val="0"/>
              </w:rPr>
            </w:pPr>
            <w:r w:rsidRPr="00D62FC1">
              <w:rPr>
                <w:b w:val="0"/>
                <w:bCs w:val="0"/>
              </w:rPr>
              <w:t xml:space="preserve">Takimet e Komitetit për Komunitete dhe atyre konsultative me Komisionet e Kuvendit Komunal            </w:t>
            </w:r>
          </w:p>
        </w:tc>
        <w:tc>
          <w:tcPr>
            <w:tcW w:w="804" w:type="dxa"/>
          </w:tcPr>
          <w:p w14:paraId="430650B4" w14:textId="77777777" w:rsidR="00D62FC1" w:rsidRDefault="00D62FC1" w:rsidP="00EB1934">
            <w:pPr>
              <w:pStyle w:val="ListParagraph"/>
              <w:ind w:left="0"/>
              <w:jc w:val="right"/>
              <w:cnfStyle w:val="000000000000" w:firstRow="0" w:lastRow="0" w:firstColumn="0" w:lastColumn="0" w:oddVBand="0" w:evenVBand="0" w:oddHBand="0" w:evenHBand="0" w:firstRowFirstColumn="0" w:firstRowLastColumn="0" w:lastRowFirstColumn="0" w:lastRowLastColumn="0"/>
            </w:pPr>
            <w:r>
              <w:t>44</w:t>
            </w:r>
          </w:p>
        </w:tc>
        <w:tc>
          <w:tcPr>
            <w:tcW w:w="890" w:type="dxa"/>
          </w:tcPr>
          <w:p w14:paraId="6452E16E" w14:textId="77777777" w:rsidR="00D62FC1" w:rsidRDefault="00D62FC1" w:rsidP="00EB1934">
            <w:pPr>
              <w:pStyle w:val="ListParagraph"/>
              <w:ind w:left="0"/>
              <w:jc w:val="right"/>
              <w:cnfStyle w:val="000000000000" w:firstRow="0" w:lastRow="0" w:firstColumn="0" w:lastColumn="0" w:oddVBand="0" w:evenVBand="0" w:oddHBand="0" w:evenHBand="0" w:firstRowFirstColumn="0" w:firstRowLastColumn="0" w:lastRowFirstColumn="0" w:lastRowLastColumn="0"/>
            </w:pPr>
            <w:r>
              <w:t>44</w:t>
            </w:r>
          </w:p>
        </w:tc>
        <w:tc>
          <w:tcPr>
            <w:tcW w:w="890" w:type="dxa"/>
          </w:tcPr>
          <w:p w14:paraId="5A9F2335" w14:textId="77777777" w:rsidR="00D62FC1" w:rsidRDefault="00D62FC1" w:rsidP="00EB1934">
            <w:pPr>
              <w:pStyle w:val="ListParagraph"/>
              <w:ind w:left="0"/>
              <w:jc w:val="right"/>
              <w:cnfStyle w:val="000000000000" w:firstRow="0" w:lastRow="0" w:firstColumn="0" w:lastColumn="0" w:oddVBand="0" w:evenVBand="0" w:oddHBand="0" w:evenHBand="0" w:firstRowFirstColumn="0" w:firstRowLastColumn="0" w:lastRowFirstColumn="0" w:lastRowLastColumn="0"/>
            </w:pPr>
            <w:r>
              <w:t>44</w:t>
            </w:r>
          </w:p>
        </w:tc>
      </w:tr>
      <w:tr w:rsidR="00D62FC1" w14:paraId="51B2E962" w14:textId="77777777" w:rsidTr="00D62F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4F385E02" w14:textId="65D86397" w:rsidR="00D62FC1" w:rsidRPr="005940DA" w:rsidRDefault="00D62FC1" w:rsidP="00876E33">
            <w:pPr>
              <w:tabs>
                <w:tab w:val="left" w:pos="5697"/>
              </w:tabs>
              <w:rPr>
                <w:b w:val="0"/>
                <w:highlight w:val="yellow"/>
              </w:rPr>
            </w:pPr>
            <w:r w:rsidRPr="00C478C6">
              <w:t>Gjithsej</w:t>
            </w:r>
          </w:p>
        </w:tc>
        <w:tc>
          <w:tcPr>
            <w:tcW w:w="804" w:type="dxa"/>
          </w:tcPr>
          <w:p w14:paraId="407B60DF" w14:textId="77777777" w:rsidR="00D62FC1" w:rsidRPr="00C478C6" w:rsidRDefault="00D62FC1" w:rsidP="00EB1934">
            <w:pPr>
              <w:pStyle w:val="ListParagraph"/>
              <w:ind w:left="0"/>
              <w:jc w:val="right"/>
              <w:cnfStyle w:val="000000100000" w:firstRow="0" w:lastRow="0" w:firstColumn="0" w:lastColumn="0" w:oddVBand="0" w:evenVBand="0" w:oddHBand="1" w:evenHBand="0" w:firstRowFirstColumn="0" w:firstRowLastColumn="0" w:lastRowFirstColumn="0" w:lastRowLastColumn="0"/>
              <w:rPr>
                <w:b/>
              </w:rPr>
            </w:pPr>
            <w:r w:rsidRPr="00C478C6">
              <w:rPr>
                <w:b/>
              </w:rPr>
              <w:t>216</w:t>
            </w:r>
          </w:p>
        </w:tc>
        <w:tc>
          <w:tcPr>
            <w:tcW w:w="890" w:type="dxa"/>
          </w:tcPr>
          <w:p w14:paraId="5840254D" w14:textId="77777777" w:rsidR="00D62FC1" w:rsidRPr="00C478C6" w:rsidRDefault="00D62FC1" w:rsidP="00EB1934">
            <w:pPr>
              <w:pStyle w:val="ListParagraph"/>
              <w:ind w:left="0"/>
              <w:jc w:val="right"/>
              <w:cnfStyle w:val="000000100000" w:firstRow="0" w:lastRow="0" w:firstColumn="0" w:lastColumn="0" w:oddVBand="0" w:evenVBand="0" w:oddHBand="1" w:evenHBand="0" w:firstRowFirstColumn="0" w:firstRowLastColumn="0" w:lastRowFirstColumn="0" w:lastRowLastColumn="0"/>
              <w:rPr>
                <w:b/>
              </w:rPr>
            </w:pPr>
            <w:r w:rsidRPr="00C478C6">
              <w:rPr>
                <w:b/>
              </w:rPr>
              <w:t>216</w:t>
            </w:r>
          </w:p>
        </w:tc>
        <w:tc>
          <w:tcPr>
            <w:tcW w:w="890" w:type="dxa"/>
          </w:tcPr>
          <w:p w14:paraId="2FE3D018" w14:textId="77777777" w:rsidR="00D62FC1" w:rsidRPr="00C478C6" w:rsidRDefault="00D62FC1" w:rsidP="00EB1934">
            <w:pPr>
              <w:pStyle w:val="ListParagraph"/>
              <w:ind w:left="0"/>
              <w:jc w:val="right"/>
              <w:cnfStyle w:val="000000100000" w:firstRow="0" w:lastRow="0" w:firstColumn="0" w:lastColumn="0" w:oddVBand="0" w:evenVBand="0" w:oddHBand="1" w:evenHBand="0" w:firstRowFirstColumn="0" w:firstRowLastColumn="0" w:lastRowFirstColumn="0" w:lastRowLastColumn="0"/>
              <w:rPr>
                <w:b/>
              </w:rPr>
            </w:pPr>
            <w:r w:rsidRPr="00C478C6">
              <w:rPr>
                <w:b/>
              </w:rPr>
              <w:t>216</w:t>
            </w:r>
          </w:p>
        </w:tc>
      </w:tr>
    </w:tbl>
    <w:p w14:paraId="57B02513" w14:textId="77777777" w:rsidR="00E839F1" w:rsidRDefault="00E839F1" w:rsidP="007928D2">
      <w:pPr>
        <w:jc w:val="both"/>
      </w:pPr>
    </w:p>
    <w:p w14:paraId="44CA3796" w14:textId="77777777" w:rsidR="00593F89" w:rsidRDefault="00593F89" w:rsidP="007928D2">
      <w:pPr>
        <w:jc w:val="both"/>
        <w:rPr>
          <w:rStyle w:val="hps"/>
        </w:rPr>
      </w:pPr>
    </w:p>
    <w:p w14:paraId="17BCB964" w14:textId="115C8970" w:rsidR="00CE6203" w:rsidRDefault="00CE6203" w:rsidP="007928D2">
      <w:pPr>
        <w:jc w:val="both"/>
        <w:rPr>
          <w:rStyle w:val="hps"/>
        </w:rPr>
      </w:pPr>
    </w:p>
    <w:p w14:paraId="67505F15" w14:textId="77777777" w:rsidR="00CE6203" w:rsidRPr="00F2240E" w:rsidRDefault="00CE6203" w:rsidP="007928D2">
      <w:pPr>
        <w:jc w:val="both"/>
        <w:rPr>
          <w:rStyle w:val="hps"/>
        </w:rPr>
      </w:pPr>
    </w:p>
    <w:p w14:paraId="445FBC43" w14:textId="77777777" w:rsidR="007928D2" w:rsidRPr="00F76DB2" w:rsidRDefault="007928D2" w:rsidP="007928D2">
      <w:pPr>
        <w:jc w:val="both"/>
        <w:rPr>
          <w:rStyle w:val="hps"/>
          <w:b/>
        </w:rPr>
      </w:pPr>
    </w:p>
    <w:p w14:paraId="27C64277" w14:textId="468283CF" w:rsidR="007928D2" w:rsidRDefault="007928D2" w:rsidP="00D62FC1">
      <w:pPr>
        <w:jc w:val="center"/>
        <w:rPr>
          <w:rStyle w:val="hps"/>
          <w:b/>
        </w:rPr>
      </w:pPr>
      <w:r w:rsidRPr="00D62FC1">
        <w:rPr>
          <w:rStyle w:val="hps"/>
          <w:b/>
        </w:rPr>
        <w:lastRenderedPageBreak/>
        <w:t>DREJTORATI PËR ADMINISTRAT</w:t>
      </w:r>
      <w:r w:rsidR="00446057" w:rsidRPr="00D62FC1">
        <w:rPr>
          <w:rStyle w:val="hps"/>
          <w:b/>
        </w:rPr>
        <w:t>Ë</w:t>
      </w:r>
      <w:r w:rsidRPr="00D62FC1">
        <w:rPr>
          <w:rStyle w:val="hps"/>
          <w:b/>
        </w:rPr>
        <w:t xml:space="preserve"> TË PËRGJITHSHME</w:t>
      </w:r>
    </w:p>
    <w:p w14:paraId="3B5C5A8A" w14:textId="77777777" w:rsidR="00BC3DDD" w:rsidRDefault="00BC3DDD" w:rsidP="007928D2">
      <w:pPr>
        <w:rPr>
          <w:rStyle w:val="hps"/>
          <w:b/>
        </w:rPr>
      </w:pPr>
    </w:p>
    <w:p w14:paraId="610A4501" w14:textId="610A2C68" w:rsidR="00BC3DDD" w:rsidRDefault="00BC3DDD" w:rsidP="00BC3DDD">
      <w:pPr>
        <w:jc w:val="both"/>
        <w:rPr>
          <w:b/>
        </w:rPr>
      </w:pPr>
      <w:proofErr w:type="spellStart"/>
      <w:r>
        <w:rPr>
          <w:rStyle w:val="hps"/>
          <w:lang w:val="en-US"/>
        </w:rPr>
        <w:t>Drejtoria</w:t>
      </w:r>
      <w:proofErr w:type="spellEnd"/>
      <w:r>
        <w:rPr>
          <w:rStyle w:val="hps"/>
          <w:lang w:val="en-US"/>
        </w:rPr>
        <w:t xml:space="preserve"> e </w:t>
      </w:r>
      <w:proofErr w:type="spellStart"/>
      <w:r>
        <w:rPr>
          <w:rStyle w:val="hps"/>
          <w:lang w:val="en-US"/>
        </w:rPr>
        <w:t>Administratës</w:t>
      </w:r>
      <w:proofErr w:type="spellEnd"/>
      <w:r>
        <w:rPr>
          <w:rStyle w:val="hps"/>
          <w:lang w:val="en-US"/>
        </w:rPr>
        <w:t xml:space="preserve"> </w:t>
      </w:r>
      <w:proofErr w:type="spellStart"/>
      <w:r>
        <w:rPr>
          <w:rStyle w:val="hps"/>
          <w:lang w:val="en-US"/>
        </w:rPr>
        <w:t>së</w:t>
      </w:r>
      <w:proofErr w:type="spellEnd"/>
      <w:r>
        <w:rPr>
          <w:rStyle w:val="hps"/>
          <w:lang w:val="en-US"/>
        </w:rPr>
        <w:t xml:space="preserve"> </w:t>
      </w:r>
      <w:proofErr w:type="spellStart"/>
      <w:r>
        <w:rPr>
          <w:rStyle w:val="hps"/>
          <w:lang w:val="en-US"/>
        </w:rPr>
        <w:t>Përgjithshme</w:t>
      </w:r>
      <w:proofErr w:type="spellEnd"/>
      <w:r>
        <w:rPr>
          <w:rStyle w:val="hps"/>
          <w:lang w:val="en-US"/>
        </w:rPr>
        <w:t xml:space="preserve"> </w:t>
      </w:r>
      <w:proofErr w:type="spellStart"/>
      <w:r>
        <w:rPr>
          <w:rStyle w:val="hps"/>
          <w:lang w:val="en-US"/>
        </w:rPr>
        <w:t>ushtron</w:t>
      </w:r>
      <w:proofErr w:type="spellEnd"/>
      <w:r>
        <w:rPr>
          <w:rStyle w:val="hps"/>
          <w:lang w:val="en-US"/>
        </w:rPr>
        <w:t xml:space="preserve"> </w:t>
      </w:r>
      <w:proofErr w:type="spellStart"/>
      <w:r>
        <w:rPr>
          <w:rStyle w:val="hps"/>
          <w:lang w:val="en-US"/>
        </w:rPr>
        <w:t>dhe</w:t>
      </w:r>
      <w:proofErr w:type="spellEnd"/>
      <w:r>
        <w:rPr>
          <w:rStyle w:val="hps"/>
          <w:lang w:val="en-US"/>
        </w:rPr>
        <w:t xml:space="preserve"> </w:t>
      </w:r>
      <w:proofErr w:type="spellStart"/>
      <w:r>
        <w:rPr>
          <w:rStyle w:val="hps"/>
          <w:lang w:val="en-US"/>
        </w:rPr>
        <w:t>zbaton</w:t>
      </w:r>
      <w:proofErr w:type="spellEnd"/>
      <w:r>
        <w:rPr>
          <w:rStyle w:val="hps"/>
          <w:lang w:val="en-US"/>
        </w:rPr>
        <w:t xml:space="preserve"> </w:t>
      </w:r>
      <w:proofErr w:type="spellStart"/>
      <w:r>
        <w:rPr>
          <w:rStyle w:val="hps"/>
          <w:lang w:val="en-US"/>
        </w:rPr>
        <w:t>shërbime</w:t>
      </w:r>
      <w:proofErr w:type="spellEnd"/>
      <w:r>
        <w:rPr>
          <w:rStyle w:val="hps"/>
          <w:lang w:val="en-US"/>
        </w:rPr>
        <w:t xml:space="preserve"> </w:t>
      </w:r>
      <w:proofErr w:type="spellStart"/>
      <w:r>
        <w:rPr>
          <w:rStyle w:val="hps"/>
          <w:lang w:val="en-US"/>
        </w:rPr>
        <w:t>të</w:t>
      </w:r>
      <w:proofErr w:type="spellEnd"/>
      <w:r>
        <w:rPr>
          <w:rStyle w:val="hps"/>
          <w:lang w:val="en-US"/>
        </w:rPr>
        <w:t xml:space="preserve"> </w:t>
      </w:r>
      <w:proofErr w:type="spellStart"/>
      <w:r>
        <w:rPr>
          <w:rStyle w:val="hps"/>
          <w:lang w:val="en-US"/>
        </w:rPr>
        <w:t>përgjithshme</w:t>
      </w:r>
      <w:proofErr w:type="spellEnd"/>
      <w:r>
        <w:rPr>
          <w:rStyle w:val="hps"/>
          <w:lang w:val="en-US"/>
        </w:rPr>
        <w:t xml:space="preserve"> </w:t>
      </w:r>
      <w:proofErr w:type="spellStart"/>
      <w:r>
        <w:rPr>
          <w:rStyle w:val="hps"/>
          <w:lang w:val="en-US"/>
        </w:rPr>
        <w:t>për</w:t>
      </w:r>
      <w:proofErr w:type="spellEnd"/>
      <w:r>
        <w:rPr>
          <w:rStyle w:val="hps"/>
          <w:lang w:val="en-US"/>
        </w:rPr>
        <w:t xml:space="preserve"> </w:t>
      </w:r>
      <w:proofErr w:type="spellStart"/>
      <w:r>
        <w:rPr>
          <w:rStyle w:val="hps"/>
          <w:lang w:val="en-US"/>
        </w:rPr>
        <w:t>organet</w:t>
      </w:r>
      <w:proofErr w:type="spellEnd"/>
      <w:r>
        <w:rPr>
          <w:rStyle w:val="hps"/>
          <w:lang w:val="en-US"/>
        </w:rPr>
        <w:t xml:space="preserve"> administrative </w:t>
      </w:r>
      <w:proofErr w:type="spellStart"/>
      <w:r>
        <w:rPr>
          <w:rStyle w:val="hps"/>
          <w:lang w:val="en-US"/>
        </w:rPr>
        <w:t>dhe</w:t>
      </w:r>
      <w:proofErr w:type="spellEnd"/>
      <w:r>
        <w:rPr>
          <w:rStyle w:val="hps"/>
          <w:lang w:val="en-US"/>
        </w:rPr>
        <w:t xml:space="preserve"> </w:t>
      </w:r>
      <w:proofErr w:type="spellStart"/>
      <w:r>
        <w:rPr>
          <w:rStyle w:val="hps"/>
          <w:lang w:val="en-US"/>
        </w:rPr>
        <w:t>tjera</w:t>
      </w:r>
      <w:proofErr w:type="spellEnd"/>
      <w:r>
        <w:rPr>
          <w:rStyle w:val="hps"/>
          <w:lang w:val="en-US"/>
        </w:rPr>
        <w:t xml:space="preserve"> </w:t>
      </w:r>
      <w:proofErr w:type="spellStart"/>
      <w:r>
        <w:rPr>
          <w:rStyle w:val="hps"/>
          <w:lang w:val="en-US"/>
        </w:rPr>
        <w:t>komunale</w:t>
      </w:r>
      <w:proofErr w:type="spellEnd"/>
      <w:r>
        <w:rPr>
          <w:rStyle w:val="hps"/>
          <w:lang w:val="en-US"/>
        </w:rPr>
        <w:t xml:space="preserve">, </w:t>
      </w:r>
      <w:proofErr w:type="spellStart"/>
      <w:r>
        <w:rPr>
          <w:rStyle w:val="hps"/>
          <w:lang w:val="en-US"/>
        </w:rPr>
        <w:t>si</w:t>
      </w:r>
      <w:proofErr w:type="spellEnd"/>
      <w:r>
        <w:rPr>
          <w:rStyle w:val="hps"/>
          <w:lang w:val="en-US"/>
        </w:rPr>
        <w:t xml:space="preserve"> </w:t>
      </w:r>
      <w:proofErr w:type="spellStart"/>
      <w:r>
        <w:rPr>
          <w:rStyle w:val="hps"/>
          <w:lang w:val="en-US"/>
        </w:rPr>
        <w:t>dhe</w:t>
      </w:r>
      <w:proofErr w:type="spellEnd"/>
      <w:r>
        <w:rPr>
          <w:rStyle w:val="hps"/>
          <w:lang w:val="en-US"/>
        </w:rPr>
        <w:t xml:space="preserve"> </w:t>
      </w:r>
      <w:proofErr w:type="spellStart"/>
      <w:r>
        <w:rPr>
          <w:rStyle w:val="hps"/>
          <w:lang w:val="en-US"/>
        </w:rPr>
        <w:t>ofron</w:t>
      </w:r>
      <w:proofErr w:type="spellEnd"/>
      <w:r>
        <w:rPr>
          <w:rStyle w:val="hps"/>
          <w:lang w:val="en-US"/>
        </w:rPr>
        <w:t xml:space="preserve"> </w:t>
      </w:r>
      <w:proofErr w:type="spellStart"/>
      <w:r>
        <w:rPr>
          <w:rStyle w:val="hps"/>
          <w:lang w:val="en-US"/>
        </w:rPr>
        <w:t>shërbime</w:t>
      </w:r>
      <w:proofErr w:type="spellEnd"/>
      <w:r>
        <w:rPr>
          <w:rStyle w:val="hps"/>
          <w:lang w:val="en-US"/>
        </w:rPr>
        <w:t xml:space="preserve"> </w:t>
      </w:r>
      <w:proofErr w:type="spellStart"/>
      <w:r>
        <w:rPr>
          <w:rStyle w:val="hps"/>
          <w:lang w:val="en-US"/>
        </w:rPr>
        <w:t>për</w:t>
      </w:r>
      <w:proofErr w:type="spellEnd"/>
      <w:r>
        <w:rPr>
          <w:rStyle w:val="hps"/>
          <w:lang w:val="en-US"/>
        </w:rPr>
        <w:t xml:space="preserve"> </w:t>
      </w:r>
      <w:proofErr w:type="spellStart"/>
      <w:r>
        <w:rPr>
          <w:rStyle w:val="hps"/>
          <w:lang w:val="en-US"/>
        </w:rPr>
        <w:t>qytetarët</w:t>
      </w:r>
      <w:proofErr w:type="spellEnd"/>
      <w:r>
        <w:rPr>
          <w:rStyle w:val="hps"/>
          <w:lang w:val="en-US"/>
        </w:rPr>
        <w:t xml:space="preserve"> e </w:t>
      </w:r>
      <w:proofErr w:type="spellStart"/>
      <w:r>
        <w:rPr>
          <w:rStyle w:val="hps"/>
          <w:lang w:val="en-US"/>
        </w:rPr>
        <w:t>Komunës</w:t>
      </w:r>
      <w:proofErr w:type="spellEnd"/>
      <w:r>
        <w:rPr>
          <w:rStyle w:val="hps"/>
          <w:lang w:val="en-US"/>
        </w:rPr>
        <w:t xml:space="preserve"> </w:t>
      </w:r>
      <w:proofErr w:type="spellStart"/>
      <w:r>
        <w:rPr>
          <w:rStyle w:val="hps"/>
          <w:lang w:val="en-US"/>
        </w:rPr>
        <w:t>së</w:t>
      </w:r>
      <w:proofErr w:type="spellEnd"/>
      <w:r>
        <w:rPr>
          <w:rStyle w:val="hps"/>
          <w:lang w:val="en-US"/>
        </w:rPr>
        <w:t xml:space="preserve"> </w:t>
      </w:r>
      <w:proofErr w:type="spellStart"/>
      <w:r>
        <w:rPr>
          <w:rStyle w:val="hps"/>
          <w:lang w:val="en-US"/>
        </w:rPr>
        <w:t>Drenasit</w:t>
      </w:r>
      <w:proofErr w:type="spellEnd"/>
      <w:r>
        <w:rPr>
          <w:rStyle w:val="hps"/>
          <w:lang w:val="en-US"/>
        </w:rPr>
        <w:t xml:space="preserve"> </w:t>
      </w:r>
      <w:proofErr w:type="spellStart"/>
      <w:r>
        <w:rPr>
          <w:rStyle w:val="hps"/>
          <w:lang w:val="en-US"/>
        </w:rPr>
        <w:t>në</w:t>
      </w:r>
      <w:proofErr w:type="spellEnd"/>
      <w:r>
        <w:rPr>
          <w:rStyle w:val="hps"/>
          <w:lang w:val="en-US"/>
        </w:rPr>
        <w:t xml:space="preserve"> </w:t>
      </w:r>
      <w:proofErr w:type="spellStart"/>
      <w:r>
        <w:rPr>
          <w:rStyle w:val="hps"/>
          <w:lang w:val="en-US"/>
        </w:rPr>
        <w:t>kuadër</w:t>
      </w:r>
      <w:proofErr w:type="spellEnd"/>
      <w:r>
        <w:rPr>
          <w:rStyle w:val="hps"/>
          <w:lang w:val="en-US"/>
        </w:rPr>
        <w:t xml:space="preserve"> </w:t>
      </w:r>
      <w:proofErr w:type="spellStart"/>
      <w:r>
        <w:rPr>
          <w:rStyle w:val="hps"/>
          <w:lang w:val="en-US"/>
        </w:rPr>
        <w:t>të</w:t>
      </w:r>
      <w:proofErr w:type="spellEnd"/>
      <w:r>
        <w:rPr>
          <w:rStyle w:val="hps"/>
          <w:lang w:val="en-US"/>
        </w:rPr>
        <w:t xml:space="preserve"> </w:t>
      </w:r>
      <w:proofErr w:type="spellStart"/>
      <w:r>
        <w:rPr>
          <w:rStyle w:val="hps"/>
          <w:lang w:val="en-US"/>
        </w:rPr>
        <w:t>kompetencave</w:t>
      </w:r>
      <w:proofErr w:type="spellEnd"/>
      <w:r>
        <w:rPr>
          <w:rStyle w:val="hps"/>
          <w:lang w:val="en-US"/>
        </w:rPr>
        <w:t xml:space="preserve"> </w:t>
      </w:r>
      <w:proofErr w:type="spellStart"/>
      <w:r>
        <w:rPr>
          <w:rStyle w:val="hps"/>
          <w:lang w:val="en-US"/>
        </w:rPr>
        <w:t>vetanake</w:t>
      </w:r>
      <w:proofErr w:type="spellEnd"/>
      <w:r>
        <w:rPr>
          <w:rStyle w:val="hps"/>
          <w:lang w:val="en-US"/>
        </w:rPr>
        <w:t xml:space="preserve"> apo </w:t>
      </w:r>
      <w:proofErr w:type="spellStart"/>
      <w:r>
        <w:rPr>
          <w:rStyle w:val="hps"/>
          <w:lang w:val="en-US"/>
        </w:rPr>
        <w:t>të</w:t>
      </w:r>
      <w:proofErr w:type="spellEnd"/>
      <w:r>
        <w:rPr>
          <w:rStyle w:val="hps"/>
          <w:lang w:val="en-US"/>
        </w:rPr>
        <w:t xml:space="preserve"> </w:t>
      </w:r>
      <w:proofErr w:type="spellStart"/>
      <w:r>
        <w:rPr>
          <w:rStyle w:val="hps"/>
          <w:lang w:val="en-US"/>
        </w:rPr>
        <w:t>deleguara</w:t>
      </w:r>
      <w:proofErr w:type="spellEnd"/>
      <w:r>
        <w:rPr>
          <w:rStyle w:val="hps"/>
          <w:lang w:val="en-US"/>
        </w:rPr>
        <w:t xml:space="preserve"> </w:t>
      </w:r>
      <w:proofErr w:type="spellStart"/>
      <w:r>
        <w:rPr>
          <w:rStyle w:val="hps"/>
          <w:lang w:val="en-US"/>
        </w:rPr>
        <w:t>ligjore</w:t>
      </w:r>
      <w:proofErr w:type="spellEnd"/>
      <w:r>
        <w:rPr>
          <w:rStyle w:val="hps"/>
          <w:lang w:val="en-US"/>
        </w:rPr>
        <w:t xml:space="preserve"> </w:t>
      </w:r>
      <w:proofErr w:type="spellStart"/>
      <w:r>
        <w:rPr>
          <w:rStyle w:val="hps"/>
          <w:lang w:val="en-US"/>
        </w:rPr>
        <w:t>të</w:t>
      </w:r>
      <w:proofErr w:type="spellEnd"/>
      <w:r>
        <w:rPr>
          <w:rStyle w:val="hps"/>
          <w:lang w:val="en-US"/>
        </w:rPr>
        <w:t xml:space="preserve"> </w:t>
      </w:r>
      <w:proofErr w:type="spellStart"/>
      <w:r>
        <w:rPr>
          <w:rStyle w:val="hps"/>
          <w:lang w:val="en-US"/>
        </w:rPr>
        <w:t>saj</w:t>
      </w:r>
      <w:proofErr w:type="spellEnd"/>
      <w:r>
        <w:rPr>
          <w:rStyle w:val="hps"/>
          <w:lang w:val="en-US"/>
        </w:rPr>
        <w:t>.</w:t>
      </w:r>
    </w:p>
    <w:p w14:paraId="620624AF" w14:textId="77777777" w:rsidR="00BC3DDD" w:rsidRDefault="00BC3DDD" w:rsidP="00BC3DDD">
      <w:pPr>
        <w:ind w:left="1440" w:firstLine="720"/>
        <w:jc w:val="center"/>
        <w:rPr>
          <w:rStyle w:val="hps"/>
          <w:b/>
        </w:rPr>
      </w:pPr>
    </w:p>
    <w:p w14:paraId="20BA27F1" w14:textId="01F71257" w:rsidR="00BC3DDD" w:rsidRDefault="00BC3DDD" w:rsidP="00BC3DDD">
      <w:pPr>
        <w:jc w:val="both"/>
        <w:rPr>
          <w:rStyle w:val="hps"/>
          <w:u w:val="single"/>
          <w:lang w:val="en-US"/>
        </w:rPr>
      </w:pPr>
      <w:r w:rsidRPr="00BC3DDD">
        <w:rPr>
          <w:rStyle w:val="hps"/>
          <w:b/>
          <w:bCs/>
          <w:u w:val="single"/>
        </w:rPr>
        <w:t>Misioni:</w:t>
      </w:r>
      <w:r>
        <w:rPr>
          <w:rStyle w:val="hps"/>
          <w:u w:val="single"/>
        </w:rPr>
        <w:t xml:space="preserve"> </w:t>
      </w:r>
      <w:proofErr w:type="spellStart"/>
      <w:r>
        <w:rPr>
          <w:rStyle w:val="hps"/>
          <w:lang w:val="en-US"/>
        </w:rPr>
        <w:t>Ofrimi</w:t>
      </w:r>
      <w:proofErr w:type="spellEnd"/>
      <w:r>
        <w:rPr>
          <w:rStyle w:val="hps"/>
          <w:lang w:val="en-US"/>
        </w:rPr>
        <w:t xml:space="preserve"> i </w:t>
      </w:r>
      <w:proofErr w:type="spellStart"/>
      <w:r>
        <w:rPr>
          <w:rStyle w:val="hps"/>
          <w:lang w:val="en-US"/>
        </w:rPr>
        <w:t>shërbimeve</w:t>
      </w:r>
      <w:proofErr w:type="spellEnd"/>
      <w:r>
        <w:rPr>
          <w:rStyle w:val="hps"/>
          <w:lang w:val="en-US"/>
        </w:rPr>
        <w:t xml:space="preserve"> </w:t>
      </w:r>
      <w:proofErr w:type="spellStart"/>
      <w:r>
        <w:rPr>
          <w:rStyle w:val="hps"/>
          <w:lang w:val="en-US"/>
        </w:rPr>
        <w:t>cilësore</w:t>
      </w:r>
      <w:proofErr w:type="spellEnd"/>
      <w:r>
        <w:rPr>
          <w:rStyle w:val="hps"/>
          <w:lang w:val="en-US"/>
        </w:rPr>
        <w:t xml:space="preserve"> </w:t>
      </w:r>
      <w:proofErr w:type="spellStart"/>
      <w:r>
        <w:rPr>
          <w:rStyle w:val="hps"/>
          <w:lang w:val="en-US"/>
        </w:rPr>
        <w:t>për</w:t>
      </w:r>
      <w:proofErr w:type="spellEnd"/>
      <w:r>
        <w:rPr>
          <w:rStyle w:val="hps"/>
          <w:lang w:val="en-US"/>
        </w:rPr>
        <w:t xml:space="preserve"> </w:t>
      </w:r>
      <w:proofErr w:type="spellStart"/>
      <w:r>
        <w:rPr>
          <w:rStyle w:val="hps"/>
          <w:lang w:val="en-US"/>
        </w:rPr>
        <w:t>qytetarët</w:t>
      </w:r>
      <w:proofErr w:type="spellEnd"/>
      <w:r>
        <w:rPr>
          <w:rStyle w:val="hps"/>
          <w:lang w:val="en-US"/>
        </w:rPr>
        <w:t xml:space="preserve"> </w:t>
      </w:r>
      <w:proofErr w:type="spellStart"/>
      <w:r>
        <w:rPr>
          <w:rStyle w:val="hps"/>
          <w:lang w:val="en-US"/>
        </w:rPr>
        <w:t>në</w:t>
      </w:r>
      <w:proofErr w:type="spellEnd"/>
      <w:r>
        <w:rPr>
          <w:rStyle w:val="hps"/>
          <w:lang w:val="en-US"/>
        </w:rPr>
        <w:t xml:space="preserve"> </w:t>
      </w:r>
      <w:proofErr w:type="spellStart"/>
      <w:r>
        <w:rPr>
          <w:rStyle w:val="hps"/>
          <w:lang w:val="en-US"/>
        </w:rPr>
        <w:t>afat</w:t>
      </w:r>
      <w:proofErr w:type="spellEnd"/>
      <w:r>
        <w:rPr>
          <w:rStyle w:val="hps"/>
          <w:lang w:val="en-US"/>
        </w:rPr>
        <w:t xml:space="preserve"> </w:t>
      </w:r>
      <w:proofErr w:type="spellStart"/>
      <w:r>
        <w:rPr>
          <w:rStyle w:val="hps"/>
          <w:lang w:val="en-US"/>
        </w:rPr>
        <w:t>të</w:t>
      </w:r>
      <w:proofErr w:type="spellEnd"/>
      <w:r>
        <w:rPr>
          <w:rStyle w:val="hps"/>
          <w:lang w:val="en-US"/>
        </w:rPr>
        <w:t xml:space="preserve"> </w:t>
      </w:r>
      <w:proofErr w:type="spellStart"/>
      <w:r>
        <w:rPr>
          <w:rStyle w:val="hps"/>
          <w:lang w:val="en-US"/>
        </w:rPr>
        <w:t>shkurtër</w:t>
      </w:r>
      <w:proofErr w:type="spellEnd"/>
      <w:r>
        <w:rPr>
          <w:rStyle w:val="hps"/>
          <w:lang w:val="en-US"/>
        </w:rPr>
        <w:t xml:space="preserve"> </w:t>
      </w:r>
      <w:proofErr w:type="spellStart"/>
      <w:r>
        <w:rPr>
          <w:rStyle w:val="hps"/>
          <w:lang w:val="en-US"/>
        </w:rPr>
        <w:t>kohor</w:t>
      </w:r>
      <w:proofErr w:type="spellEnd"/>
      <w:r>
        <w:rPr>
          <w:rStyle w:val="hps"/>
          <w:lang w:val="en-US"/>
        </w:rPr>
        <w:t xml:space="preserve"> </w:t>
      </w:r>
      <w:proofErr w:type="spellStart"/>
      <w:r>
        <w:rPr>
          <w:rStyle w:val="hps"/>
          <w:lang w:val="en-US"/>
        </w:rPr>
        <w:t>dhe</w:t>
      </w:r>
      <w:proofErr w:type="spellEnd"/>
      <w:r>
        <w:rPr>
          <w:rStyle w:val="hps"/>
          <w:lang w:val="en-US"/>
        </w:rPr>
        <w:t xml:space="preserve"> </w:t>
      </w:r>
      <w:proofErr w:type="spellStart"/>
      <w:r>
        <w:rPr>
          <w:rStyle w:val="hps"/>
          <w:lang w:val="en-US"/>
        </w:rPr>
        <w:t>kryerja</w:t>
      </w:r>
      <w:proofErr w:type="spellEnd"/>
      <w:r>
        <w:rPr>
          <w:rStyle w:val="hps"/>
          <w:lang w:val="en-US"/>
        </w:rPr>
        <w:t xml:space="preserve"> e </w:t>
      </w:r>
      <w:proofErr w:type="spellStart"/>
      <w:r>
        <w:rPr>
          <w:rStyle w:val="hps"/>
          <w:lang w:val="en-US"/>
        </w:rPr>
        <w:t>punëve</w:t>
      </w:r>
      <w:proofErr w:type="spellEnd"/>
      <w:r>
        <w:rPr>
          <w:rStyle w:val="hps"/>
          <w:lang w:val="en-US"/>
        </w:rPr>
        <w:t xml:space="preserve"> administrative </w:t>
      </w:r>
      <w:proofErr w:type="spellStart"/>
      <w:r>
        <w:rPr>
          <w:rStyle w:val="hps"/>
          <w:lang w:val="en-US"/>
        </w:rPr>
        <w:t>mbështetëse</w:t>
      </w:r>
      <w:proofErr w:type="spellEnd"/>
      <w:r>
        <w:rPr>
          <w:rStyle w:val="hps"/>
          <w:lang w:val="en-US"/>
        </w:rPr>
        <w:t xml:space="preserve"> </w:t>
      </w:r>
      <w:proofErr w:type="spellStart"/>
      <w:r>
        <w:rPr>
          <w:rStyle w:val="hps"/>
          <w:lang w:val="en-US"/>
        </w:rPr>
        <w:t>për</w:t>
      </w:r>
      <w:proofErr w:type="spellEnd"/>
      <w:r>
        <w:rPr>
          <w:rStyle w:val="hps"/>
          <w:lang w:val="en-US"/>
        </w:rPr>
        <w:t xml:space="preserve"> </w:t>
      </w:r>
      <w:proofErr w:type="spellStart"/>
      <w:r>
        <w:rPr>
          <w:rStyle w:val="hps"/>
          <w:lang w:val="en-US"/>
        </w:rPr>
        <w:t>punët</w:t>
      </w:r>
      <w:proofErr w:type="spellEnd"/>
      <w:r>
        <w:rPr>
          <w:rStyle w:val="hps"/>
          <w:lang w:val="en-US"/>
        </w:rPr>
        <w:t xml:space="preserve"> e </w:t>
      </w:r>
      <w:proofErr w:type="spellStart"/>
      <w:r>
        <w:rPr>
          <w:rStyle w:val="hps"/>
          <w:lang w:val="en-US"/>
        </w:rPr>
        <w:t>Kuvendit</w:t>
      </w:r>
      <w:proofErr w:type="spellEnd"/>
      <w:r>
        <w:rPr>
          <w:rStyle w:val="hps"/>
          <w:lang w:val="en-US"/>
        </w:rPr>
        <w:t xml:space="preserve"> </w:t>
      </w:r>
      <w:proofErr w:type="spellStart"/>
      <w:r>
        <w:rPr>
          <w:rStyle w:val="hps"/>
          <w:lang w:val="en-US"/>
        </w:rPr>
        <w:t>të</w:t>
      </w:r>
      <w:proofErr w:type="spellEnd"/>
      <w:r>
        <w:rPr>
          <w:rStyle w:val="hps"/>
          <w:lang w:val="en-US"/>
        </w:rPr>
        <w:t xml:space="preserve"> Komunës, </w:t>
      </w:r>
      <w:proofErr w:type="spellStart"/>
      <w:r>
        <w:rPr>
          <w:rStyle w:val="hps"/>
          <w:lang w:val="en-US"/>
        </w:rPr>
        <w:t>të</w:t>
      </w:r>
      <w:proofErr w:type="spellEnd"/>
      <w:r>
        <w:rPr>
          <w:rStyle w:val="hps"/>
          <w:lang w:val="en-US"/>
        </w:rPr>
        <w:t xml:space="preserve"> </w:t>
      </w:r>
      <w:proofErr w:type="spellStart"/>
      <w:r>
        <w:rPr>
          <w:rStyle w:val="hps"/>
          <w:lang w:val="en-US"/>
        </w:rPr>
        <w:t>Bordit</w:t>
      </w:r>
      <w:proofErr w:type="spellEnd"/>
      <w:r>
        <w:rPr>
          <w:rStyle w:val="hps"/>
          <w:lang w:val="en-US"/>
        </w:rPr>
        <w:t xml:space="preserve"> </w:t>
      </w:r>
      <w:proofErr w:type="spellStart"/>
      <w:r>
        <w:rPr>
          <w:rStyle w:val="hps"/>
          <w:lang w:val="en-US"/>
        </w:rPr>
        <w:t>të</w:t>
      </w:r>
      <w:proofErr w:type="spellEnd"/>
      <w:r>
        <w:rPr>
          <w:rStyle w:val="hps"/>
          <w:lang w:val="en-US"/>
        </w:rPr>
        <w:t xml:space="preserve"> </w:t>
      </w:r>
      <w:proofErr w:type="spellStart"/>
      <w:r>
        <w:rPr>
          <w:rStyle w:val="hps"/>
          <w:lang w:val="en-US"/>
        </w:rPr>
        <w:t>Drejtorëve</w:t>
      </w:r>
      <w:proofErr w:type="spellEnd"/>
      <w:r>
        <w:rPr>
          <w:rStyle w:val="hps"/>
          <w:lang w:val="en-US"/>
        </w:rPr>
        <w:t xml:space="preserve"> </w:t>
      </w:r>
      <w:proofErr w:type="spellStart"/>
      <w:r>
        <w:rPr>
          <w:rStyle w:val="hps"/>
          <w:lang w:val="en-US"/>
        </w:rPr>
        <w:t>dhe</w:t>
      </w:r>
      <w:proofErr w:type="spellEnd"/>
      <w:r>
        <w:rPr>
          <w:rStyle w:val="hps"/>
          <w:lang w:val="en-US"/>
        </w:rPr>
        <w:t xml:space="preserve"> </w:t>
      </w:r>
      <w:proofErr w:type="spellStart"/>
      <w:r>
        <w:rPr>
          <w:rStyle w:val="hps"/>
          <w:lang w:val="en-US"/>
        </w:rPr>
        <w:t>trupave</w:t>
      </w:r>
      <w:proofErr w:type="spellEnd"/>
      <w:r>
        <w:rPr>
          <w:rStyle w:val="hps"/>
          <w:lang w:val="en-US"/>
        </w:rPr>
        <w:t xml:space="preserve"> </w:t>
      </w:r>
      <w:proofErr w:type="spellStart"/>
      <w:r>
        <w:rPr>
          <w:rStyle w:val="hps"/>
          <w:lang w:val="en-US"/>
        </w:rPr>
        <w:t>tjerë</w:t>
      </w:r>
      <w:proofErr w:type="spellEnd"/>
      <w:r>
        <w:rPr>
          <w:rStyle w:val="hps"/>
          <w:lang w:val="en-US"/>
        </w:rPr>
        <w:t xml:space="preserve"> </w:t>
      </w:r>
      <w:proofErr w:type="spellStart"/>
      <w:r>
        <w:rPr>
          <w:rStyle w:val="hps"/>
          <w:lang w:val="en-US"/>
        </w:rPr>
        <w:t>punues</w:t>
      </w:r>
      <w:proofErr w:type="spellEnd"/>
      <w:r>
        <w:rPr>
          <w:rStyle w:val="hps"/>
          <w:lang w:val="en-US"/>
        </w:rPr>
        <w:t xml:space="preserve">. </w:t>
      </w:r>
      <w:proofErr w:type="spellStart"/>
      <w:r>
        <w:rPr>
          <w:rStyle w:val="hps"/>
          <w:lang w:val="en-US"/>
        </w:rPr>
        <w:t>Të</w:t>
      </w:r>
      <w:proofErr w:type="spellEnd"/>
      <w:r>
        <w:rPr>
          <w:rStyle w:val="hps"/>
          <w:lang w:val="en-US"/>
        </w:rPr>
        <w:t xml:space="preserve"> </w:t>
      </w:r>
      <w:proofErr w:type="spellStart"/>
      <w:r>
        <w:rPr>
          <w:rStyle w:val="hps"/>
          <w:lang w:val="en-US"/>
        </w:rPr>
        <w:t>siguroj</w:t>
      </w:r>
      <w:proofErr w:type="spellEnd"/>
      <w:r>
        <w:rPr>
          <w:rStyle w:val="hps"/>
          <w:lang w:val="en-US"/>
        </w:rPr>
        <w:t xml:space="preserve"> </w:t>
      </w:r>
      <w:proofErr w:type="spellStart"/>
      <w:r>
        <w:rPr>
          <w:rStyle w:val="hps"/>
          <w:lang w:val="en-US"/>
        </w:rPr>
        <w:t>shërbime</w:t>
      </w:r>
      <w:proofErr w:type="spellEnd"/>
      <w:r>
        <w:rPr>
          <w:rStyle w:val="hps"/>
          <w:lang w:val="en-US"/>
        </w:rPr>
        <w:t xml:space="preserve"> </w:t>
      </w:r>
      <w:proofErr w:type="spellStart"/>
      <w:r>
        <w:rPr>
          <w:rStyle w:val="hps"/>
          <w:lang w:val="en-US"/>
        </w:rPr>
        <w:t>efektive</w:t>
      </w:r>
      <w:proofErr w:type="spellEnd"/>
      <w:r>
        <w:rPr>
          <w:rStyle w:val="hps"/>
          <w:lang w:val="en-US"/>
        </w:rPr>
        <w:t xml:space="preserve"> </w:t>
      </w:r>
      <w:proofErr w:type="spellStart"/>
      <w:r>
        <w:rPr>
          <w:rStyle w:val="hps"/>
          <w:lang w:val="en-US"/>
        </w:rPr>
        <w:t>për</w:t>
      </w:r>
      <w:proofErr w:type="spellEnd"/>
      <w:r>
        <w:rPr>
          <w:rStyle w:val="hps"/>
          <w:lang w:val="en-US"/>
        </w:rPr>
        <w:t xml:space="preserve"> </w:t>
      </w:r>
      <w:proofErr w:type="spellStart"/>
      <w:r>
        <w:rPr>
          <w:rStyle w:val="hps"/>
          <w:lang w:val="en-US"/>
        </w:rPr>
        <w:t>qytetarët</w:t>
      </w:r>
      <w:proofErr w:type="spellEnd"/>
      <w:r>
        <w:rPr>
          <w:rStyle w:val="hps"/>
          <w:lang w:val="en-US"/>
        </w:rPr>
        <w:t xml:space="preserve"> </w:t>
      </w:r>
      <w:proofErr w:type="spellStart"/>
      <w:r>
        <w:rPr>
          <w:rStyle w:val="hps"/>
          <w:lang w:val="en-US"/>
        </w:rPr>
        <w:t>dhe</w:t>
      </w:r>
      <w:proofErr w:type="spellEnd"/>
      <w:r>
        <w:rPr>
          <w:rStyle w:val="hps"/>
          <w:lang w:val="en-US"/>
        </w:rPr>
        <w:t xml:space="preserve"> </w:t>
      </w:r>
      <w:proofErr w:type="spellStart"/>
      <w:r>
        <w:rPr>
          <w:rStyle w:val="hps"/>
          <w:lang w:val="en-US"/>
        </w:rPr>
        <w:t>të</w:t>
      </w:r>
      <w:proofErr w:type="spellEnd"/>
      <w:r>
        <w:rPr>
          <w:rStyle w:val="hps"/>
          <w:lang w:val="en-US"/>
        </w:rPr>
        <w:t xml:space="preserve"> </w:t>
      </w:r>
      <w:proofErr w:type="spellStart"/>
      <w:r>
        <w:rPr>
          <w:rStyle w:val="hps"/>
          <w:lang w:val="en-US"/>
        </w:rPr>
        <w:t>siguroj</w:t>
      </w:r>
      <w:proofErr w:type="spellEnd"/>
      <w:r>
        <w:rPr>
          <w:rStyle w:val="hps"/>
          <w:lang w:val="en-US"/>
        </w:rPr>
        <w:t xml:space="preserve"> </w:t>
      </w:r>
      <w:proofErr w:type="spellStart"/>
      <w:r>
        <w:rPr>
          <w:rStyle w:val="hps"/>
          <w:lang w:val="en-US"/>
        </w:rPr>
        <w:t>transparencën</w:t>
      </w:r>
      <w:proofErr w:type="spellEnd"/>
      <w:r>
        <w:rPr>
          <w:rStyle w:val="hps"/>
          <w:lang w:val="en-US"/>
        </w:rPr>
        <w:t xml:space="preserve"> e </w:t>
      </w:r>
      <w:proofErr w:type="spellStart"/>
      <w:r>
        <w:rPr>
          <w:rStyle w:val="hps"/>
          <w:lang w:val="en-US"/>
        </w:rPr>
        <w:t>shërbimit</w:t>
      </w:r>
      <w:proofErr w:type="spellEnd"/>
      <w:r>
        <w:rPr>
          <w:rStyle w:val="hps"/>
          <w:lang w:val="en-US"/>
        </w:rPr>
        <w:t xml:space="preserve"> civil </w:t>
      </w:r>
      <w:proofErr w:type="spellStart"/>
      <w:r>
        <w:rPr>
          <w:rStyle w:val="hps"/>
          <w:lang w:val="en-US"/>
        </w:rPr>
        <w:t>komunal</w:t>
      </w:r>
      <w:proofErr w:type="spellEnd"/>
      <w:r>
        <w:rPr>
          <w:rStyle w:val="hps"/>
          <w:lang w:val="en-US"/>
        </w:rPr>
        <w:t xml:space="preserve">. </w:t>
      </w:r>
    </w:p>
    <w:p w14:paraId="7519A655" w14:textId="77777777" w:rsidR="00BC3DDD" w:rsidRPr="00A92E93" w:rsidRDefault="00BC3DDD" w:rsidP="00BC3DDD">
      <w:pPr>
        <w:spacing w:line="276" w:lineRule="auto"/>
        <w:jc w:val="both"/>
        <w:rPr>
          <w:rStyle w:val="hps"/>
        </w:rPr>
      </w:pPr>
    </w:p>
    <w:p w14:paraId="740F0216" w14:textId="3DF08F58" w:rsidR="00BC3DDD" w:rsidRDefault="00BC3DDD" w:rsidP="00BC3DDD">
      <w:pPr>
        <w:jc w:val="both"/>
        <w:rPr>
          <w:rStyle w:val="hps"/>
          <w:lang w:val="en-US"/>
        </w:rPr>
      </w:pPr>
      <w:r w:rsidRPr="00BC3DDD">
        <w:rPr>
          <w:rStyle w:val="hps"/>
          <w:b/>
          <w:bCs/>
          <w:u w:val="single"/>
        </w:rPr>
        <w:t>Vizioni:</w:t>
      </w:r>
      <w:r>
        <w:rPr>
          <w:rStyle w:val="hps"/>
          <w:lang w:val="en-US"/>
        </w:rPr>
        <w:t xml:space="preserve"> </w:t>
      </w:r>
      <w:proofErr w:type="spellStart"/>
      <w:r>
        <w:rPr>
          <w:rStyle w:val="hps"/>
          <w:lang w:val="en-US"/>
        </w:rPr>
        <w:t>Ofrimi</w:t>
      </w:r>
      <w:proofErr w:type="spellEnd"/>
      <w:r>
        <w:rPr>
          <w:rStyle w:val="hps"/>
          <w:lang w:val="en-US"/>
        </w:rPr>
        <w:t xml:space="preserve"> i </w:t>
      </w:r>
      <w:proofErr w:type="spellStart"/>
      <w:r>
        <w:rPr>
          <w:rStyle w:val="hps"/>
          <w:lang w:val="en-US"/>
        </w:rPr>
        <w:t>shërbimeve</w:t>
      </w:r>
      <w:proofErr w:type="spellEnd"/>
      <w:r>
        <w:rPr>
          <w:rStyle w:val="hps"/>
          <w:lang w:val="en-US"/>
        </w:rPr>
        <w:t xml:space="preserve"> </w:t>
      </w:r>
      <w:proofErr w:type="spellStart"/>
      <w:r>
        <w:rPr>
          <w:rStyle w:val="hps"/>
          <w:lang w:val="en-US"/>
        </w:rPr>
        <w:t>të</w:t>
      </w:r>
      <w:proofErr w:type="spellEnd"/>
      <w:r>
        <w:rPr>
          <w:rStyle w:val="hps"/>
          <w:lang w:val="en-US"/>
        </w:rPr>
        <w:t xml:space="preserve"> </w:t>
      </w:r>
      <w:proofErr w:type="spellStart"/>
      <w:r>
        <w:rPr>
          <w:rStyle w:val="hps"/>
          <w:lang w:val="en-US"/>
        </w:rPr>
        <w:t>shpejta</w:t>
      </w:r>
      <w:proofErr w:type="spellEnd"/>
      <w:r>
        <w:rPr>
          <w:rStyle w:val="hps"/>
          <w:lang w:val="en-US"/>
        </w:rPr>
        <w:t xml:space="preserve"> </w:t>
      </w:r>
      <w:proofErr w:type="spellStart"/>
      <w:r>
        <w:rPr>
          <w:rStyle w:val="hps"/>
          <w:lang w:val="en-US"/>
        </w:rPr>
        <w:t>dhe</w:t>
      </w:r>
      <w:proofErr w:type="spellEnd"/>
      <w:r>
        <w:rPr>
          <w:rStyle w:val="hps"/>
          <w:lang w:val="en-US"/>
        </w:rPr>
        <w:t xml:space="preserve"> </w:t>
      </w:r>
      <w:proofErr w:type="spellStart"/>
      <w:r>
        <w:rPr>
          <w:rStyle w:val="hps"/>
          <w:lang w:val="en-US"/>
        </w:rPr>
        <w:t>cilësore</w:t>
      </w:r>
      <w:proofErr w:type="spellEnd"/>
      <w:r>
        <w:rPr>
          <w:rStyle w:val="hps"/>
          <w:lang w:val="en-US"/>
        </w:rPr>
        <w:t xml:space="preserve"> </w:t>
      </w:r>
      <w:proofErr w:type="spellStart"/>
      <w:r>
        <w:rPr>
          <w:rStyle w:val="hps"/>
          <w:lang w:val="en-US"/>
        </w:rPr>
        <w:t>për</w:t>
      </w:r>
      <w:proofErr w:type="spellEnd"/>
      <w:r>
        <w:rPr>
          <w:rStyle w:val="hps"/>
          <w:lang w:val="en-US"/>
        </w:rPr>
        <w:t xml:space="preserve"> </w:t>
      </w:r>
      <w:proofErr w:type="spellStart"/>
      <w:r>
        <w:rPr>
          <w:rStyle w:val="hps"/>
          <w:lang w:val="en-US"/>
        </w:rPr>
        <w:t>qytetarët</w:t>
      </w:r>
      <w:proofErr w:type="spellEnd"/>
      <w:r>
        <w:rPr>
          <w:rStyle w:val="hps"/>
          <w:lang w:val="en-US"/>
        </w:rPr>
        <w:t xml:space="preserve">, </w:t>
      </w:r>
      <w:proofErr w:type="spellStart"/>
      <w:r>
        <w:rPr>
          <w:rStyle w:val="hps"/>
          <w:lang w:val="en-US"/>
        </w:rPr>
        <w:t>organet</w:t>
      </w:r>
      <w:proofErr w:type="spellEnd"/>
      <w:r>
        <w:rPr>
          <w:rStyle w:val="hps"/>
          <w:lang w:val="en-US"/>
        </w:rPr>
        <w:t xml:space="preserve"> administrative </w:t>
      </w:r>
      <w:proofErr w:type="spellStart"/>
      <w:r>
        <w:rPr>
          <w:rStyle w:val="hps"/>
          <w:lang w:val="en-US"/>
        </w:rPr>
        <w:t>dhe</w:t>
      </w:r>
      <w:proofErr w:type="spellEnd"/>
      <w:r>
        <w:rPr>
          <w:rStyle w:val="hps"/>
          <w:lang w:val="en-US"/>
        </w:rPr>
        <w:t xml:space="preserve"> </w:t>
      </w:r>
      <w:proofErr w:type="spellStart"/>
      <w:r>
        <w:rPr>
          <w:rStyle w:val="hps"/>
          <w:lang w:val="en-US"/>
        </w:rPr>
        <w:t>organet</w:t>
      </w:r>
      <w:proofErr w:type="spellEnd"/>
      <w:r>
        <w:rPr>
          <w:rStyle w:val="hps"/>
          <w:lang w:val="en-US"/>
        </w:rPr>
        <w:t xml:space="preserve"> </w:t>
      </w:r>
      <w:proofErr w:type="spellStart"/>
      <w:r>
        <w:rPr>
          <w:rStyle w:val="hps"/>
          <w:lang w:val="en-US"/>
        </w:rPr>
        <w:t>tjera</w:t>
      </w:r>
      <w:proofErr w:type="spellEnd"/>
      <w:r>
        <w:rPr>
          <w:rStyle w:val="hps"/>
          <w:lang w:val="en-US"/>
        </w:rPr>
        <w:t xml:space="preserve"> </w:t>
      </w:r>
      <w:proofErr w:type="spellStart"/>
      <w:r>
        <w:rPr>
          <w:rStyle w:val="hps"/>
          <w:lang w:val="en-US"/>
        </w:rPr>
        <w:t>komunale</w:t>
      </w:r>
      <w:proofErr w:type="spellEnd"/>
      <w:r>
        <w:rPr>
          <w:rStyle w:val="hps"/>
          <w:lang w:val="en-US"/>
        </w:rPr>
        <w:t xml:space="preserve">. </w:t>
      </w:r>
      <w:proofErr w:type="spellStart"/>
      <w:r>
        <w:rPr>
          <w:rStyle w:val="hps"/>
          <w:lang w:val="en-US"/>
        </w:rPr>
        <w:t>Vizioni</w:t>
      </w:r>
      <w:proofErr w:type="spellEnd"/>
      <w:r>
        <w:rPr>
          <w:rStyle w:val="hps"/>
          <w:lang w:val="en-US"/>
        </w:rPr>
        <w:t xml:space="preserve"> </w:t>
      </w:r>
      <w:proofErr w:type="spellStart"/>
      <w:r>
        <w:rPr>
          <w:rStyle w:val="hps"/>
          <w:lang w:val="en-US"/>
        </w:rPr>
        <w:t>dhe</w:t>
      </w:r>
      <w:proofErr w:type="spellEnd"/>
      <w:r>
        <w:rPr>
          <w:rStyle w:val="hps"/>
          <w:lang w:val="en-US"/>
        </w:rPr>
        <w:t xml:space="preserve"> </w:t>
      </w:r>
      <w:proofErr w:type="spellStart"/>
      <w:r>
        <w:rPr>
          <w:rStyle w:val="hps"/>
          <w:lang w:val="en-US"/>
        </w:rPr>
        <w:t>qëllimi</w:t>
      </w:r>
      <w:proofErr w:type="spellEnd"/>
      <w:r>
        <w:rPr>
          <w:rStyle w:val="hps"/>
          <w:lang w:val="en-US"/>
        </w:rPr>
        <w:t xml:space="preserve"> </w:t>
      </w:r>
      <w:proofErr w:type="spellStart"/>
      <w:r>
        <w:rPr>
          <w:rStyle w:val="hps"/>
          <w:lang w:val="en-US"/>
        </w:rPr>
        <w:t>ynë</w:t>
      </w:r>
      <w:proofErr w:type="spellEnd"/>
      <w:r>
        <w:rPr>
          <w:rStyle w:val="hps"/>
          <w:lang w:val="en-US"/>
        </w:rPr>
        <w:t xml:space="preserve"> </w:t>
      </w:r>
      <w:proofErr w:type="spellStart"/>
      <w:r>
        <w:rPr>
          <w:rStyle w:val="hps"/>
          <w:lang w:val="en-US"/>
        </w:rPr>
        <w:t>si</w:t>
      </w:r>
      <w:proofErr w:type="spellEnd"/>
      <w:r>
        <w:rPr>
          <w:rStyle w:val="hps"/>
          <w:lang w:val="en-US"/>
        </w:rPr>
        <w:t xml:space="preserve"> </w:t>
      </w:r>
      <w:proofErr w:type="spellStart"/>
      <w:r>
        <w:rPr>
          <w:rStyle w:val="hps"/>
          <w:lang w:val="en-US"/>
        </w:rPr>
        <w:t>drejtorat</w:t>
      </w:r>
      <w:proofErr w:type="spellEnd"/>
      <w:r>
        <w:rPr>
          <w:rStyle w:val="hps"/>
          <w:lang w:val="en-US"/>
        </w:rPr>
        <w:t xml:space="preserve"> </w:t>
      </w:r>
      <w:proofErr w:type="spellStart"/>
      <w:r>
        <w:rPr>
          <w:rStyle w:val="hps"/>
          <w:lang w:val="en-US"/>
        </w:rPr>
        <w:t>është</w:t>
      </w:r>
      <w:proofErr w:type="spellEnd"/>
      <w:r>
        <w:rPr>
          <w:rStyle w:val="hps"/>
          <w:lang w:val="en-US"/>
        </w:rPr>
        <w:t xml:space="preserve"> </w:t>
      </w:r>
      <w:proofErr w:type="spellStart"/>
      <w:r>
        <w:rPr>
          <w:rStyle w:val="hps"/>
          <w:lang w:val="en-US"/>
        </w:rPr>
        <w:t>të</w:t>
      </w:r>
      <w:proofErr w:type="spellEnd"/>
      <w:r>
        <w:rPr>
          <w:rStyle w:val="hps"/>
          <w:lang w:val="en-US"/>
        </w:rPr>
        <w:t xml:space="preserve"> </w:t>
      </w:r>
      <w:proofErr w:type="spellStart"/>
      <w:r>
        <w:rPr>
          <w:rStyle w:val="hps"/>
          <w:lang w:val="en-US"/>
        </w:rPr>
        <w:t>ofrojmë</w:t>
      </w:r>
      <w:proofErr w:type="spellEnd"/>
      <w:r>
        <w:rPr>
          <w:rStyle w:val="hps"/>
          <w:lang w:val="en-US"/>
        </w:rPr>
        <w:t xml:space="preserve"> </w:t>
      </w:r>
      <w:proofErr w:type="spellStart"/>
      <w:r>
        <w:rPr>
          <w:rStyle w:val="hps"/>
          <w:lang w:val="en-US"/>
        </w:rPr>
        <w:t>shërbime</w:t>
      </w:r>
      <w:proofErr w:type="spellEnd"/>
      <w:r>
        <w:rPr>
          <w:rStyle w:val="hps"/>
          <w:lang w:val="en-US"/>
        </w:rPr>
        <w:t xml:space="preserve"> </w:t>
      </w:r>
      <w:proofErr w:type="spellStart"/>
      <w:r>
        <w:rPr>
          <w:rStyle w:val="hps"/>
          <w:lang w:val="en-US"/>
        </w:rPr>
        <w:t>më</w:t>
      </w:r>
      <w:proofErr w:type="spellEnd"/>
      <w:r>
        <w:rPr>
          <w:rStyle w:val="hps"/>
          <w:lang w:val="en-US"/>
        </w:rPr>
        <w:t xml:space="preserve"> </w:t>
      </w:r>
      <w:proofErr w:type="spellStart"/>
      <w:r>
        <w:rPr>
          <w:rStyle w:val="hps"/>
          <w:lang w:val="en-US"/>
        </w:rPr>
        <w:t>të</w:t>
      </w:r>
      <w:proofErr w:type="spellEnd"/>
      <w:r>
        <w:rPr>
          <w:rStyle w:val="hps"/>
          <w:lang w:val="en-US"/>
        </w:rPr>
        <w:t xml:space="preserve"> </w:t>
      </w:r>
      <w:proofErr w:type="spellStart"/>
      <w:r>
        <w:rPr>
          <w:rStyle w:val="hps"/>
          <w:lang w:val="en-US"/>
        </w:rPr>
        <w:t>mira</w:t>
      </w:r>
      <w:proofErr w:type="spellEnd"/>
      <w:r>
        <w:rPr>
          <w:rStyle w:val="hps"/>
          <w:lang w:val="en-US"/>
        </w:rPr>
        <w:t xml:space="preserve"> </w:t>
      </w:r>
      <w:proofErr w:type="spellStart"/>
      <w:r>
        <w:rPr>
          <w:rStyle w:val="hps"/>
          <w:lang w:val="en-US"/>
        </w:rPr>
        <w:t>komunale</w:t>
      </w:r>
      <w:proofErr w:type="spellEnd"/>
      <w:r>
        <w:rPr>
          <w:rStyle w:val="hps"/>
          <w:lang w:val="en-US"/>
        </w:rPr>
        <w:t xml:space="preserve">, duke </w:t>
      </w:r>
      <w:proofErr w:type="spellStart"/>
      <w:r>
        <w:rPr>
          <w:rStyle w:val="hps"/>
          <w:lang w:val="en-US"/>
        </w:rPr>
        <w:t>ndikuar</w:t>
      </w:r>
      <w:proofErr w:type="spellEnd"/>
      <w:r>
        <w:rPr>
          <w:rStyle w:val="hps"/>
          <w:lang w:val="en-US"/>
        </w:rPr>
        <w:t xml:space="preserve"> </w:t>
      </w:r>
      <w:proofErr w:type="spellStart"/>
      <w:r>
        <w:rPr>
          <w:rStyle w:val="hps"/>
          <w:lang w:val="en-US"/>
        </w:rPr>
        <w:t>në</w:t>
      </w:r>
      <w:proofErr w:type="spellEnd"/>
      <w:r>
        <w:rPr>
          <w:rStyle w:val="hps"/>
          <w:lang w:val="en-US"/>
        </w:rPr>
        <w:t xml:space="preserve"> </w:t>
      </w:r>
      <w:proofErr w:type="spellStart"/>
      <w:r>
        <w:rPr>
          <w:rStyle w:val="hps"/>
          <w:lang w:val="en-US"/>
        </w:rPr>
        <w:t>rritjen</w:t>
      </w:r>
      <w:proofErr w:type="spellEnd"/>
      <w:r>
        <w:rPr>
          <w:rStyle w:val="hps"/>
          <w:lang w:val="en-US"/>
        </w:rPr>
        <w:t xml:space="preserve"> e </w:t>
      </w:r>
      <w:proofErr w:type="spellStart"/>
      <w:r>
        <w:rPr>
          <w:rStyle w:val="hps"/>
          <w:lang w:val="en-US"/>
        </w:rPr>
        <w:t>cilësisë</w:t>
      </w:r>
      <w:proofErr w:type="spellEnd"/>
      <w:r>
        <w:rPr>
          <w:rStyle w:val="hps"/>
          <w:lang w:val="en-US"/>
        </w:rPr>
        <w:t xml:space="preserve"> </w:t>
      </w:r>
      <w:proofErr w:type="spellStart"/>
      <w:r>
        <w:rPr>
          <w:rStyle w:val="hps"/>
          <w:lang w:val="en-US"/>
        </w:rPr>
        <w:t>së</w:t>
      </w:r>
      <w:proofErr w:type="spellEnd"/>
      <w:r>
        <w:rPr>
          <w:rStyle w:val="hps"/>
          <w:lang w:val="en-US"/>
        </w:rPr>
        <w:t xml:space="preserve"> </w:t>
      </w:r>
      <w:proofErr w:type="spellStart"/>
      <w:r>
        <w:rPr>
          <w:rStyle w:val="hps"/>
          <w:lang w:val="en-US"/>
        </w:rPr>
        <w:t>jetës</w:t>
      </w:r>
      <w:proofErr w:type="spellEnd"/>
      <w:r>
        <w:rPr>
          <w:rStyle w:val="hps"/>
          <w:lang w:val="en-US"/>
        </w:rPr>
        <w:t xml:space="preserve"> </w:t>
      </w:r>
      <w:proofErr w:type="spellStart"/>
      <w:r>
        <w:rPr>
          <w:rStyle w:val="hps"/>
          <w:lang w:val="en-US"/>
        </w:rPr>
        <w:t>së</w:t>
      </w:r>
      <w:proofErr w:type="spellEnd"/>
      <w:r>
        <w:rPr>
          <w:rStyle w:val="hps"/>
          <w:lang w:val="en-US"/>
        </w:rPr>
        <w:t xml:space="preserve"> </w:t>
      </w:r>
      <w:proofErr w:type="spellStart"/>
      <w:r>
        <w:rPr>
          <w:rStyle w:val="hps"/>
          <w:lang w:val="en-US"/>
        </w:rPr>
        <w:t>qytetarëve</w:t>
      </w:r>
      <w:proofErr w:type="spellEnd"/>
      <w:r>
        <w:rPr>
          <w:rStyle w:val="hps"/>
          <w:lang w:val="en-US"/>
        </w:rPr>
        <w:t xml:space="preserve"> </w:t>
      </w:r>
      <w:proofErr w:type="spellStart"/>
      <w:r>
        <w:rPr>
          <w:rStyle w:val="hps"/>
          <w:lang w:val="en-US"/>
        </w:rPr>
        <w:t>dhe</w:t>
      </w:r>
      <w:proofErr w:type="spellEnd"/>
      <w:r>
        <w:rPr>
          <w:rStyle w:val="hps"/>
          <w:lang w:val="en-US"/>
        </w:rPr>
        <w:t xml:space="preserve"> </w:t>
      </w:r>
      <w:proofErr w:type="spellStart"/>
      <w:r>
        <w:rPr>
          <w:rStyle w:val="hps"/>
          <w:lang w:val="en-US"/>
        </w:rPr>
        <w:t>përmes</w:t>
      </w:r>
      <w:proofErr w:type="spellEnd"/>
      <w:r>
        <w:rPr>
          <w:rStyle w:val="hps"/>
          <w:lang w:val="en-US"/>
        </w:rPr>
        <w:t xml:space="preserve"> </w:t>
      </w:r>
      <w:proofErr w:type="spellStart"/>
      <w:r>
        <w:rPr>
          <w:rStyle w:val="hps"/>
          <w:lang w:val="en-US"/>
        </w:rPr>
        <w:t>tyre</w:t>
      </w:r>
      <w:proofErr w:type="spellEnd"/>
      <w:r>
        <w:rPr>
          <w:rStyle w:val="hps"/>
          <w:lang w:val="en-US"/>
        </w:rPr>
        <w:t xml:space="preserve"> </w:t>
      </w:r>
      <w:proofErr w:type="spellStart"/>
      <w:r>
        <w:rPr>
          <w:rStyle w:val="hps"/>
          <w:lang w:val="en-US"/>
        </w:rPr>
        <w:t>të</w:t>
      </w:r>
      <w:proofErr w:type="spellEnd"/>
      <w:r>
        <w:rPr>
          <w:rStyle w:val="hps"/>
          <w:lang w:val="en-US"/>
        </w:rPr>
        <w:t xml:space="preserve"> </w:t>
      </w:r>
      <w:proofErr w:type="spellStart"/>
      <w:r>
        <w:rPr>
          <w:rStyle w:val="hps"/>
          <w:lang w:val="en-US"/>
        </w:rPr>
        <w:t>rrisim</w:t>
      </w:r>
      <w:proofErr w:type="spellEnd"/>
      <w:r>
        <w:rPr>
          <w:rStyle w:val="hps"/>
          <w:lang w:val="en-US"/>
        </w:rPr>
        <w:t xml:space="preserve"> </w:t>
      </w:r>
      <w:proofErr w:type="spellStart"/>
      <w:r>
        <w:rPr>
          <w:rStyle w:val="hps"/>
          <w:lang w:val="en-US"/>
        </w:rPr>
        <w:t>shkallën</w:t>
      </w:r>
      <w:proofErr w:type="spellEnd"/>
      <w:r>
        <w:rPr>
          <w:rStyle w:val="hps"/>
          <w:lang w:val="en-US"/>
        </w:rPr>
        <w:t xml:space="preserve"> e </w:t>
      </w:r>
      <w:proofErr w:type="spellStart"/>
      <w:r>
        <w:rPr>
          <w:rStyle w:val="hps"/>
          <w:lang w:val="en-US"/>
        </w:rPr>
        <w:t>kënaqshmërisë</w:t>
      </w:r>
      <w:proofErr w:type="spellEnd"/>
      <w:r>
        <w:rPr>
          <w:rStyle w:val="hps"/>
          <w:lang w:val="en-US"/>
        </w:rPr>
        <w:t xml:space="preserve"> </w:t>
      </w:r>
      <w:proofErr w:type="spellStart"/>
      <w:r>
        <w:rPr>
          <w:rStyle w:val="hps"/>
          <w:lang w:val="en-US"/>
        </w:rPr>
        <w:t>së</w:t>
      </w:r>
      <w:proofErr w:type="spellEnd"/>
      <w:r>
        <w:rPr>
          <w:rStyle w:val="hps"/>
          <w:lang w:val="en-US"/>
        </w:rPr>
        <w:t xml:space="preserve"> </w:t>
      </w:r>
      <w:proofErr w:type="spellStart"/>
      <w:r>
        <w:rPr>
          <w:rStyle w:val="hps"/>
          <w:lang w:val="en-US"/>
        </w:rPr>
        <w:t>qytetarëve</w:t>
      </w:r>
      <w:proofErr w:type="spellEnd"/>
      <w:r>
        <w:rPr>
          <w:rStyle w:val="hps"/>
          <w:lang w:val="en-US"/>
        </w:rPr>
        <w:t xml:space="preserve"> </w:t>
      </w:r>
      <w:proofErr w:type="spellStart"/>
      <w:r>
        <w:rPr>
          <w:rStyle w:val="hps"/>
          <w:lang w:val="en-US"/>
        </w:rPr>
        <w:t>për</w:t>
      </w:r>
      <w:proofErr w:type="spellEnd"/>
      <w:r>
        <w:rPr>
          <w:rStyle w:val="hps"/>
          <w:lang w:val="en-US"/>
        </w:rPr>
        <w:t xml:space="preserve"> </w:t>
      </w:r>
      <w:proofErr w:type="spellStart"/>
      <w:r>
        <w:rPr>
          <w:rStyle w:val="hps"/>
          <w:lang w:val="en-US"/>
        </w:rPr>
        <w:t>shërbimet</w:t>
      </w:r>
      <w:proofErr w:type="spellEnd"/>
      <w:r>
        <w:rPr>
          <w:rStyle w:val="hps"/>
          <w:lang w:val="en-US"/>
        </w:rPr>
        <w:t xml:space="preserve"> administrative </w:t>
      </w:r>
      <w:proofErr w:type="spellStart"/>
      <w:r>
        <w:rPr>
          <w:rStyle w:val="hps"/>
          <w:lang w:val="en-US"/>
        </w:rPr>
        <w:t>komunale</w:t>
      </w:r>
      <w:proofErr w:type="spellEnd"/>
      <w:r>
        <w:rPr>
          <w:rStyle w:val="hps"/>
          <w:lang w:val="en-US"/>
        </w:rPr>
        <w:t>.</w:t>
      </w:r>
    </w:p>
    <w:p w14:paraId="0D7EFE6E" w14:textId="77777777" w:rsidR="00BC3DDD" w:rsidRPr="00A92E93" w:rsidRDefault="00BC3DDD" w:rsidP="00BC3DDD">
      <w:pPr>
        <w:spacing w:line="276" w:lineRule="auto"/>
        <w:jc w:val="both"/>
      </w:pPr>
    </w:p>
    <w:p w14:paraId="5BF38C83" w14:textId="77777777" w:rsidR="00BC3DDD" w:rsidRDefault="00BC3DDD" w:rsidP="00BC3DDD">
      <w:pPr>
        <w:spacing w:line="276" w:lineRule="auto"/>
        <w:jc w:val="both"/>
      </w:pPr>
      <w:r>
        <w:rPr>
          <w:b/>
          <w:u w:val="single"/>
        </w:rPr>
        <w:t>Që</w:t>
      </w:r>
      <w:r w:rsidRPr="007A2C49">
        <w:rPr>
          <w:b/>
          <w:u w:val="single"/>
        </w:rPr>
        <w:t>llimi</w:t>
      </w:r>
      <w:r w:rsidRPr="007A2C49">
        <w:rPr>
          <w:u w:val="single"/>
        </w:rPr>
        <w:t>:</w:t>
      </w:r>
      <w:r>
        <w:t xml:space="preserve">  </w:t>
      </w:r>
      <w:proofErr w:type="spellStart"/>
      <w:r>
        <w:rPr>
          <w:rStyle w:val="hps"/>
          <w:lang w:val="en-US"/>
        </w:rPr>
        <w:t>Qëllimet</w:t>
      </w:r>
      <w:proofErr w:type="spellEnd"/>
      <w:r>
        <w:rPr>
          <w:rStyle w:val="hps"/>
          <w:lang w:val="en-US"/>
        </w:rPr>
        <w:t xml:space="preserve"> e </w:t>
      </w:r>
      <w:proofErr w:type="spellStart"/>
      <w:r>
        <w:rPr>
          <w:rStyle w:val="hps"/>
          <w:lang w:val="en-US"/>
        </w:rPr>
        <w:t>Drejtorisë</w:t>
      </w:r>
      <w:proofErr w:type="spellEnd"/>
      <w:r>
        <w:rPr>
          <w:rStyle w:val="hps"/>
          <w:lang w:val="en-US"/>
        </w:rPr>
        <w:t xml:space="preserve"> </w:t>
      </w:r>
      <w:proofErr w:type="spellStart"/>
      <w:r>
        <w:rPr>
          <w:rStyle w:val="hps"/>
          <w:lang w:val="en-US"/>
        </w:rPr>
        <w:t>së</w:t>
      </w:r>
      <w:proofErr w:type="spellEnd"/>
      <w:r>
        <w:rPr>
          <w:rStyle w:val="hps"/>
          <w:lang w:val="en-US"/>
        </w:rPr>
        <w:t xml:space="preserve"> </w:t>
      </w:r>
      <w:proofErr w:type="spellStart"/>
      <w:r>
        <w:rPr>
          <w:rStyle w:val="hps"/>
          <w:lang w:val="en-US"/>
        </w:rPr>
        <w:t>Administratës</w:t>
      </w:r>
      <w:proofErr w:type="spellEnd"/>
      <w:r>
        <w:rPr>
          <w:rStyle w:val="hps"/>
          <w:lang w:val="en-US"/>
        </w:rPr>
        <w:t xml:space="preserve"> </w:t>
      </w:r>
      <w:proofErr w:type="spellStart"/>
      <w:r>
        <w:rPr>
          <w:rStyle w:val="hps"/>
          <w:lang w:val="en-US"/>
        </w:rPr>
        <w:t>janë</w:t>
      </w:r>
      <w:proofErr w:type="spellEnd"/>
      <w:r>
        <w:rPr>
          <w:rStyle w:val="hps"/>
          <w:lang w:val="en-US"/>
        </w:rPr>
        <w:t xml:space="preserve"> </w:t>
      </w:r>
      <w:proofErr w:type="spellStart"/>
      <w:r>
        <w:rPr>
          <w:rStyle w:val="hps"/>
          <w:lang w:val="en-US"/>
        </w:rPr>
        <w:t>ngritja</w:t>
      </w:r>
      <w:proofErr w:type="spellEnd"/>
      <w:r>
        <w:rPr>
          <w:rStyle w:val="hps"/>
          <w:lang w:val="en-US"/>
        </w:rPr>
        <w:t xml:space="preserve"> e </w:t>
      </w:r>
      <w:proofErr w:type="spellStart"/>
      <w:r>
        <w:rPr>
          <w:rStyle w:val="hps"/>
          <w:lang w:val="en-US"/>
        </w:rPr>
        <w:t>performancës</w:t>
      </w:r>
      <w:proofErr w:type="spellEnd"/>
      <w:r>
        <w:rPr>
          <w:rStyle w:val="hps"/>
          <w:lang w:val="en-US"/>
        </w:rPr>
        <w:t xml:space="preserve"> </w:t>
      </w:r>
      <w:proofErr w:type="spellStart"/>
      <w:r>
        <w:rPr>
          <w:rStyle w:val="hps"/>
          <w:lang w:val="en-US"/>
        </w:rPr>
        <w:t>komunale</w:t>
      </w:r>
      <w:proofErr w:type="spellEnd"/>
      <w:r>
        <w:rPr>
          <w:rStyle w:val="hps"/>
          <w:lang w:val="en-US"/>
        </w:rPr>
        <w:t xml:space="preserve">, </w:t>
      </w:r>
      <w:proofErr w:type="spellStart"/>
      <w:r>
        <w:rPr>
          <w:rStyle w:val="hps"/>
          <w:lang w:val="en-US"/>
        </w:rPr>
        <w:t>shërbime</w:t>
      </w:r>
      <w:proofErr w:type="spellEnd"/>
      <w:r>
        <w:rPr>
          <w:rStyle w:val="hps"/>
          <w:lang w:val="en-US"/>
        </w:rPr>
        <w:t xml:space="preserve"> </w:t>
      </w:r>
      <w:proofErr w:type="spellStart"/>
      <w:r>
        <w:rPr>
          <w:rStyle w:val="hps"/>
          <w:lang w:val="en-US"/>
        </w:rPr>
        <w:t>komunale</w:t>
      </w:r>
      <w:proofErr w:type="spellEnd"/>
      <w:r>
        <w:rPr>
          <w:rStyle w:val="hps"/>
          <w:lang w:val="en-US"/>
        </w:rPr>
        <w:t xml:space="preserve"> </w:t>
      </w:r>
      <w:proofErr w:type="spellStart"/>
      <w:r>
        <w:rPr>
          <w:rStyle w:val="hps"/>
          <w:lang w:val="en-US"/>
        </w:rPr>
        <w:t>cilësore</w:t>
      </w:r>
      <w:proofErr w:type="spellEnd"/>
      <w:r>
        <w:rPr>
          <w:rStyle w:val="hps"/>
          <w:lang w:val="en-US"/>
        </w:rPr>
        <w:t xml:space="preserve"> </w:t>
      </w:r>
      <w:proofErr w:type="spellStart"/>
      <w:r>
        <w:rPr>
          <w:rStyle w:val="hps"/>
          <w:lang w:val="en-US"/>
        </w:rPr>
        <w:t>për</w:t>
      </w:r>
      <w:proofErr w:type="spellEnd"/>
      <w:r>
        <w:rPr>
          <w:rStyle w:val="hps"/>
          <w:lang w:val="en-US"/>
        </w:rPr>
        <w:t xml:space="preserve"> </w:t>
      </w:r>
      <w:proofErr w:type="spellStart"/>
      <w:r>
        <w:rPr>
          <w:rStyle w:val="hps"/>
          <w:lang w:val="en-US"/>
        </w:rPr>
        <w:t>qytetarët</w:t>
      </w:r>
      <w:proofErr w:type="spellEnd"/>
      <w:r>
        <w:rPr>
          <w:rStyle w:val="hps"/>
          <w:lang w:val="en-US"/>
        </w:rPr>
        <w:t xml:space="preserve"> </w:t>
      </w:r>
      <w:proofErr w:type="spellStart"/>
      <w:r>
        <w:rPr>
          <w:rStyle w:val="hps"/>
          <w:lang w:val="en-US"/>
        </w:rPr>
        <w:t>dhe</w:t>
      </w:r>
      <w:proofErr w:type="spellEnd"/>
      <w:r>
        <w:rPr>
          <w:rStyle w:val="hps"/>
          <w:lang w:val="en-US"/>
        </w:rPr>
        <w:t xml:space="preserve"> </w:t>
      </w:r>
      <w:proofErr w:type="spellStart"/>
      <w:r>
        <w:rPr>
          <w:rStyle w:val="hps"/>
          <w:lang w:val="en-US"/>
        </w:rPr>
        <w:t>organet</w:t>
      </w:r>
      <w:proofErr w:type="spellEnd"/>
      <w:r>
        <w:rPr>
          <w:rStyle w:val="hps"/>
          <w:lang w:val="en-US"/>
        </w:rPr>
        <w:t xml:space="preserve"> e </w:t>
      </w:r>
      <w:proofErr w:type="spellStart"/>
      <w:r>
        <w:rPr>
          <w:rStyle w:val="hps"/>
          <w:lang w:val="en-US"/>
        </w:rPr>
        <w:t>saj</w:t>
      </w:r>
      <w:proofErr w:type="spellEnd"/>
      <w:r>
        <w:rPr>
          <w:rStyle w:val="hps"/>
          <w:lang w:val="en-US"/>
        </w:rPr>
        <w:t xml:space="preserve"> administrative.</w:t>
      </w:r>
    </w:p>
    <w:p w14:paraId="29627387" w14:textId="77777777" w:rsidR="00BC3DDD" w:rsidRDefault="00BC3DDD" w:rsidP="00BC3DDD">
      <w:pPr>
        <w:spacing w:line="276" w:lineRule="auto"/>
        <w:jc w:val="both"/>
      </w:pPr>
    </w:p>
    <w:p w14:paraId="40F6D823" w14:textId="77777777" w:rsidR="00BC3DDD" w:rsidRDefault="00BC3DDD" w:rsidP="00BC3DDD">
      <w:pPr>
        <w:spacing w:line="276" w:lineRule="auto"/>
        <w:jc w:val="both"/>
        <w:rPr>
          <w:rStyle w:val="hps"/>
          <w:b/>
        </w:rPr>
      </w:pPr>
    </w:p>
    <w:tbl>
      <w:tblPr>
        <w:tblStyle w:val="GridTable4-Accent1"/>
        <w:tblW w:w="9331" w:type="dxa"/>
        <w:tblLook w:val="04A0" w:firstRow="1" w:lastRow="0" w:firstColumn="1" w:lastColumn="0" w:noHBand="0" w:noVBand="1"/>
      </w:tblPr>
      <w:tblGrid>
        <w:gridCol w:w="5551"/>
        <w:gridCol w:w="1590"/>
        <w:gridCol w:w="889"/>
        <w:gridCol w:w="1301"/>
      </w:tblGrid>
      <w:tr w:rsidR="00D62FC1" w:rsidRPr="005A7F1D" w14:paraId="60F29997" w14:textId="77777777" w:rsidTr="00D62FC1">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5551" w:type="dxa"/>
          </w:tcPr>
          <w:p w14:paraId="05DA5CCA" w14:textId="77777777" w:rsidR="00D62FC1" w:rsidRPr="005A7F1D" w:rsidRDefault="00D62FC1" w:rsidP="00EA6CF1">
            <w:pPr>
              <w:pStyle w:val="ListParagraph"/>
              <w:ind w:left="0"/>
              <w:rPr>
                <w:b w:val="0"/>
              </w:rPr>
            </w:pPr>
            <w:r w:rsidRPr="005A7F1D">
              <w:rPr>
                <w:b w:val="0"/>
              </w:rPr>
              <w:t>Numri i të punësuarëve dhe sh</w:t>
            </w:r>
            <w:r>
              <w:rPr>
                <w:b w:val="0"/>
              </w:rPr>
              <w:t>ë</w:t>
            </w:r>
            <w:r w:rsidRPr="005A7F1D">
              <w:rPr>
                <w:b w:val="0"/>
              </w:rPr>
              <w:t>rbimeve</w:t>
            </w:r>
          </w:p>
        </w:tc>
        <w:tc>
          <w:tcPr>
            <w:tcW w:w="1590" w:type="dxa"/>
          </w:tcPr>
          <w:p w14:paraId="25266CE1" w14:textId="77777777" w:rsidR="00D62FC1" w:rsidRPr="005A7F1D" w:rsidRDefault="00D62FC1" w:rsidP="00EA6CF1">
            <w:pPr>
              <w:pStyle w:val="ListParagraph"/>
              <w:ind w:left="0"/>
              <w:cnfStyle w:val="100000000000" w:firstRow="1" w:lastRow="0" w:firstColumn="0" w:lastColumn="0" w:oddVBand="0" w:evenVBand="0" w:oddHBand="0" w:evenHBand="0" w:firstRowFirstColumn="0" w:firstRowLastColumn="0" w:lastRowFirstColumn="0" w:lastRowLastColumn="0"/>
              <w:rPr>
                <w:b w:val="0"/>
              </w:rPr>
            </w:pPr>
            <w:r>
              <w:rPr>
                <w:b w:val="0"/>
              </w:rPr>
              <w:t xml:space="preserve"> </w:t>
            </w:r>
            <w:r w:rsidRPr="005A7F1D">
              <w:rPr>
                <w:b w:val="0"/>
              </w:rPr>
              <w:t>20</w:t>
            </w:r>
            <w:r>
              <w:rPr>
                <w:b w:val="0"/>
              </w:rPr>
              <w:t>27</w:t>
            </w:r>
          </w:p>
        </w:tc>
        <w:tc>
          <w:tcPr>
            <w:tcW w:w="889" w:type="dxa"/>
          </w:tcPr>
          <w:p w14:paraId="4E2BAFC1" w14:textId="77777777" w:rsidR="00D62FC1" w:rsidRPr="005A7F1D" w:rsidRDefault="00D62FC1" w:rsidP="00EA6CF1">
            <w:pPr>
              <w:pStyle w:val="ListParagraph"/>
              <w:ind w:left="0"/>
              <w:cnfStyle w:val="100000000000" w:firstRow="1" w:lastRow="0" w:firstColumn="0" w:lastColumn="0" w:oddVBand="0" w:evenVBand="0" w:oddHBand="0" w:evenHBand="0" w:firstRowFirstColumn="0" w:firstRowLastColumn="0" w:lastRowFirstColumn="0" w:lastRowLastColumn="0"/>
              <w:rPr>
                <w:b w:val="0"/>
              </w:rPr>
            </w:pPr>
            <w:r>
              <w:rPr>
                <w:b w:val="0"/>
              </w:rPr>
              <w:t xml:space="preserve"> </w:t>
            </w:r>
            <w:r w:rsidRPr="005A7F1D">
              <w:rPr>
                <w:b w:val="0"/>
              </w:rPr>
              <w:t>20</w:t>
            </w:r>
            <w:r>
              <w:rPr>
                <w:b w:val="0"/>
              </w:rPr>
              <w:t>28</w:t>
            </w:r>
          </w:p>
        </w:tc>
        <w:tc>
          <w:tcPr>
            <w:tcW w:w="1301" w:type="dxa"/>
          </w:tcPr>
          <w:p w14:paraId="7D026BE8" w14:textId="77777777" w:rsidR="00D62FC1" w:rsidRPr="005A7F1D" w:rsidRDefault="00D62FC1" w:rsidP="00EA6CF1">
            <w:pPr>
              <w:pStyle w:val="ListParagraph"/>
              <w:ind w:left="0"/>
              <w:cnfStyle w:val="100000000000" w:firstRow="1" w:lastRow="0" w:firstColumn="0" w:lastColumn="0" w:oddVBand="0" w:evenVBand="0" w:oddHBand="0" w:evenHBand="0" w:firstRowFirstColumn="0" w:firstRowLastColumn="0" w:lastRowFirstColumn="0" w:lastRowLastColumn="0"/>
              <w:rPr>
                <w:b w:val="0"/>
              </w:rPr>
            </w:pPr>
            <w:r>
              <w:rPr>
                <w:b w:val="0"/>
              </w:rPr>
              <w:t xml:space="preserve"> </w:t>
            </w:r>
            <w:r w:rsidRPr="005A7F1D">
              <w:rPr>
                <w:b w:val="0"/>
              </w:rPr>
              <w:t>202</w:t>
            </w:r>
            <w:r>
              <w:rPr>
                <w:b w:val="0"/>
              </w:rPr>
              <w:t>9</w:t>
            </w:r>
          </w:p>
        </w:tc>
      </w:tr>
      <w:tr w:rsidR="00D62FC1" w14:paraId="5978EDDF" w14:textId="77777777" w:rsidTr="00D62FC1">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5551" w:type="dxa"/>
          </w:tcPr>
          <w:p w14:paraId="2041BB8A" w14:textId="77777777" w:rsidR="00D62FC1" w:rsidRPr="00D62FC1" w:rsidRDefault="00D62FC1" w:rsidP="00EA6CF1">
            <w:pPr>
              <w:pStyle w:val="ListParagraph"/>
              <w:ind w:left="0"/>
              <w:rPr>
                <w:b w:val="0"/>
                <w:bCs w:val="0"/>
              </w:rPr>
            </w:pPr>
            <w:r w:rsidRPr="00D62FC1">
              <w:rPr>
                <w:b w:val="0"/>
                <w:bCs w:val="0"/>
              </w:rPr>
              <w:t>Numri i të punësuarve</w:t>
            </w:r>
          </w:p>
        </w:tc>
        <w:tc>
          <w:tcPr>
            <w:tcW w:w="1590" w:type="dxa"/>
          </w:tcPr>
          <w:p w14:paraId="14C45C27" w14:textId="77777777" w:rsid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t>41</w:t>
            </w:r>
          </w:p>
        </w:tc>
        <w:tc>
          <w:tcPr>
            <w:tcW w:w="889" w:type="dxa"/>
          </w:tcPr>
          <w:p w14:paraId="4C0FEE6D" w14:textId="77777777" w:rsid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t>41</w:t>
            </w:r>
          </w:p>
        </w:tc>
        <w:tc>
          <w:tcPr>
            <w:tcW w:w="1301" w:type="dxa"/>
          </w:tcPr>
          <w:p w14:paraId="1A3AB686" w14:textId="77777777" w:rsid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t>41</w:t>
            </w:r>
          </w:p>
        </w:tc>
      </w:tr>
      <w:tr w:rsidR="00D62FC1" w14:paraId="1BC911CE" w14:textId="77777777" w:rsidTr="00D62FC1">
        <w:trPr>
          <w:trHeight w:val="317"/>
        </w:trPr>
        <w:tc>
          <w:tcPr>
            <w:cnfStyle w:val="001000000000" w:firstRow="0" w:lastRow="0" w:firstColumn="1" w:lastColumn="0" w:oddVBand="0" w:evenVBand="0" w:oddHBand="0" w:evenHBand="0" w:firstRowFirstColumn="0" w:firstRowLastColumn="0" w:lastRowFirstColumn="0" w:lastRowLastColumn="0"/>
            <w:tcW w:w="5551" w:type="dxa"/>
          </w:tcPr>
          <w:p w14:paraId="35D96505" w14:textId="77777777" w:rsidR="00D62FC1" w:rsidRPr="00D62FC1" w:rsidRDefault="00D62FC1" w:rsidP="00EA6CF1">
            <w:pPr>
              <w:pStyle w:val="ListParagraph"/>
              <w:ind w:left="0"/>
              <w:rPr>
                <w:b w:val="0"/>
                <w:bCs w:val="0"/>
              </w:rPr>
            </w:pPr>
            <w:r w:rsidRPr="00D62FC1">
              <w:rPr>
                <w:b w:val="0"/>
                <w:bCs w:val="0"/>
              </w:rPr>
              <w:t>Numri i shërbimeve</w:t>
            </w:r>
          </w:p>
        </w:tc>
        <w:tc>
          <w:tcPr>
            <w:tcW w:w="1590" w:type="dxa"/>
          </w:tcPr>
          <w:p w14:paraId="70053F44" w14:textId="77777777" w:rsid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p>
        </w:tc>
        <w:tc>
          <w:tcPr>
            <w:tcW w:w="889" w:type="dxa"/>
          </w:tcPr>
          <w:p w14:paraId="1458F45D" w14:textId="77777777" w:rsid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p>
        </w:tc>
        <w:tc>
          <w:tcPr>
            <w:tcW w:w="1301" w:type="dxa"/>
          </w:tcPr>
          <w:p w14:paraId="33A3538D" w14:textId="77777777" w:rsid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p>
        </w:tc>
      </w:tr>
      <w:tr w:rsidR="00D62FC1" w14:paraId="6BDD7A4A" w14:textId="77777777" w:rsidTr="00D62FC1">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5551" w:type="dxa"/>
          </w:tcPr>
          <w:p w14:paraId="65265929" w14:textId="77777777" w:rsidR="00D62FC1" w:rsidRPr="00D62FC1" w:rsidRDefault="00D62FC1" w:rsidP="00EA6CF1">
            <w:pPr>
              <w:rPr>
                <w:b w:val="0"/>
                <w:bCs w:val="0"/>
              </w:rPr>
            </w:pPr>
            <w:r w:rsidRPr="00D62FC1">
              <w:rPr>
                <w:b w:val="0"/>
                <w:bCs w:val="0"/>
              </w:rPr>
              <w:t>Ekstrakte certifikatash te Gjendjes Civile</w:t>
            </w:r>
          </w:p>
        </w:tc>
        <w:tc>
          <w:tcPr>
            <w:tcW w:w="1590" w:type="dxa"/>
          </w:tcPr>
          <w:p w14:paraId="0B3769EA" w14:textId="77777777" w:rsid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t>46000</w:t>
            </w:r>
          </w:p>
        </w:tc>
        <w:tc>
          <w:tcPr>
            <w:tcW w:w="889" w:type="dxa"/>
          </w:tcPr>
          <w:p w14:paraId="67E6FEB0" w14:textId="77777777" w:rsid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t>47000</w:t>
            </w:r>
          </w:p>
        </w:tc>
        <w:tc>
          <w:tcPr>
            <w:tcW w:w="1301" w:type="dxa"/>
          </w:tcPr>
          <w:p w14:paraId="23C5871F" w14:textId="77777777" w:rsid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t>47000</w:t>
            </w:r>
          </w:p>
        </w:tc>
      </w:tr>
      <w:tr w:rsidR="00D62FC1" w14:paraId="40B31B90" w14:textId="77777777" w:rsidTr="00D62FC1">
        <w:trPr>
          <w:trHeight w:val="335"/>
        </w:trPr>
        <w:tc>
          <w:tcPr>
            <w:cnfStyle w:val="001000000000" w:firstRow="0" w:lastRow="0" w:firstColumn="1" w:lastColumn="0" w:oddVBand="0" w:evenVBand="0" w:oddHBand="0" w:evenHBand="0" w:firstRowFirstColumn="0" w:firstRowLastColumn="0" w:lastRowFirstColumn="0" w:lastRowLastColumn="0"/>
            <w:tcW w:w="5551" w:type="dxa"/>
          </w:tcPr>
          <w:p w14:paraId="3D17E66F" w14:textId="77777777" w:rsidR="00D62FC1" w:rsidRPr="00D62FC1" w:rsidRDefault="00D62FC1" w:rsidP="00EA6CF1">
            <w:pPr>
              <w:rPr>
                <w:b w:val="0"/>
                <w:bCs w:val="0"/>
              </w:rPr>
            </w:pPr>
            <w:r w:rsidRPr="00D62FC1">
              <w:rPr>
                <w:b w:val="0"/>
                <w:bCs w:val="0"/>
              </w:rPr>
              <w:t>Procedura te Prokurimit Publik</w:t>
            </w:r>
          </w:p>
        </w:tc>
        <w:tc>
          <w:tcPr>
            <w:tcW w:w="1590" w:type="dxa"/>
          </w:tcPr>
          <w:p w14:paraId="58F00332" w14:textId="77777777" w:rsid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t>125</w:t>
            </w:r>
          </w:p>
        </w:tc>
        <w:tc>
          <w:tcPr>
            <w:tcW w:w="889" w:type="dxa"/>
          </w:tcPr>
          <w:p w14:paraId="0AB76AF6" w14:textId="77777777" w:rsid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t>130</w:t>
            </w:r>
          </w:p>
        </w:tc>
        <w:tc>
          <w:tcPr>
            <w:tcW w:w="1301" w:type="dxa"/>
          </w:tcPr>
          <w:p w14:paraId="398F1205" w14:textId="77777777" w:rsid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t>135</w:t>
            </w:r>
          </w:p>
        </w:tc>
      </w:tr>
      <w:tr w:rsidR="00D62FC1" w14:paraId="03D3D2D8" w14:textId="77777777" w:rsidTr="00D62FC1">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5551" w:type="dxa"/>
          </w:tcPr>
          <w:p w14:paraId="4071E797" w14:textId="77777777" w:rsidR="00D62FC1" w:rsidRPr="00D62FC1" w:rsidRDefault="00D62FC1" w:rsidP="00EA6CF1">
            <w:pPr>
              <w:rPr>
                <w:b w:val="0"/>
                <w:bCs w:val="0"/>
              </w:rPr>
            </w:pPr>
            <w:r w:rsidRPr="00D62FC1">
              <w:rPr>
                <w:b w:val="0"/>
                <w:bCs w:val="0"/>
              </w:rPr>
              <w:t>Vërtetime të ndryshme dhe legalizim dokumentesh</w:t>
            </w:r>
          </w:p>
        </w:tc>
        <w:tc>
          <w:tcPr>
            <w:tcW w:w="1590" w:type="dxa"/>
          </w:tcPr>
          <w:p w14:paraId="6CCE57FB" w14:textId="77777777" w:rsid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t>300</w:t>
            </w:r>
          </w:p>
        </w:tc>
        <w:tc>
          <w:tcPr>
            <w:tcW w:w="889" w:type="dxa"/>
          </w:tcPr>
          <w:p w14:paraId="43122701" w14:textId="77777777" w:rsid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t>350</w:t>
            </w:r>
          </w:p>
        </w:tc>
        <w:tc>
          <w:tcPr>
            <w:tcW w:w="1301" w:type="dxa"/>
          </w:tcPr>
          <w:p w14:paraId="2A6F1DB8" w14:textId="77777777" w:rsid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t>375</w:t>
            </w:r>
          </w:p>
        </w:tc>
      </w:tr>
      <w:tr w:rsidR="00D62FC1" w14:paraId="4A5E2E96" w14:textId="77777777" w:rsidTr="00D62FC1">
        <w:trPr>
          <w:trHeight w:val="335"/>
        </w:trPr>
        <w:tc>
          <w:tcPr>
            <w:cnfStyle w:val="001000000000" w:firstRow="0" w:lastRow="0" w:firstColumn="1" w:lastColumn="0" w:oddVBand="0" w:evenVBand="0" w:oddHBand="0" w:evenHBand="0" w:firstRowFirstColumn="0" w:firstRowLastColumn="0" w:lastRowFirstColumn="0" w:lastRowLastColumn="0"/>
            <w:tcW w:w="5551" w:type="dxa"/>
          </w:tcPr>
          <w:p w14:paraId="3E4D4F1E" w14:textId="77777777" w:rsidR="00D62FC1" w:rsidRPr="00F76DB2" w:rsidRDefault="00D62FC1" w:rsidP="00EA6CF1">
            <w:pPr>
              <w:tabs>
                <w:tab w:val="left" w:pos="5697"/>
              </w:tabs>
            </w:pPr>
          </w:p>
        </w:tc>
        <w:tc>
          <w:tcPr>
            <w:tcW w:w="1590" w:type="dxa"/>
          </w:tcPr>
          <w:p w14:paraId="36E111BC" w14:textId="77777777" w:rsid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p>
        </w:tc>
        <w:tc>
          <w:tcPr>
            <w:tcW w:w="889" w:type="dxa"/>
          </w:tcPr>
          <w:p w14:paraId="737218FC" w14:textId="77777777" w:rsid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p>
        </w:tc>
        <w:tc>
          <w:tcPr>
            <w:tcW w:w="1301" w:type="dxa"/>
          </w:tcPr>
          <w:p w14:paraId="7B356485" w14:textId="77777777" w:rsid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p>
        </w:tc>
      </w:tr>
      <w:tr w:rsidR="00D62FC1" w14:paraId="634C7AE4" w14:textId="77777777" w:rsidTr="00D62FC1">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5551" w:type="dxa"/>
          </w:tcPr>
          <w:p w14:paraId="7606D140" w14:textId="77777777" w:rsidR="00D62FC1" w:rsidRPr="005940DA" w:rsidRDefault="00D62FC1" w:rsidP="00EA6CF1">
            <w:pPr>
              <w:tabs>
                <w:tab w:val="left" w:pos="5697"/>
              </w:tabs>
              <w:rPr>
                <w:b w:val="0"/>
                <w:highlight w:val="yellow"/>
              </w:rPr>
            </w:pPr>
            <w:r w:rsidRPr="00C478C6">
              <w:t>Gjithsej</w:t>
            </w:r>
          </w:p>
        </w:tc>
        <w:tc>
          <w:tcPr>
            <w:tcW w:w="1590" w:type="dxa"/>
          </w:tcPr>
          <w:p w14:paraId="7E968426" w14:textId="77777777" w:rsidR="00D62FC1" w:rsidRPr="00C478C6"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rPr>
                <w:b/>
              </w:rPr>
            </w:pPr>
            <w:r>
              <w:rPr>
                <w:b/>
              </w:rPr>
              <w:t>46 425</w:t>
            </w:r>
          </w:p>
        </w:tc>
        <w:tc>
          <w:tcPr>
            <w:tcW w:w="889" w:type="dxa"/>
          </w:tcPr>
          <w:p w14:paraId="6F58A867" w14:textId="77777777" w:rsidR="00D62FC1" w:rsidRPr="00C478C6"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rPr>
                <w:b/>
              </w:rPr>
            </w:pPr>
            <w:r>
              <w:rPr>
                <w:b/>
              </w:rPr>
              <w:t>47 480</w:t>
            </w:r>
          </w:p>
        </w:tc>
        <w:tc>
          <w:tcPr>
            <w:tcW w:w="1301" w:type="dxa"/>
          </w:tcPr>
          <w:p w14:paraId="37416856" w14:textId="77777777" w:rsidR="00D62FC1" w:rsidRPr="00C478C6"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rPr>
                <w:b/>
              </w:rPr>
            </w:pPr>
            <w:r>
              <w:rPr>
                <w:b/>
              </w:rPr>
              <w:t>47 510</w:t>
            </w:r>
          </w:p>
        </w:tc>
      </w:tr>
    </w:tbl>
    <w:p w14:paraId="081359E5" w14:textId="77777777" w:rsidR="00BC3DDD" w:rsidRDefault="00BC3DDD" w:rsidP="00BC3DDD">
      <w:pPr>
        <w:jc w:val="both"/>
      </w:pPr>
    </w:p>
    <w:p w14:paraId="696C4A3B" w14:textId="77777777" w:rsidR="00BC3DDD" w:rsidRDefault="00BC3DDD" w:rsidP="00BC3DDD">
      <w:r>
        <w:t xml:space="preserve">Sqarim; </w:t>
      </w:r>
    </w:p>
    <w:p w14:paraId="7A68A16E" w14:textId="02E60CEE" w:rsidR="00BC3DDD" w:rsidRDefault="00BC3DDD" w:rsidP="00BC3DDD">
      <w:r>
        <w:t xml:space="preserve"> 140000 certifikata janë që lëshohen për jashtë vendit për tri vite, ndërsa 60000 certifikata që lëshohen brenda vendit ne letër te bardh</w:t>
      </w:r>
      <w:r w:rsidR="00CE6203">
        <w:t>ë</w:t>
      </w:r>
      <w:r>
        <w:t xml:space="preserve"> për tri vite.</w:t>
      </w:r>
    </w:p>
    <w:p w14:paraId="1B05FDA9" w14:textId="77777777" w:rsidR="00BC3DDD" w:rsidRDefault="00BC3DDD" w:rsidP="00BC3DDD"/>
    <w:p w14:paraId="4AD73D38" w14:textId="77777777" w:rsidR="00B7161D" w:rsidRDefault="00B7161D" w:rsidP="007928D2">
      <w:pPr>
        <w:tabs>
          <w:tab w:val="left" w:pos="5697"/>
        </w:tabs>
        <w:ind w:left="720"/>
        <w:rPr>
          <w:rStyle w:val="hps"/>
          <w:b/>
        </w:rPr>
      </w:pPr>
    </w:p>
    <w:p w14:paraId="43BE492D" w14:textId="0343606F" w:rsidR="007928D2" w:rsidRDefault="007928D2" w:rsidP="00D62FC1">
      <w:pPr>
        <w:tabs>
          <w:tab w:val="left" w:pos="5697"/>
        </w:tabs>
        <w:ind w:left="720"/>
        <w:jc w:val="center"/>
        <w:rPr>
          <w:rStyle w:val="hps"/>
          <w:b/>
        </w:rPr>
      </w:pPr>
      <w:r w:rsidRPr="00D62FC1">
        <w:rPr>
          <w:rStyle w:val="hps"/>
          <w:b/>
        </w:rPr>
        <w:t>DREJTORATI PËR INSPEKSION</w:t>
      </w:r>
    </w:p>
    <w:p w14:paraId="1932F514" w14:textId="77777777" w:rsidR="00330A82" w:rsidRDefault="00330A82" w:rsidP="007928D2">
      <w:pPr>
        <w:tabs>
          <w:tab w:val="left" w:pos="5697"/>
        </w:tabs>
        <w:ind w:left="720"/>
        <w:rPr>
          <w:rStyle w:val="hps"/>
          <w:b/>
        </w:rPr>
      </w:pPr>
    </w:p>
    <w:p w14:paraId="35B36EBD" w14:textId="77777777" w:rsidR="00330A82" w:rsidRDefault="00330A82" w:rsidP="00330A82">
      <w:pPr>
        <w:spacing w:line="276" w:lineRule="auto"/>
        <w:jc w:val="both"/>
        <w:rPr>
          <w:rStyle w:val="hps"/>
          <w:b/>
          <w:u w:val="single"/>
        </w:rPr>
      </w:pPr>
      <w:r w:rsidRPr="00330A82">
        <w:rPr>
          <w:rStyle w:val="hps"/>
          <w:b/>
          <w:bCs/>
          <w:u w:val="single"/>
        </w:rPr>
        <w:t>Misioni:</w:t>
      </w:r>
      <w:r w:rsidRPr="00761933">
        <w:rPr>
          <w:rFonts w:ascii="Calibri" w:hAnsi="Calibri" w:cs="Calibri"/>
          <w:color w:val="000000"/>
          <w:shd w:val="clear" w:color="auto" w:fill="FFFFFF"/>
        </w:rPr>
        <w:t xml:space="preserve"> </w:t>
      </w:r>
      <w:r w:rsidRPr="00761933">
        <w:rPr>
          <w:bCs/>
        </w:rPr>
        <w:t>Drejtoria e Inspekcionit ka për mision të sigurojë zbatimin e ligjit dhe akteve nënligjore përmes mbikëqyrjes, kontrollit dhe inspektimit profesional, me qëllim mbrojtjen e interesit publik, garantimin e rendit dhe sigurisë, si dhe ofrimin e shërbimeve efikase, transparente dhe të paanshme për qytetarët.</w:t>
      </w:r>
    </w:p>
    <w:p w14:paraId="3FAC0D38" w14:textId="77777777" w:rsidR="00330A82" w:rsidRPr="0005457E" w:rsidRDefault="00330A82" w:rsidP="00330A82">
      <w:pPr>
        <w:spacing w:line="276" w:lineRule="auto"/>
        <w:jc w:val="both"/>
        <w:rPr>
          <w:rStyle w:val="hps"/>
          <w:sz w:val="6"/>
          <w:szCs w:val="6"/>
        </w:rPr>
      </w:pPr>
    </w:p>
    <w:p w14:paraId="4683FEE6" w14:textId="77777777" w:rsidR="00330A82" w:rsidRPr="00761933" w:rsidRDefault="00330A82" w:rsidP="00330A82">
      <w:pPr>
        <w:spacing w:line="276" w:lineRule="auto"/>
        <w:jc w:val="both"/>
        <w:rPr>
          <w:rStyle w:val="hps"/>
          <w:bCs/>
        </w:rPr>
      </w:pPr>
      <w:r w:rsidRPr="00330A82">
        <w:rPr>
          <w:rStyle w:val="hps"/>
          <w:b/>
          <w:bCs/>
          <w:u w:val="single"/>
        </w:rPr>
        <w:t>Vizioni:</w:t>
      </w:r>
      <w:r>
        <w:rPr>
          <w:rStyle w:val="hps"/>
          <w:u w:val="single"/>
        </w:rPr>
        <w:t xml:space="preserve"> </w:t>
      </w:r>
      <w:r w:rsidRPr="00761933">
        <w:rPr>
          <w:bCs/>
        </w:rPr>
        <w:t>Të jemi një drejtori profesionale dhe e besueshme, e cila përmes kapaciteteve të mjaftueshme njerëzore dhe teknike garanton zbatim të barabartë të ligjit, rritje të sigurisë publike dhe përmirësim të vazhdueshëm të cilësisë së jetesës në komunë.</w:t>
      </w:r>
    </w:p>
    <w:p w14:paraId="50D6AA6D" w14:textId="77777777" w:rsidR="00330A82" w:rsidRPr="0005457E" w:rsidRDefault="00330A82" w:rsidP="00330A82">
      <w:pPr>
        <w:spacing w:line="276" w:lineRule="auto"/>
        <w:jc w:val="both"/>
        <w:rPr>
          <w:sz w:val="6"/>
          <w:szCs w:val="6"/>
        </w:rPr>
      </w:pPr>
    </w:p>
    <w:p w14:paraId="5654EE83" w14:textId="77777777" w:rsidR="00330A82" w:rsidRDefault="00330A82" w:rsidP="00330A82">
      <w:pPr>
        <w:spacing w:line="276" w:lineRule="auto"/>
        <w:jc w:val="both"/>
      </w:pPr>
      <w:r>
        <w:rPr>
          <w:b/>
          <w:u w:val="single"/>
        </w:rPr>
        <w:t>Që</w:t>
      </w:r>
      <w:r w:rsidRPr="007A2C49">
        <w:rPr>
          <w:b/>
          <w:u w:val="single"/>
        </w:rPr>
        <w:t>llimi</w:t>
      </w:r>
      <w:r w:rsidRPr="007A2C49">
        <w:rPr>
          <w:u w:val="single"/>
        </w:rPr>
        <w:t>:</w:t>
      </w:r>
      <w:r>
        <w:t xml:space="preserve"> </w:t>
      </w:r>
      <w:r w:rsidRPr="00761933">
        <w:t xml:space="preserve">Të sigurohet një numër i mjaftueshëm i inspektorëve dhe stafit mbështetës, në përputhje me kompetencat ligjore, territorin e mbulimit dhe nevojat e qytetarëve, me qëllim rritjen e efikasitetit në </w:t>
      </w:r>
      <w:r w:rsidRPr="00761933">
        <w:lastRenderedPageBreak/>
        <w:t>kryerjen e inspektimeve, reagimin në kohë ndaj kërkesave dhe ankesave, si dhe forcimin e zbatimit të ligjit në të gjitha fushat e inspektimit.</w:t>
      </w:r>
    </w:p>
    <w:p w14:paraId="134F0C68" w14:textId="77777777" w:rsidR="00330A82" w:rsidRDefault="00330A82" w:rsidP="00330A82">
      <w:pPr>
        <w:spacing w:line="276" w:lineRule="auto"/>
        <w:jc w:val="both"/>
        <w:rPr>
          <w:rStyle w:val="hps"/>
          <w:b/>
        </w:rPr>
      </w:pPr>
    </w:p>
    <w:tbl>
      <w:tblPr>
        <w:tblStyle w:val="GridTable4-Accent1"/>
        <w:tblW w:w="0" w:type="auto"/>
        <w:tblLook w:val="04A0" w:firstRow="1" w:lastRow="0" w:firstColumn="1" w:lastColumn="0" w:noHBand="0" w:noVBand="1"/>
      </w:tblPr>
      <w:tblGrid>
        <w:gridCol w:w="6245"/>
        <w:gridCol w:w="797"/>
        <w:gridCol w:w="877"/>
        <w:gridCol w:w="877"/>
      </w:tblGrid>
      <w:tr w:rsidR="00D62FC1" w:rsidRPr="005A7F1D" w14:paraId="5E063397" w14:textId="77777777" w:rsidTr="00EA6C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5" w:type="dxa"/>
          </w:tcPr>
          <w:p w14:paraId="21253AE2" w14:textId="77777777" w:rsidR="00D62FC1" w:rsidRPr="005A7F1D" w:rsidRDefault="00D62FC1" w:rsidP="00EA6CF1">
            <w:pPr>
              <w:pStyle w:val="ListParagraph"/>
              <w:ind w:left="0"/>
              <w:rPr>
                <w:b w:val="0"/>
              </w:rPr>
            </w:pPr>
            <w:r w:rsidRPr="005A7F1D">
              <w:rPr>
                <w:b w:val="0"/>
              </w:rPr>
              <w:t>Numri i të punësuarëve dhe sh</w:t>
            </w:r>
            <w:r>
              <w:rPr>
                <w:b w:val="0"/>
              </w:rPr>
              <w:t>ë</w:t>
            </w:r>
            <w:r w:rsidRPr="005A7F1D">
              <w:rPr>
                <w:b w:val="0"/>
              </w:rPr>
              <w:t>rbimeve</w:t>
            </w:r>
          </w:p>
        </w:tc>
        <w:tc>
          <w:tcPr>
            <w:tcW w:w="797" w:type="dxa"/>
          </w:tcPr>
          <w:p w14:paraId="2C50ABBF" w14:textId="77777777" w:rsidR="00D62FC1" w:rsidRPr="005A7F1D" w:rsidRDefault="00D62FC1" w:rsidP="00EA6CF1">
            <w:pPr>
              <w:pStyle w:val="ListParagraph"/>
              <w:ind w:left="0"/>
              <w:cnfStyle w:val="100000000000" w:firstRow="1" w:lastRow="0" w:firstColumn="0" w:lastColumn="0" w:oddVBand="0" w:evenVBand="0" w:oddHBand="0" w:evenHBand="0" w:firstRowFirstColumn="0" w:firstRowLastColumn="0" w:lastRowFirstColumn="0" w:lastRowLastColumn="0"/>
              <w:rPr>
                <w:b w:val="0"/>
              </w:rPr>
            </w:pPr>
            <w:r>
              <w:rPr>
                <w:b w:val="0"/>
              </w:rPr>
              <w:t xml:space="preserve"> </w:t>
            </w:r>
            <w:r w:rsidRPr="005A7F1D">
              <w:rPr>
                <w:b w:val="0"/>
              </w:rPr>
              <w:t>20</w:t>
            </w:r>
            <w:r>
              <w:rPr>
                <w:b w:val="0"/>
              </w:rPr>
              <w:t>27</w:t>
            </w:r>
          </w:p>
        </w:tc>
        <w:tc>
          <w:tcPr>
            <w:tcW w:w="877" w:type="dxa"/>
          </w:tcPr>
          <w:p w14:paraId="2DD98858" w14:textId="77777777" w:rsidR="00D62FC1" w:rsidRPr="005A7F1D" w:rsidRDefault="00D62FC1" w:rsidP="00EA6CF1">
            <w:pPr>
              <w:pStyle w:val="ListParagraph"/>
              <w:ind w:left="0"/>
              <w:cnfStyle w:val="100000000000" w:firstRow="1" w:lastRow="0" w:firstColumn="0" w:lastColumn="0" w:oddVBand="0" w:evenVBand="0" w:oddHBand="0" w:evenHBand="0" w:firstRowFirstColumn="0" w:firstRowLastColumn="0" w:lastRowFirstColumn="0" w:lastRowLastColumn="0"/>
              <w:rPr>
                <w:b w:val="0"/>
              </w:rPr>
            </w:pPr>
            <w:r>
              <w:rPr>
                <w:b w:val="0"/>
              </w:rPr>
              <w:t xml:space="preserve"> </w:t>
            </w:r>
            <w:r w:rsidRPr="005A7F1D">
              <w:rPr>
                <w:b w:val="0"/>
              </w:rPr>
              <w:t>20</w:t>
            </w:r>
            <w:r>
              <w:rPr>
                <w:b w:val="0"/>
              </w:rPr>
              <w:t>28</w:t>
            </w:r>
          </w:p>
        </w:tc>
        <w:tc>
          <w:tcPr>
            <w:tcW w:w="877" w:type="dxa"/>
          </w:tcPr>
          <w:p w14:paraId="0D50562A" w14:textId="77777777" w:rsidR="00D62FC1" w:rsidRPr="005A7F1D" w:rsidRDefault="00D62FC1" w:rsidP="00EA6CF1">
            <w:pPr>
              <w:pStyle w:val="ListParagraph"/>
              <w:ind w:left="0"/>
              <w:cnfStyle w:val="100000000000" w:firstRow="1" w:lastRow="0" w:firstColumn="0" w:lastColumn="0" w:oddVBand="0" w:evenVBand="0" w:oddHBand="0" w:evenHBand="0" w:firstRowFirstColumn="0" w:firstRowLastColumn="0" w:lastRowFirstColumn="0" w:lastRowLastColumn="0"/>
              <w:rPr>
                <w:b w:val="0"/>
              </w:rPr>
            </w:pPr>
            <w:r>
              <w:rPr>
                <w:b w:val="0"/>
              </w:rPr>
              <w:t xml:space="preserve"> </w:t>
            </w:r>
            <w:r w:rsidRPr="005A7F1D">
              <w:rPr>
                <w:b w:val="0"/>
              </w:rPr>
              <w:t>202</w:t>
            </w:r>
            <w:r>
              <w:rPr>
                <w:b w:val="0"/>
              </w:rPr>
              <w:t>9</w:t>
            </w:r>
          </w:p>
        </w:tc>
      </w:tr>
      <w:tr w:rsidR="00D62FC1" w14:paraId="219023C3" w14:textId="77777777" w:rsidTr="00EA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5" w:type="dxa"/>
          </w:tcPr>
          <w:p w14:paraId="324691D3" w14:textId="77777777" w:rsidR="00D62FC1" w:rsidRPr="00D62FC1" w:rsidRDefault="00D62FC1" w:rsidP="00EA6CF1">
            <w:pPr>
              <w:pStyle w:val="ListParagraph"/>
              <w:ind w:left="0"/>
              <w:rPr>
                <w:b w:val="0"/>
                <w:bCs w:val="0"/>
              </w:rPr>
            </w:pPr>
            <w:r w:rsidRPr="00D62FC1">
              <w:rPr>
                <w:b w:val="0"/>
                <w:bCs w:val="0"/>
              </w:rPr>
              <w:t>Numri i të punësuarve</w:t>
            </w:r>
          </w:p>
        </w:tc>
        <w:tc>
          <w:tcPr>
            <w:tcW w:w="797" w:type="dxa"/>
          </w:tcPr>
          <w:p w14:paraId="58551289" w14:textId="77777777" w:rsidR="00D62FC1" w:rsidRPr="00D55612"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rPr>
                <w:b/>
                <w:bCs/>
              </w:rPr>
            </w:pPr>
            <w:r w:rsidRPr="00D55612">
              <w:rPr>
                <w:b/>
                <w:bCs/>
              </w:rPr>
              <w:t>10</w:t>
            </w:r>
          </w:p>
        </w:tc>
        <w:tc>
          <w:tcPr>
            <w:tcW w:w="877" w:type="dxa"/>
          </w:tcPr>
          <w:p w14:paraId="52B4E52A" w14:textId="77777777" w:rsidR="00D62FC1" w:rsidRPr="00D55612"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rPr>
                <w:b/>
                <w:bCs/>
              </w:rPr>
            </w:pPr>
            <w:r w:rsidRPr="00D55612">
              <w:rPr>
                <w:b/>
                <w:bCs/>
              </w:rPr>
              <w:t>11</w:t>
            </w:r>
          </w:p>
        </w:tc>
        <w:tc>
          <w:tcPr>
            <w:tcW w:w="877" w:type="dxa"/>
          </w:tcPr>
          <w:p w14:paraId="00C85C78" w14:textId="77777777" w:rsidR="00D62FC1" w:rsidRPr="00D55612"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rPr>
                <w:b/>
                <w:bCs/>
              </w:rPr>
            </w:pPr>
            <w:r w:rsidRPr="00D55612">
              <w:rPr>
                <w:b/>
                <w:bCs/>
              </w:rPr>
              <w:t>11</w:t>
            </w:r>
          </w:p>
        </w:tc>
      </w:tr>
      <w:tr w:rsidR="00D62FC1" w14:paraId="3017F1FF" w14:textId="77777777" w:rsidTr="00EA6CF1">
        <w:tc>
          <w:tcPr>
            <w:cnfStyle w:val="001000000000" w:firstRow="0" w:lastRow="0" w:firstColumn="1" w:lastColumn="0" w:oddVBand="0" w:evenVBand="0" w:oddHBand="0" w:evenHBand="0" w:firstRowFirstColumn="0" w:firstRowLastColumn="0" w:lastRowFirstColumn="0" w:lastRowLastColumn="0"/>
            <w:tcW w:w="6245" w:type="dxa"/>
          </w:tcPr>
          <w:p w14:paraId="184C1ED4" w14:textId="77777777" w:rsidR="00D62FC1" w:rsidRPr="00D62FC1" w:rsidRDefault="00D62FC1" w:rsidP="00EA6CF1">
            <w:pPr>
              <w:pStyle w:val="ListParagraph"/>
              <w:ind w:left="0"/>
              <w:rPr>
                <w:b w:val="0"/>
                <w:bCs w:val="0"/>
              </w:rPr>
            </w:pPr>
            <w:r w:rsidRPr="00D62FC1">
              <w:rPr>
                <w:b w:val="0"/>
                <w:bCs w:val="0"/>
              </w:rPr>
              <w:t>Shërbimet e Drejtorisë</w:t>
            </w:r>
          </w:p>
        </w:tc>
        <w:tc>
          <w:tcPr>
            <w:tcW w:w="797" w:type="dxa"/>
          </w:tcPr>
          <w:p w14:paraId="3B47669F" w14:textId="77777777" w:rsid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p>
        </w:tc>
        <w:tc>
          <w:tcPr>
            <w:tcW w:w="877" w:type="dxa"/>
          </w:tcPr>
          <w:p w14:paraId="3D38BB6A" w14:textId="77777777" w:rsid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p>
        </w:tc>
        <w:tc>
          <w:tcPr>
            <w:tcW w:w="877" w:type="dxa"/>
          </w:tcPr>
          <w:p w14:paraId="447AA4FA" w14:textId="77777777" w:rsid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p>
        </w:tc>
      </w:tr>
      <w:tr w:rsidR="00D62FC1" w14:paraId="542C483E" w14:textId="77777777" w:rsidTr="00EA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5" w:type="dxa"/>
          </w:tcPr>
          <w:p w14:paraId="50747B1A" w14:textId="77777777" w:rsidR="00D62FC1" w:rsidRPr="00D62FC1" w:rsidRDefault="00D62FC1" w:rsidP="00EA6CF1">
            <w:pPr>
              <w:pStyle w:val="ListParagraph"/>
              <w:ind w:left="0"/>
              <w:rPr>
                <w:b w:val="0"/>
                <w:bCs w:val="0"/>
              </w:rPr>
            </w:pPr>
            <w:r w:rsidRPr="00D62FC1">
              <w:rPr>
                <w:b w:val="0"/>
                <w:bCs w:val="0"/>
              </w:rPr>
              <w:t>Hartimi i raporteve javore/6 mujore/vjetore</w:t>
            </w:r>
          </w:p>
        </w:tc>
        <w:tc>
          <w:tcPr>
            <w:tcW w:w="797" w:type="dxa"/>
          </w:tcPr>
          <w:p w14:paraId="1FA37EFF" w14:textId="77777777" w:rsid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t>50</w:t>
            </w:r>
          </w:p>
        </w:tc>
        <w:tc>
          <w:tcPr>
            <w:tcW w:w="877" w:type="dxa"/>
          </w:tcPr>
          <w:p w14:paraId="5E4BBB5A" w14:textId="77777777" w:rsid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t>50</w:t>
            </w:r>
          </w:p>
        </w:tc>
        <w:tc>
          <w:tcPr>
            <w:tcW w:w="877" w:type="dxa"/>
          </w:tcPr>
          <w:p w14:paraId="1A5F46D0" w14:textId="77777777" w:rsid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t>50</w:t>
            </w:r>
          </w:p>
        </w:tc>
      </w:tr>
      <w:tr w:rsidR="00D62FC1" w14:paraId="1BC0A457" w14:textId="77777777" w:rsidTr="00EA6CF1">
        <w:tc>
          <w:tcPr>
            <w:cnfStyle w:val="001000000000" w:firstRow="0" w:lastRow="0" w:firstColumn="1" w:lastColumn="0" w:oddVBand="0" w:evenVBand="0" w:oddHBand="0" w:evenHBand="0" w:firstRowFirstColumn="0" w:firstRowLastColumn="0" w:lastRowFirstColumn="0" w:lastRowLastColumn="0"/>
            <w:tcW w:w="6245" w:type="dxa"/>
          </w:tcPr>
          <w:p w14:paraId="3C58F2B9" w14:textId="77777777" w:rsidR="00D62FC1" w:rsidRPr="00D62FC1" w:rsidRDefault="00D62FC1" w:rsidP="00EA6CF1">
            <w:pPr>
              <w:pStyle w:val="ListParagraph"/>
              <w:ind w:left="0"/>
              <w:rPr>
                <w:b w:val="0"/>
                <w:bCs w:val="0"/>
              </w:rPr>
            </w:pPr>
            <w:r w:rsidRPr="00D62FC1">
              <w:rPr>
                <w:b w:val="0"/>
                <w:bCs w:val="0"/>
              </w:rPr>
              <w:t>Shqyrtimi i Ankesave</w:t>
            </w:r>
          </w:p>
        </w:tc>
        <w:tc>
          <w:tcPr>
            <w:tcW w:w="797" w:type="dxa"/>
          </w:tcPr>
          <w:p w14:paraId="3B647FD2" w14:textId="77777777" w:rsid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t>20</w:t>
            </w:r>
          </w:p>
        </w:tc>
        <w:tc>
          <w:tcPr>
            <w:tcW w:w="877" w:type="dxa"/>
          </w:tcPr>
          <w:p w14:paraId="19886240" w14:textId="77777777" w:rsid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t>30</w:t>
            </w:r>
          </w:p>
        </w:tc>
        <w:tc>
          <w:tcPr>
            <w:tcW w:w="877" w:type="dxa"/>
          </w:tcPr>
          <w:p w14:paraId="202DE541" w14:textId="77777777" w:rsid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t>30</w:t>
            </w:r>
          </w:p>
        </w:tc>
      </w:tr>
      <w:tr w:rsidR="00D62FC1" w14:paraId="5BB9F0FF" w14:textId="77777777" w:rsidTr="00EA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5" w:type="dxa"/>
          </w:tcPr>
          <w:p w14:paraId="262834A7" w14:textId="77777777" w:rsidR="00D62FC1" w:rsidRPr="00D62FC1" w:rsidRDefault="00D62FC1" w:rsidP="00EA6CF1">
            <w:pPr>
              <w:pStyle w:val="ListParagraph"/>
              <w:ind w:left="0"/>
              <w:rPr>
                <w:b w:val="0"/>
                <w:bCs w:val="0"/>
              </w:rPr>
            </w:pPr>
            <w:r w:rsidRPr="00D62FC1">
              <w:rPr>
                <w:b w:val="0"/>
                <w:bCs w:val="0"/>
              </w:rPr>
              <w:t>Shqyrtimi i Kwrkesave</w:t>
            </w:r>
          </w:p>
        </w:tc>
        <w:tc>
          <w:tcPr>
            <w:tcW w:w="797" w:type="dxa"/>
          </w:tcPr>
          <w:p w14:paraId="6F78C421" w14:textId="77777777" w:rsid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t>40</w:t>
            </w:r>
          </w:p>
        </w:tc>
        <w:tc>
          <w:tcPr>
            <w:tcW w:w="877" w:type="dxa"/>
          </w:tcPr>
          <w:p w14:paraId="0709218D" w14:textId="77777777" w:rsid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t>50</w:t>
            </w:r>
          </w:p>
        </w:tc>
        <w:tc>
          <w:tcPr>
            <w:tcW w:w="877" w:type="dxa"/>
          </w:tcPr>
          <w:p w14:paraId="0458BF92" w14:textId="77777777" w:rsid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t>50</w:t>
            </w:r>
          </w:p>
        </w:tc>
      </w:tr>
      <w:tr w:rsidR="00D62FC1" w14:paraId="1BE77076" w14:textId="77777777" w:rsidTr="00EA6CF1">
        <w:tc>
          <w:tcPr>
            <w:cnfStyle w:val="001000000000" w:firstRow="0" w:lastRow="0" w:firstColumn="1" w:lastColumn="0" w:oddVBand="0" w:evenVBand="0" w:oddHBand="0" w:evenHBand="0" w:firstRowFirstColumn="0" w:firstRowLastColumn="0" w:lastRowFirstColumn="0" w:lastRowLastColumn="0"/>
            <w:tcW w:w="6245" w:type="dxa"/>
          </w:tcPr>
          <w:p w14:paraId="6C225B06" w14:textId="77777777" w:rsidR="00D62FC1" w:rsidRPr="00D62FC1" w:rsidRDefault="00D62FC1" w:rsidP="00EA6CF1">
            <w:pPr>
              <w:pStyle w:val="ListParagraph"/>
              <w:ind w:left="0"/>
              <w:rPr>
                <w:b w:val="0"/>
                <w:bCs w:val="0"/>
              </w:rPr>
            </w:pPr>
            <w:r w:rsidRPr="00D62FC1">
              <w:rPr>
                <w:b w:val="0"/>
                <w:bCs w:val="0"/>
              </w:rPr>
              <w:t>Gjithsej:</w:t>
            </w:r>
          </w:p>
        </w:tc>
        <w:tc>
          <w:tcPr>
            <w:tcW w:w="797" w:type="dxa"/>
          </w:tcPr>
          <w:p w14:paraId="7D0AEF89" w14:textId="77777777" w:rsidR="00D62FC1" w:rsidRPr="00CA51A9"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rPr>
                <w:b/>
                <w:bCs/>
              </w:rPr>
            </w:pPr>
            <w:r w:rsidRPr="00CA51A9">
              <w:rPr>
                <w:b/>
                <w:bCs/>
              </w:rPr>
              <w:t>110</w:t>
            </w:r>
          </w:p>
        </w:tc>
        <w:tc>
          <w:tcPr>
            <w:tcW w:w="877" w:type="dxa"/>
          </w:tcPr>
          <w:p w14:paraId="27944C70" w14:textId="77777777" w:rsidR="00D62FC1" w:rsidRPr="00CA51A9"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rPr>
                <w:b/>
                <w:bCs/>
              </w:rPr>
            </w:pPr>
            <w:r w:rsidRPr="00CA51A9">
              <w:rPr>
                <w:b/>
                <w:bCs/>
              </w:rPr>
              <w:t>130</w:t>
            </w:r>
          </w:p>
        </w:tc>
        <w:tc>
          <w:tcPr>
            <w:tcW w:w="877" w:type="dxa"/>
          </w:tcPr>
          <w:p w14:paraId="7F452D4A" w14:textId="77777777" w:rsidR="00D62FC1" w:rsidRPr="00CA51A9"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rPr>
                <w:b/>
                <w:bCs/>
              </w:rPr>
            </w:pPr>
            <w:r w:rsidRPr="00CA51A9">
              <w:rPr>
                <w:b/>
                <w:bCs/>
              </w:rPr>
              <w:t>130</w:t>
            </w:r>
          </w:p>
        </w:tc>
      </w:tr>
      <w:tr w:rsidR="00D62FC1" w14:paraId="1B549B2B" w14:textId="77777777" w:rsidTr="00EA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5" w:type="dxa"/>
          </w:tcPr>
          <w:p w14:paraId="5215DD9A" w14:textId="77777777" w:rsidR="00D62FC1" w:rsidRPr="00D62FC1" w:rsidRDefault="00D62FC1" w:rsidP="00EA6CF1">
            <w:pPr>
              <w:pStyle w:val="ListParagraph"/>
              <w:ind w:left="0"/>
              <w:rPr>
                <w:b w:val="0"/>
                <w:bCs w:val="0"/>
              </w:rPr>
            </w:pPr>
            <w:r w:rsidRPr="00D62FC1">
              <w:rPr>
                <w:b w:val="0"/>
                <w:bCs w:val="0"/>
              </w:rPr>
              <w:t xml:space="preserve">Numri i shërbimeve kuantitative: </w:t>
            </w:r>
          </w:p>
        </w:tc>
        <w:tc>
          <w:tcPr>
            <w:tcW w:w="797" w:type="dxa"/>
          </w:tcPr>
          <w:p w14:paraId="2BE32D0C" w14:textId="77777777" w:rsid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p>
        </w:tc>
        <w:tc>
          <w:tcPr>
            <w:tcW w:w="877" w:type="dxa"/>
          </w:tcPr>
          <w:p w14:paraId="4543DF81" w14:textId="77777777" w:rsid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p>
        </w:tc>
        <w:tc>
          <w:tcPr>
            <w:tcW w:w="877" w:type="dxa"/>
          </w:tcPr>
          <w:p w14:paraId="57E22FE7" w14:textId="77777777" w:rsid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p>
        </w:tc>
      </w:tr>
      <w:tr w:rsidR="00D62FC1" w14:paraId="015C9705" w14:textId="77777777" w:rsidTr="00EA6CF1">
        <w:tc>
          <w:tcPr>
            <w:cnfStyle w:val="001000000000" w:firstRow="0" w:lastRow="0" w:firstColumn="1" w:lastColumn="0" w:oddVBand="0" w:evenVBand="0" w:oddHBand="0" w:evenHBand="0" w:firstRowFirstColumn="0" w:firstRowLastColumn="0" w:lastRowFirstColumn="0" w:lastRowLastColumn="0"/>
            <w:tcW w:w="6245" w:type="dxa"/>
          </w:tcPr>
          <w:p w14:paraId="5CA14F3F" w14:textId="77777777" w:rsidR="00D62FC1" w:rsidRPr="00D62FC1" w:rsidRDefault="00D62FC1" w:rsidP="00EA6CF1">
            <w:pPr>
              <w:rPr>
                <w:b w:val="0"/>
                <w:bCs w:val="0"/>
              </w:rPr>
            </w:pPr>
            <w:r w:rsidRPr="00D62FC1">
              <w:rPr>
                <w:b w:val="0"/>
                <w:bCs w:val="0"/>
              </w:rPr>
              <w:t>Kontrollime</w:t>
            </w:r>
          </w:p>
        </w:tc>
        <w:tc>
          <w:tcPr>
            <w:tcW w:w="797" w:type="dxa"/>
          </w:tcPr>
          <w:p w14:paraId="336A1DCC" w14:textId="77777777" w:rsid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t>600</w:t>
            </w:r>
          </w:p>
        </w:tc>
        <w:tc>
          <w:tcPr>
            <w:tcW w:w="877" w:type="dxa"/>
          </w:tcPr>
          <w:p w14:paraId="0905E2E5" w14:textId="77777777" w:rsid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t>700</w:t>
            </w:r>
          </w:p>
        </w:tc>
        <w:tc>
          <w:tcPr>
            <w:tcW w:w="877" w:type="dxa"/>
          </w:tcPr>
          <w:p w14:paraId="41DE1F1E" w14:textId="77777777" w:rsid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t>750</w:t>
            </w:r>
          </w:p>
        </w:tc>
      </w:tr>
      <w:tr w:rsidR="00D62FC1" w14:paraId="401972FF" w14:textId="77777777" w:rsidTr="00EA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5" w:type="dxa"/>
          </w:tcPr>
          <w:p w14:paraId="06344E29" w14:textId="77777777" w:rsidR="00D62FC1" w:rsidRPr="00D62FC1" w:rsidRDefault="00D62FC1" w:rsidP="00EA6CF1">
            <w:pPr>
              <w:rPr>
                <w:b w:val="0"/>
                <w:bCs w:val="0"/>
              </w:rPr>
            </w:pPr>
            <w:r w:rsidRPr="00D62FC1">
              <w:rPr>
                <w:b w:val="0"/>
                <w:bCs w:val="0"/>
              </w:rPr>
              <w:t xml:space="preserve">Procesverbale </w:t>
            </w:r>
          </w:p>
        </w:tc>
        <w:tc>
          <w:tcPr>
            <w:tcW w:w="797" w:type="dxa"/>
          </w:tcPr>
          <w:p w14:paraId="1FA73CFC" w14:textId="77777777" w:rsid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t>500</w:t>
            </w:r>
          </w:p>
        </w:tc>
        <w:tc>
          <w:tcPr>
            <w:tcW w:w="877" w:type="dxa"/>
          </w:tcPr>
          <w:p w14:paraId="6DDB4AF6" w14:textId="77777777" w:rsid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t>600</w:t>
            </w:r>
          </w:p>
        </w:tc>
        <w:tc>
          <w:tcPr>
            <w:tcW w:w="877" w:type="dxa"/>
          </w:tcPr>
          <w:p w14:paraId="10D7C125" w14:textId="77777777" w:rsid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t>650</w:t>
            </w:r>
          </w:p>
        </w:tc>
      </w:tr>
      <w:tr w:rsidR="00D62FC1" w14:paraId="230A21C5" w14:textId="77777777" w:rsidTr="00EA6CF1">
        <w:tc>
          <w:tcPr>
            <w:cnfStyle w:val="001000000000" w:firstRow="0" w:lastRow="0" w:firstColumn="1" w:lastColumn="0" w:oddVBand="0" w:evenVBand="0" w:oddHBand="0" w:evenHBand="0" w:firstRowFirstColumn="0" w:firstRowLastColumn="0" w:lastRowFirstColumn="0" w:lastRowLastColumn="0"/>
            <w:tcW w:w="6245" w:type="dxa"/>
          </w:tcPr>
          <w:p w14:paraId="3AA69DB6" w14:textId="77777777" w:rsidR="00D62FC1" w:rsidRPr="00D62FC1" w:rsidRDefault="00D62FC1" w:rsidP="00EA6CF1">
            <w:pPr>
              <w:rPr>
                <w:b w:val="0"/>
                <w:bCs w:val="0"/>
              </w:rPr>
            </w:pPr>
            <w:r w:rsidRPr="00D62FC1">
              <w:rPr>
                <w:b w:val="0"/>
                <w:bCs w:val="0"/>
              </w:rPr>
              <w:t>Gjithsej:</w:t>
            </w:r>
          </w:p>
        </w:tc>
        <w:tc>
          <w:tcPr>
            <w:tcW w:w="797" w:type="dxa"/>
          </w:tcPr>
          <w:p w14:paraId="24FD1DA5" w14:textId="77777777" w:rsidR="00D62FC1" w:rsidRPr="000B32B9"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rPr>
                <w:b/>
                <w:bCs/>
              </w:rPr>
            </w:pPr>
            <w:r w:rsidRPr="000B32B9">
              <w:rPr>
                <w:b/>
                <w:bCs/>
              </w:rPr>
              <w:t>1100</w:t>
            </w:r>
          </w:p>
        </w:tc>
        <w:tc>
          <w:tcPr>
            <w:tcW w:w="877" w:type="dxa"/>
          </w:tcPr>
          <w:p w14:paraId="1D670435" w14:textId="77777777" w:rsidR="00D62FC1" w:rsidRPr="000B32B9"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rPr>
                <w:b/>
                <w:bCs/>
              </w:rPr>
            </w:pPr>
            <w:r w:rsidRPr="000B32B9">
              <w:rPr>
                <w:b/>
                <w:bCs/>
              </w:rPr>
              <w:t>1300</w:t>
            </w:r>
          </w:p>
        </w:tc>
        <w:tc>
          <w:tcPr>
            <w:tcW w:w="877" w:type="dxa"/>
          </w:tcPr>
          <w:p w14:paraId="141920C0" w14:textId="77777777" w:rsidR="00D62FC1" w:rsidRPr="000B32B9"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rPr>
                <w:b/>
                <w:bCs/>
              </w:rPr>
            </w:pPr>
            <w:r w:rsidRPr="000B32B9">
              <w:rPr>
                <w:b/>
                <w:bCs/>
              </w:rPr>
              <w:t>1400</w:t>
            </w:r>
          </w:p>
        </w:tc>
      </w:tr>
      <w:tr w:rsidR="00D62FC1" w14:paraId="6EAE3084" w14:textId="77777777" w:rsidTr="00EA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5" w:type="dxa"/>
          </w:tcPr>
          <w:p w14:paraId="5D0354F2" w14:textId="77777777" w:rsidR="00D62FC1" w:rsidRPr="00D62FC1" w:rsidRDefault="00D62FC1" w:rsidP="00EA6CF1">
            <w:pPr>
              <w:pStyle w:val="ListParagraph"/>
              <w:ind w:left="0"/>
              <w:rPr>
                <w:b w:val="0"/>
                <w:bCs w:val="0"/>
              </w:rPr>
            </w:pPr>
            <w:r w:rsidRPr="00D62FC1">
              <w:rPr>
                <w:b w:val="0"/>
                <w:bCs w:val="0"/>
              </w:rPr>
              <w:t>Numri i shërbimeve kualitative:</w:t>
            </w:r>
          </w:p>
        </w:tc>
        <w:tc>
          <w:tcPr>
            <w:tcW w:w="797" w:type="dxa"/>
          </w:tcPr>
          <w:p w14:paraId="63DEC0D9" w14:textId="77777777" w:rsid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p>
        </w:tc>
        <w:tc>
          <w:tcPr>
            <w:tcW w:w="877" w:type="dxa"/>
          </w:tcPr>
          <w:p w14:paraId="7399251D" w14:textId="77777777" w:rsid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p>
        </w:tc>
        <w:tc>
          <w:tcPr>
            <w:tcW w:w="877" w:type="dxa"/>
          </w:tcPr>
          <w:p w14:paraId="5531B309" w14:textId="77777777" w:rsid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p>
        </w:tc>
      </w:tr>
      <w:tr w:rsidR="00D62FC1" w14:paraId="0D7B0FF3" w14:textId="77777777" w:rsidTr="00EA6CF1">
        <w:tc>
          <w:tcPr>
            <w:cnfStyle w:val="001000000000" w:firstRow="0" w:lastRow="0" w:firstColumn="1" w:lastColumn="0" w:oddVBand="0" w:evenVBand="0" w:oddHBand="0" w:evenHBand="0" w:firstRowFirstColumn="0" w:firstRowLastColumn="0" w:lastRowFirstColumn="0" w:lastRowLastColumn="0"/>
            <w:tcW w:w="6245" w:type="dxa"/>
          </w:tcPr>
          <w:p w14:paraId="2135E701" w14:textId="77777777" w:rsidR="00D62FC1" w:rsidRPr="00D62FC1" w:rsidRDefault="00D62FC1" w:rsidP="00EA6CF1">
            <w:pPr>
              <w:rPr>
                <w:b w:val="0"/>
                <w:bCs w:val="0"/>
              </w:rPr>
            </w:pPr>
            <w:r w:rsidRPr="00D62FC1">
              <w:rPr>
                <w:b w:val="0"/>
                <w:bCs w:val="0"/>
              </w:rPr>
              <w:t>Aktvendime</w:t>
            </w:r>
          </w:p>
        </w:tc>
        <w:tc>
          <w:tcPr>
            <w:tcW w:w="797" w:type="dxa"/>
          </w:tcPr>
          <w:p w14:paraId="2BEBE3F0" w14:textId="77777777" w:rsid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t>80</w:t>
            </w:r>
          </w:p>
        </w:tc>
        <w:tc>
          <w:tcPr>
            <w:tcW w:w="877" w:type="dxa"/>
          </w:tcPr>
          <w:p w14:paraId="1394281C" w14:textId="77777777" w:rsid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t>90</w:t>
            </w:r>
          </w:p>
        </w:tc>
        <w:tc>
          <w:tcPr>
            <w:tcW w:w="877" w:type="dxa"/>
          </w:tcPr>
          <w:p w14:paraId="35D37D4F" w14:textId="77777777" w:rsid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t>95</w:t>
            </w:r>
          </w:p>
        </w:tc>
      </w:tr>
      <w:tr w:rsidR="00D62FC1" w14:paraId="33EA92F4" w14:textId="77777777" w:rsidTr="00EA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5" w:type="dxa"/>
          </w:tcPr>
          <w:p w14:paraId="6A178A38" w14:textId="77777777" w:rsidR="00D62FC1" w:rsidRPr="00D62FC1" w:rsidRDefault="00D62FC1" w:rsidP="00EA6CF1">
            <w:pPr>
              <w:rPr>
                <w:b w:val="0"/>
                <w:bCs w:val="0"/>
              </w:rPr>
            </w:pPr>
            <w:r w:rsidRPr="00D62FC1">
              <w:rPr>
                <w:b w:val="0"/>
                <w:bCs w:val="0"/>
              </w:rPr>
              <w:t>Fletëparaqitje (gjoba)</w:t>
            </w:r>
          </w:p>
        </w:tc>
        <w:tc>
          <w:tcPr>
            <w:tcW w:w="797" w:type="dxa"/>
          </w:tcPr>
          <w:p w14:paraId="241E7158" w14:textId="77777777" w:rsid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t>70</w:t>
            </w:r>
          </w:p>
        </w:tc>
        <w:tc>
          <w:tcPr>
            <w:tcW w:w="877" w:type="dxa"/>
          </w:tcPr>
          <w:p w14:paraId="3EEEFF21" w14:textId="77777777" w:rsid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t>80</w:t>
            </w:r>
          </w:p>
        </w:tc>
        <w:tc>
          <w:tcPr>
            <w:tcW w:w="877" w:type="dxa"/>
          </w:tcPr>
          <w:p w14:paraId="71BE7DBC" w14:textId="77777777" w:rsid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t>85</w:t>
            </w:r>
          </w:p>
        </w:tc>
      </w:tr>
      <w:tr w:rsidR="00D62FC1" w14:paraId="72585F79" w14:textId="77777777" w:rsidTr="00EA6CF1">
        <w:tc>
          <w:tcPr>
            <w:cnfStyle w:val="001000000000" w:firstRow="0" w:lastRow="0" w:firstColumn="1" w:lastColumn="0" w:oddVBand="0" w:evenVBand="0" w:oddHBand="0" w:evenHBand="0" w:firstRowFirstColumn="0" w:firstRowLastColumn="0" w:lastRowFirstColumn="0" w:lastRowLastColumn="0"/>
            <w:tcW w:w="6245" w:type="dxa"/>
          </w:tcPr>
          <w:p w14:paraId="2E8C3DF7" w14:textId="77777777" w:rsidR="00D62FC1" w:rsidRPr="00D62FC1" w:rsidRDefault="00D62FC1" w:rsidP="00EA6CF1">
            <w:pPr>
              <w:tabs>
                <w:tab w:val="left" w:pos="5697"/>
              </w:tabs>
              <w:rPr>
                <w:b w:val="0"/>
                <w:bCs w:val="0"/>
                <w:highlight w:val="yellow"/>
              </w:rPr>
            </w:pPr>
            <w:r w:rsidRPr="00D62FC1">
              <w:rPr>
                <w:b w:val="0"/>
                <w:bCs w:val="0"/>
              </w:rPr>
              <w:t>Gjithsej:</w:t>
            </w:r>
          </w:p>
        </w:tc>
        <w:tc>
          <w:tcPr>
            <w:tcW w:w="797" w:type="dxa"/>
          </w:tcPr>
          <w:p w14:paraId="5531EA19" w14:textId="77777777" w:rsidR="00D62FC1" w:rsidRPr="00C478C6"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rPr>
                <w:b/>
              </w:rPr>
            </w:pPr>
            <w:r>
              <w:rPr>
                <w:b/>
              </w:rPr>
              <w:t>150</w:t>
            </w:r>
          </w:p>
        </w:tc>
        <w:tc>
          <w:tcPr>
            <w:tcW w:w="877" w:type="dxa"/>
          </w:tcPr>
          <w:p w14:paraId="76EE91DA" w14:textId="77777777" w:rsidR="00D62FC1" w:rsidRPr="00C478C6"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rPr>
                <w:b/>
              </w:rPr>
            </w:pPr>
            <w:r>
              <w:rPr>
                <w:b/>
              </w:rPr>
              <w:t>170</w:t>
            </w:r>
          </w:p>
        </w:tc>
        <w:tc>
          <w:tcPr>
            <w:tcW w:w="877" w:type="dxa"/>
          </w:tcPr>
          <w:p w14:paraId="395E510E" w14:textId="77777777" w:rsidR="00D62FC1" w:rsidRPr="00C478C6"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rPr>
                <w:b/>
              </w:rPr>
            </w:pPr>
            <w:r>
              <w:rPr>
                <w:b/>
              </w:rPr>
              <w:t>180</w:t>
            </w:r>
          </w:p>
        </w:tc>
      </w:tr>
    </w:tbl>
    <w:p w14:paraId="4353998C" w14:textId="77777777" w:rsidR="00330A82" w:rsidRDefault="00330A82" w:rsidP="00330A82">
      <w:pPr>
        <w:jc w:val="both"/>
      </w:pPr>
    </w:p>
    <w:p w14:paraId="701D78E2" w14:textId="77777777" w:rsidR="00330A82" w:rsidRDefault="00330A82" w:rsidP="007928D2">
      <w:pPr>
        <w:tabs>
          <w:tab w:val="left" w:pos="5697"/>
        </w:tabs>
        <w:ind w:left="720"/>
        <w:rPr>
          <w:rStyle w:val="hps"/>
          <w:b/>
        </w:rPr>
      </w:pPr>
    </w:p>
    <w:p w14:paraId="2CFEFC3A" w14:textId="77777777" w:rsidR="007928D2" w:rsidRPr="00F76DB2" w:rsidRDefault="007928D2" w:rsidP="007928D2">
      <w:pPr>
        <w:tabs>
          <w:tab w:val="left" w:pos="5697"/>
        </w:tabs>
        <w:rPr>
          <w:rStyle w:val="hps"/>
        </w:rPr>
      </w:pPr>
    </w:p>
    <w:p w14:paraId="4D1F066D" w14:textId="76F74C28" w:rsidR="007928D2" w:rsidRDefault="007928D2" w:rsidP="00D62FC1">
      <w:pPr>
        <w:tabs>
          <w:tab w:val="left" w:pos="5697"/>
        </w:tabs>
        <w:jc w:val="center"/>
        <w:rPr>
          <w:rStyle w:val="hps"/>
          <w:b/>
        </w:rPr>
      </w:pPr>
      <w:r w:rsidRPr="00D62FC1">
        <w:rPr>
          <w:rStyle w:val="hps"/>
          <w:b/>
        </w:rPr>
        <w:t>DREJTORATI PËR BUXHET DHE FINANCA</w:t>
      </w:r>
    </w:p>
    <w:p w14:paraId="502E643C" w14:textId="77777777" w:rsidR="00D10CA2" w:rsidRDefault="00D10CA2" w:rsidP="007928D2">
      <w:pPr>
        <w:tabs>
          <w:tab w:val="left" w:pos="5697"/>
        </w:tabs>
        <w:rPr>
          <w:rStyle w:val="hps"/>
          <w:b/>
        </w:rPr>
      </w:pPr>
    </w:p>
    <w:p w14:paraId="05962669" w14:textId="77777777" w:rsidR="00330A82" w:rsidRDefault="00330A82" w:rsidP="00330A82">
      <w:pPr>
        <w:tabs>
          <w:tab w:val="left" w:pos="5697"/>
        </w:tabs>
        <w:jc w:val="both"/>
        <w:rPr>
          <w:rStyle w:val="hps"/>
        </w:rPr>
      </w:pPr>
      <w:r w:rsidRPr="000106A0">
        <w:rPr>
          <w:rStyle w:val="hps"/>
          <w:b/>
          <w:u w:val="single"/>
        </w:rPr>
        <w:t>Misioni</w:t>
      </w:r>
      <w:r>
        <w:rPr>
          <w:rStyle w:val="hps"/>
          <w:u w:val="single"/>
        </w:rPr>
        <w:t>:</w:t>
      </w:r>
      <w:r>
        <w:rPr>
          <w:rStyle w:val="hps"/>
        </w:rPr>
        <w:t xml:space="preserve"> Është themeluar në bazë të Statutit të Komunës dhe dispozitave tjera ligjore. Drejtorati për Buxhet dhe Financa është themeluar në mënyrë që ti kryej obligimet në formë efikase dhe përgjegjësi dhe konform me legjislacionin në fuqi, më qëllim të realizimit të obligimit dhe detyrave që i ka për të i kryer.</w:t>
      </w:r>
    </w:p>
    <w:p w14:paraId="38C757FC" w14:textId="77777777" w:rsidR="00CE6203" w:rsidRDefault="00CE6203" w:rsidP="00330A82">
      <w:pPr>
        <w:tabs>
          <w:tab w:val="left" w:pos="5697"/>
        </w:tabs>
        <w:jc w:val="both"/>
        <w:rPr>
          <w:rStyle w:val="hps"/>
        </w:rPr>
      </w:pPr>
    </w:p>
    <w:p w14:paraId="6C4C2B56" w14:textId="77777777" w:rsidR="00330A82" w:rsidRDefault="00330A82" w:rsidP="00330A82">
      <w:pPr>
        <w:tabs>
          <w:tab w:val="left" w:pos="5697"/>
        </w:tabs>
        <w:jc w:val="both"/>
        <w:rPr>
          <w:rStyle w:val="hps"/>
        </w:rPr>
      </w:pPr>
      <w:r w:rsidRPr="00BC6C4C">
        <w:rPr>
          <w:rStyle w:val="hps"/>
          <w:b/>
          <w:u w:val="single"/>
        </w:rPr>
        <w:t>Vizioni</w:t>
      </w:r>
      <w:r w:rsidRPr="00BC6C4C">
        <w:rPr>
          <w:rStyle w:val="hps"/>
          <w:b/>
        </w:rPr>
        <w:t xml:space="preserve">; </w:t>
      </w:r>
      <w:r w:rsidRPr="00BC6C4C">
        <w:rPr>
          <w:rStyle w:val="hps"/>
        </w:rPr>
        <w:t>Ë</w:t>
      </w:r>
      <w:r>
        <w:rPr>
          <w:rStyle w:val="hps"/>
        </w:rPr>
        <w:t>shtë themeluar në bazë të Statutit të Komunës dhe dispozitave tjera ligjore. Drejtorati për Buxhet dhe Financa është themeluar në mënyrë që ti kryej obligimet në formë efikase dhe përgjegjësi dhe konform me legjislacionin në fuqi, më qëllim të realizimit të implementimit dhe realizimin e politikave fiskale të hartuar nga Qeveria qendrore dhe implementimin e politikave lokale.</w:t>
      </w:r>
    </w:p>
    <w:p w14:paraId="2A318CA1" w14:textId="77777777" w:rsidR="00CE6203" w:rsidRPr="00A92E93" w:rsidRDefault="00CE6203" w:rsidP="00330A82">
      <w:pPr>
        <w:tabs>
          <w:tab w:val="left" w:pos="5697"/>
        </w:tabs>
        <w:jc w:val="both"/>
        <w:rPr>
          <w:rStyle w:val="hps"/>
        </w:rPr>
      </w:pPr>
    </w:p>
    <w:p w14:paraId="41276DFD" w14:textId="77777777" w:rsidR="00330A82" w:rsidRDefault="00330A82" w:rsidP="00330A82">
      <w:pPr>
        <w:tabs>
          <w:tab w:val="left" w:pos="5697"/>
        </w:tabs>
        <w:jc w:val="both"/>
        <w:rPr>
          <w:rStyle w:val="hps"/>
        </w:rPr>
      </w:pPr>
      <w:r>
        <w:rPr>
          <w:rStyle w:val="hps"/>
          <w:b/>
          <w:u w:val="single"/>
        </w:rPr>
        <w:t>Që</w:t>
      </w:r>
      <w:r w:rsidRPr="000106A0">
        <w:rPr>
          <w:rStyle w:val="hps"/>
          <w:b/>
          <w:u w:val="single"/>
        </w:rPr>
        <w:t>llimi:</w:t>
      </w:r>
      <w:r>
        <w:rPr>
          <w:rStyle w:val="hps"/>
        </w:rPr>
        <w:t xml:space="preserve"> Drejtorati për Buxhet dhe Financa bënë planifikimin dhe menaxhimin e buxhetit – financave të komunës i siguron programet- nënprogramet (drejtoratet dhe zyrat komunale) me shërbimet e kontabilitetit, duke siguruar raportim ditor, javor , mujor , periodik dhe përfundimtar lidhur më zhvillimin e buxhetit komunal si dhe informon lidershipin komunal me aktualitetet e ndërlidhura me buxhetin- financat e komunës.   </w:t>
      </w:r>
    </w:p>
    <w:p w14:paraId="4B9B36EA" w14:textId="77777777" w:rsidR="00330A82" w:rsidRDefault="00330A82" w:rsidP="00330A82">
      <w:pPr>
        <w:tabs>
          <w:tab w:val="left" w:pos="5697"/>
        </w:tabs>
        <w:jc w:val="both"/>
        <w:rPr>
          <w:rStyle w:val="hps"/>
        </w:rPr>
      </w:pPr>
    </w:p>
    <w:tbl>
      <w:tblPr>
        <w:tblStyle w:val="GridTable4-Accent1"/>
        <w:tblW w:w="0" w:type="auto"/>
        <w:tblLook w:val="04A0" w:firstRow="1" w:lastRow="0" w:firstColumn="1" w:lastColumn="0" w:noHBand="0" w:noVBand="1"/>
      </w:tblPr>
      <w:tblGrid>
        <w:gridCol w:w="6237"/>
        <w:gridCol w:w="876"/>
        <w:gridCol w:w="1008"/>
        <w:gridCol w:w="899"/>
      </w:tblGrid>
      <w:tr w:rsidR="00D62FC1" w:rsidRPr="00FE2E8C" w14:paraId="48E1270F" w14:textId="77777777" w:rsidTr="00D62FC1">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6237" w:type="dxa"/>
          </w:tcPr>
          <w:p w14:paraId="2DFD2441" w14:textId="77777777" w:rsidR="00D62FC1" w:rsidRPr="00FE2E8C" w:rsidRDefault="00D62FC1" w:rsidP="00EA6CF1">
            <w:pPr>
              <w:pStyle w:val="ListParagraph"/>
              <w:ind w:left="0"/>
              <w:rPr>
                <w:b w:val="0"/>
              </w:rPr>
            </w:pPr>
            <w:r w:rsidRPr="00FE2E8C">
              <w:rPr>
                <w:b w:val="0"/>
              </w:rPr>
              <w:t>Numri i të punësuarëve dhe shërbimeve</w:t>
            </w:r>
          </w:p>
        </w:tc>
        <w:tc>
          <w:tcPr>
            <w:tcW w:w="876" w:type="dxa"/>
          </w:tcPr>
          <w:p w14:paraId="6364A070" w14:textId="77777777" w:rsidR="00D62FC1" w:rsidRPr="00FE2E8C" w:rsidRDefault="00D62FC1" w:rsidP="00EA6CF1">
            <w:pPr>
              <w:pStyle w:val="ListParagraph"/>
              <w:ind w:left="0"/>
              <w:cnfStyle w:val="100000000000" w:firstRow="1" w:lastRow="0" w:firstColumn="0" w:lastColumn="0" w:oddVBand="0" w:evenVBand="0" w:oddHBand="0" w:evenHBand="0" w:firstRowFirstColumn="0" w:firstRowLastColumn="0" w:lastRowFirstColumn="0" w:lastRowLastColumn="0"/>
              <w:rPr>
                <w:b w:val="0"/>
              </w:rPr>
            </w:pPr>
            <w:r w:rsidRPr="00FE2E8C">
              <w:rPr>
                <w:b w:val="0"/>
              </w:rPr>
              <w:t xml:space="preserve"> 202</w:t>
            </w:r>
            <w:r>
              <w:rPr>
                <w:b w:val="0"/>
              </w:rPr>
              <w:t>7</w:t>
            </w:r>
          </w:p>
        </w:tc>
        <w:tc>
          <w:tcPr>
            <w:tcW w:w="1008" w:type="dxa"/>
          </w:tcPr>
          <w:p w14:paraId="266BC5D3" w14:textId="77777777" w:rsidR="00D62FC1" w:rsidRPr="00FE2E8C" w:rsidRDefault="00D62FC1" w:rsidP="00EA6CF1">
            <w:pPr>
              <w:pStyle w:val="ListParagraph"/>
              <w:ind w:left="0"/>
              <w:cnfStyle w:val="100000000000" w:firstRow="1" w:lastRow="0" w:firstColumn="0" w:lastColumn="0" w:oddVBand="0" w:evenVBand="0" w:oddHBand="0" w:evenHBand="0" w:firstRowFirstColumn="0" w:firstRowLastColumn="0" w:lastRowFirstColumn="0" w:lastRowLastColumn="0"/>
              <w:rPr>
                <w:b w:val="0"/>
              </w:rPr>
            </w:pPr>
            <w:r>
              <w:rPr>
                <w:b w:val="0"/>
              </w:rPr>
              <w:t>2028</w:t>
            </w:r>
          </w:p>
        </w:tc>
        <w:tc>
          <w:tcPr>
            <w:tcW w:w="899" w:type="dxa"/>
          </w:tcPr>
          <w:p w14:paraId="0F910107" w14:textId="77777777" w:rsidR="00D62FC1" w:rsidRPr="00FE2E8C" w:rsidRDefault="00D62FC1" w:rsidP="00EA6CF1">
            <w:pPr>
              <w:pStyle w:val="ListParagraph"/>
              <w:ind w:left="0"/>
              <w:cnfStyle w:val="100000000000" w:firstRow="1" w:lastRow="0" w:firstColumn="0" w:lastColumn="0" w:oddVBand="0" w:evenVBand="0" w:oddHBand="0" w:evenHBand="0" w:firstRowFirstColumn="0" w:firstRowLastColumn="0" w:lastRowFirstColumn="0" w:lastRowLastColumn="0"/>
              <w:rPr>
                <w:b w:val="0"/>
              </w:rPr>
            </w:pPr>
            <w:r>
              <w:rPr>
                <w:b w:val="0"/>
              </w:rPr>
              <w:t>2029</w:t>
            </w:r>
          </w:p>
        </w:tc>
      </w:tr>
      <w:tr w:rsidR="00D62FC1" w:rsidRPr="00FE2E8C" w14:paraId="621F04D5" w14:textId="77777777" w:rsidTr="00D62FC1">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6237" w:type="dxa"/>
          </w:tcPr>
          <w:p w14:paraId="024FAFE0" w14:textId="77777777" w:rsidR="00D62FC1" w:rsidRPr="00D62FC1" w:rsidRDefault="00D62FC1" w:rsidP="00EA6CF1">
            <w:pPr>
              <w:pStyle w:val="ListParagraph"/>
              <w:ind w:left="0"/>
              <w:rPr>
                <w:b w:val="0"/>
                <w:bCs w:val="0"/>
              </w:rPr>
            </w:pPr>
            <w:r w:rsidRPr="00D62FC1">
              <w:rPr>
                <w:b w:val="0"/>
                <w:bCs w:val="0"/>
              </w:rPr>
              <w:t>Numri i të punësuarve</w:t>
            </w:r>
          </w:p>
        </w:tc>
        <w:tc>
          <w:tcPr>
            <w:tcW w:w="876" w:type="dxa"/>
          </w:tcPr>
          <w:p w14:paraId="461AC9B0" w14:textId="77777777" w:rsidR="00D62FC1" w:rsidRPr="00FE2E8C" w:rsidRDefault="00D62FC1" w:rsidP="00EA6CF1">
            <w:pPr>
              <w:pStyle w:val="ListParagraph"/>
              <w:ind w:left="0"/>
              <w:jc w:val="center"/>
              <w:cnfStyle w:val="000000100000" w:firstRow="0" w:lastRow="0" w:firstColumn="0" w:lastColumn="0" w:oddVBand="0" w:evenVBand="0" w:oddHBand="1" w:evenHBand="0" w:firstRowFirstColumn="0" w:firstRowLastColumn="0" w:lastRowFirstColumn="0" w:lastRowLastColumn="0"/>
              <w:rPr>
                <w:b/>
              </w:rPr>
            </w:pPr>
            <w:r w:rsidRPr="00FE2E8C">
              <w:rPr>
                <w:b/>
              </w:rPr>
              <w:t>1</w:t>
            </w:r>
            <w:r>
              <w:rPr>
                <w:b/>
              </w:rPr>
              <w:t>8</w:t>
            </w:r>
          </w:p>
        </w:tc>
        <w:tc>
          <w:tcPr>
            <w:tcW w:w="1008" w:type="dxa"/>
          </w:tcPr>
          <w:p w14:paraId="0CB85051" w14:textId="77777777" w:rsidR="00D62FC1" w:rsidRPr="00FE2E8C" w:rsidRDefault="00D62FC1" w:rsidP="00EA6CF1">
            <w:pPr>
              <w:pStyle w:val="ListParagraph"/>
              <w:ind w:left="0"/>
              <w:jc w:val="center"/>
              <w:cnfStyle w:val="000000100000" w:firstRow="0" w:lastRow="0" w:firstColumn="0" w:lastColumn="0" w:oddVBand="0" w:evenVBand="0" w:oddHBand="1" w:evenHBand="0" w:firstRowFirstColumn="0" w:firstRowLastColumn="0" w:lastRowFirstColumn="0" w:lastRowLastColumn="0"/>
              <w:rPr>
                <w:b/>
              </w:rPr>
            </w:pPr>
            <w:r>
              <w:rPr>
                <w:b/>
              </w:rPr>
              <w:t>18</w:t>
            </w:r>
          </w:p>
        </w:tc>
        <w:tc>
          <w:tcPr>
            <w:tcW w:w="899" w:type="dxa"/>
          </w:tcPr>
          <w:p w14:paraId="15EDE2B5" w14:textId="77777777" w:rsidR="00D62FC1" w:rsidRPr="00FE2E8C" w:rsidRDefault="00D62FC1" w:rsidP="00EA6CF1">
            <w:pPr>
              <w:pStyle w:val="ListParagraph"/>
              <w:ind w:left="0"/>
              <w:jc w:val="center"/>
              <w:cnfStyle w:val="000000100000" w:firstRow="0" w:lastRow="0" w:firstColumn="0" w:lastColumn="0" w:oddVBand="0" w:evenVBand="0" w:oddHBand="1" w:evenHBand="0" w:firstRowFirstColumn="0" w:firstRowLastColumn="0" w:lastRowFirstColumn="0" w:lastRowLastColumn="0"/>
              <w:rPr>
                <w:b/>
              </w:rPr>
            </w:pPr>
            <w:r>
              <w:rPr>
                <w:b/>
              </w:rPr>
              <w:t>18</w:t>
            </w:r>
          </w:p>
        </w:tc>
      </w:tr>
      <w:tr w:rsidR="00D62FC1" w:rsidRPr="00FE2E8C" w14:paraId="5450CC3D" w14:textId="77777777" w:rsidTr="00D62FC1">
        <w:trPr>
          <w:trHeight w:val="279"/>
        </w:trPr>
        <w:tc>
          <w:tcPr>
            <w:cnfStyle w:val="001000000000" w:firstRow="0" w:lastRow="0" w:firstColumn="1" w:lastColumn="0" w:oddVBand="0" w:evenVBand="0" w:oddHBand="0" w:evenHBand="0" w:firstRowFirstColumn="0" w:firstRowLastColumn="0" w:lastRowFirstColumn="0" w:lastRowLastColumn="0"/>
            <w:tcW w:w="6237" w:type="dxa"/>
          </w:tcPr>
          <w:p w14:paraId="39233C28" w14:textId="77777777" w:rsidR="00D62FC1" w:rsidRPr="00D62FC1" w:rsidRDefault="00D62FC1" w:rsidP="00EA6CF1">
            <w:pPr>
              <w:pStyle w:val="ListParagraph"/>
              <w:ind w:left="0"/>
              <w:rPr>
                <w:b w:val="0"/>
                <w:bCs w:val="0"/>
              </w:rPr>
            </w:pPr>
            <w:r w:rsidRPr="00D62FC1">
              <w:rPr>
                <w:b w:val="0"/>
                <w:bCs w:val="0"/>
              </w:rPr>
              <w:t>Numri i shërbimeve</w:t>
            </w:r>
          </w:p>
        </w:tc>
        <w:tc>
          <w:tcPr>
            <w:tcW w:w="876" w:type="dxa"/>
          </w:tcPr>
          <w:p w14:paraId="17C793AA" w14:textId="77777777" w:rsidR="00D62FC1" w:rsidRPr="00FE2E8C"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rPr>
                <w:b/>
              </w:rPr>
            </w:pPr>
          </w:p>
        </w:tc>
        <w:tc>
          <w:tcPr>
            <w:tcW w:w="1008" w:type="dxa"/>
          </w:tcPr>
          <w:p w14:paraId="5E789F06" w14:textId="77777777" w:rsidR="00D62FC1" w:rsidRPr="00FE2E8C"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rPr>
                <w:b/>
              </w:rPr>
            </w:pPr>
          </w:p>
        </w:tc>
        <w:tc>
          <w:tcPr>
            <w:tcW w:w="899" w:type="dxa"/>
          </w:tcPr>
          <w:p w14:paraId="547980D8" w14:textId="77777777" w:rsidR="00D62FC1" w:rsidRPr="00FE2E8C"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rPr>
                <w:b/>
              </w:rPr>
            </w:pPr>
          </w:p>
        </w:tc>
      </w:tr>
      <w:tr w:rsidR="00D62FC1" w:rsidRPr="00FE2E8C" w14:paraId="160FE10D" w14:textId="77777777" w:rsidTr="00D62FC1">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6237" w:type="dxa"/>
          </w:tcPr>
          <w:p w14:paraId="44629CD1" w14:textId="77777777" w:rsidR="00D62FC1" w:rsidRPr="00D62FC1" w:rsidRDefault="00D62FC1" w:rsidP="00EA6CF1">
            <w:pPr>
              <w:pStyle w:val="ListParagraph"/>
              <w:ind w:left="0"/>
              <w:rPr>
                <w:b w:val="0"/>
                <w:bCs w:val="0"/>
              </w:rPr>
            </w:pPr>
            <w:r w:rsidRPr="00D62FC1">
              <w:rPr>
                <w:b w:val="0"/>
                <w:bCs w:val="0"/>
              </w:rPr>
              <w:t>Zhvillimi i aktiviteteve për planifikimin e buxhetit, sipas kërkesave fillestare,</w:t>
            </w:r>
          </w:p>
        </w:tc>
        <w:tc>
          <w:tcPr>
            <w:tcW w:w="876" w:type="dxa"/>
          </w:tcPr>
          <w:p w14:paraId="1626E315" w14:textId="77777777" w:rsidR="00D62FC1" w:rsidRPr="00D10CA2"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10CA2">
              <w:t>1</w:t>
            </w:r>
          </w:p>
        </w:tc>
        <w:tc>
          <w:tcPr>
            <w:tcW w:w="1008" w:type="dxa"/>
          </w:tcPr>
          <w:p w14:paraId="6CE25858" w14:textId="77777777" w:rsidR="00D62FC1" w:rsidRPr="00D10CA2"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10CA2">
              <w:t>1</w:t>
            </w:r>
          </w:p>
        </w:tc>
        <w:tc>
          <w:tcPr>
            <w:tcW w:w="899" w:type="dxa"/>
          </w:tcPr>
          <w:p w14:paraId="42641F41" w14:textId="77777777" w:rsidR="00D62FC1" w:rsidRPr="00D10CA2"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10CA2">
              <w:t>1</w:t>
            </w:r>
          </w:p>
        </w:tc>
      </w:tr>
      <w:tr w:rsidR="00D62FC1" w:rsidRPr="00FE2E8C" w14:paraId="758FFB5E" w14:textId="77777777" w:rsidTr="00D62FC1">
        <w:trPr>
          <w:trHeight w:val="148"/>
        </w:trPr>
        <w:tc>
          <w:tcPr>
            <w:cnfStyle w:val="001000000000" w:firstRow="0" w:lastRow="0" w:firstColumn="1" w:lastColumn="0" w:oddVBand="0" w:evenVBand="0" w:oddHBand="0" w:evenHBand="0" w:firstRowFirstColumn="0" w:firstRowLastColumn="0" w:lastRowFirstColumn="0" w:lastRowLastColumn="0"/>
            <w:tcW w:w="6237" w:type="dxa"/>
          </w:tcPr>
          <w:p w14:paraId="054F1C56" w14:textId="77777777" w:rsidR="00D62FC1" w:rsidRPr="00D62FC1" w:rsidRDefault="00D62FC1" w:rsidP="00EA6CF1">
            <w:pPr>
              <w:pStyle w:val="ListParagraph"/>
              <w:ind w:left="0"/>
              <w:rPr>
                <w:b w:val="0"/>
                <w:bCs w:val="0"/>
              </w:rPr>
            </w:pPr>
            <w:r w:rsidRPr="00D62FC1">
              <w:rPr>
                <w:b w:val="0"/>
                <w:bCs w:val="0"/>
              </w:rPr>
              <w:t xml:space="preserve">Përgatitja e Kornizës Afatmesme Buxhetore </w:t>
            </w:r>
          </w:p>
        </w:tc>
        <w:tc>
          <w:tcPr>
            <w:tcW w:w="876" w:type="dxa"/>
          </w:tcPr>
          <w:p w14:paraId="46FEB1C9" w14:textId="77777777" w:rsidR="00D62FC1" w:rsidRPr="00D10CA2"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10CA2">
              <w:t>1</w:t>
            </w:r>
          </w:p>
        </w:tc>
        <w:tc>
          <w:tcPr>
            <w:tcW w:w="1008" w:type="dxa"/>
          </w:tcPr>
          <w:p w14:paraId="33F73BBF" w14:textId="77777777" w:rsidR="00D62FC1" w:rsidRPr="00D10CA2"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10CA2">
              <w:t>1</w:t>
            </w:r>
          </w:p>
        </w:tc>
        <w:tc>
          <w:tcPr>
            <w:tcW w:w="899" w:type="dxa"/>
          </w:tcPr>
          <w:p w14:paraId="2EBBCC0E" w14:textId="77777777" w:rsidR="00D62FC1" w:rsidRPr="00D10CA2"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10CA2">
              <w:t>1</w:t>
            </w:r>
          </w:p>
        </w:tc>
      </w:tr>
      <w:tr w:rsidR="00D62FC1" w:rsidRPr="00FE2E8C" w14:paraId="5A9EFC72" w14:textId="77777777" w:rsidTr="00D62FC1">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6237" w:type="dxa"/>
          </w:tcPr>
          <w:p w14:paraId="54FE4891" w14:textId="77777777" w:rsidR="00D62FC1" w:rsidRPr="00D62FC1" w:rsidRDefault="00D62FC1" w:rsidP="00EA6CF1">
            <w:pPr>
              <w:pStyle w:val="ListParagraph"/>
              <w:ind w:left="0"/>
              <w:rPr>
                <w:b w:val="0"/>
                <w:bCs w:val="0"/>
              </w:rPr>
            </w:pPr>
            <w:r w:rsidRPr="00D62FC1">
              <w:rPr>
                <w:b w:val="0"/>
                <w:bCs w:val="0"/>
              </w:rPr>
              <w:t>Vërtetime për pasuri për qytetar lidhur me rregullimin e dokumentacionit</w:t>
            </w:r>
          </w:p>
        </w:tc>
        <w:tc>
          <w:tcPr>
            <w:tcW w:w="876" w:type="dxa"/>
          </w:tcPr>
          <w:p w14:paraId="3A32C92E" w14:textId="77777777" w:rsidR="00D62FC1" w:rsidRPr="00D10CA2"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10CA2">
              <w:t>250</w:t>
            </w:r>
          </w:p>
        </w:tc>
        <w:tc>
          <w:tcPr>
            <w:tcW w:w="1008" w:type="dxa"/>
          </w:tcPr>
          <w:p w14:paraId="495CAFC5" w14:textId="77777777" w:rsidR="00D62FC1" w:rsidRPr="00D10CA2"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10CA2">
              <w:t>280</w:t>
            </w:r>
          </w:p>
        </w:tc>
        <w:tc>
          <w:tcPr>
            <w:tcW w:w="899" w:type="dxa"/>
          </w:tcPr>
          <w:p w14:paraId="03CFEC0A" w14:textId="77777777" w:rsidR="00D62FC1" w:rsidRPr="00D10CA2"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10CA2">
              <w:t>300</w:t>
            </w:r>
          </w:p>
        </w:tc>
      </w:tr>
      <w:tr w:rsidR="00D62FC1" w:rsidRPr="00FE2E8C" w14:paraId="22287121" w14:textId="77777777" w:rsidTr="00D62FC1">
        <w:trPr>
          <w:trHeight w:val="148"/>
        </w:trPr>
        <w:tc>
          <w:tcPr>
            <w:cnfStyle w:val="001000000000" w:firstRow="0" w:lastRow="0" w:firstColumn="1" w:lastColumn="0" w:oddVBand="0" w:evenVBand="0" w:oddHBand="0" w:evenHBand="0" w:firstRowFirstColumn="0" w:firstRowLastColumn="0" w:lastRowFirstColumn="0" w:lastRowLastColumn="0"/>
            <w:tcW w:w="6237" w:type="dxa"/>
          </w:tcPr>
          <w:p w14:paraId="71FF9665" w14:textId="77777777" w:rsidR="00D62FC1" w:rsidRPr="00D62FC1" w:rsidRDefault="00D62FC1" w:rsidP="00EA6CF1">
            <w:pPr>
              <w:pStyle w:val="ListParagraph"/>
              <w:ind w:left="0"/>
              <w:rPr>
                <w:rStyle w:val="hps"/>
                <w:b w:val="0"/>
                <w:bCs w:val="0"/>
              </w:rPr>
            </w:pPr>
            <w:r w:rsidRPr="00D62FC1">
              <w:rPr>
                <w:rStyle w:val="hps"/>
                <w:b w:val="0"/>
                <w:bCs w:val="0"/>
              </w:rPr>
              <w:lastRenderedPageBreak/>
              <w:t>Aprovimi i pagesave</w:t>
            </w:r>
          </w:p>
        </w:tc>
        <w:tc>
          <w:tcPr>
            <w:tcW w:w="876" w:type="dxa"/>
          </w:tcPr>
          <w:p w14:paraId="75398B3D" w14:textId="77777777" w:rsidR="00D62FC1" w:rsidRPr="00D10CA2"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10CA2">
              <w:t>3,850</w:t>
            </w:r>
          </w:p>
        </w:tc>
        <w:tc>
          <w:tcPr>
            <w:tcW w:w="1008" w:type="dxa"/>
          </w:tcPr>
          <w:p w14:paraId="3B9F8864" w14:textId="77777777" w:rsidR="00D62FC1" w:rsidRPr="00D10CA2"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10CA2">
              <w:t>3,900</w:t>
            </w:r>
          </w:p>
        </w:tc>
        <w:tc>
          <w:tcPr>
            <w:tcW w:w="899" w:type="dxa"/>
          </w:tcPr>
          <w:p w14:paraId="72402716" w14:textId="77777777" w:rsidR="00D62FC1" w:rsidRPr="00D10CA2"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10CA2">
              <w:t>3,950</w:t>
            </w:r>
          </w:p>
        </w:tc>
      </w:tr>
      <w:tr w:rsidR="00D62FC1" w:rsidRPr="00FE2E8C" w14:paraId="46D5056E" w14:textId="77777777" w:rsidTr="00D62FC1">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6237" w:type="dxa"/>
          </w:tcPr>
          <w:p w14:paraId="0BA64BBC" w14:textId="77777777" w:rsidR="00D62FC1" w:rsidRPr="00D62FC1" w:rsidRDefault="00D62FC1" w:rsidP="00EA6CF1">
            <w:pPr>
              <w:pStyle w:val="ListParagraph"/>
              <w:ind w:left="0"/>
              <w:rPr>
                <w:rStyle w:val="hps"/>
                <w:b w:val="0"/>
                <w:bCs w:val="0"/>
              </w:rPr>
            </w:pPr>
            <w:r w:rsidRPr="00D62FC1">
              <w:rPr>
                <w:rStyle w:val="hps"/>
                <w:b w:val="0"/>
                <w:bCs w:val="0"/>
              </w:rPr>
              <w:t>Zotime për ekzekutim pagesave</w:t>
            </w:r>
          </w:p>
        </w:tc>
        <w:tc>
          <w:tcPr>
            <w:tcW w:w="876" w:type="dxa"/>
          </w:tcPr>
          <w:p w14:paraId="05B412F0" w14:textId="77777777" w:rsidR="00D62FC1" w:rsidRPr="00D10CA2"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10CA2">
              <w:t>3,850</w:t>
            </w:r>
          </w:p>
        </w:tc>
        <w:tc>
          <w:tcPr>
            <w:tcW w:w="1008" w:type="dxa"/>
          </w:tcPr>
          <w:p w14:paraId="68473808" w14:textId="77777777" w:rsidR="00D62FC1" w:rsidRPr="00D10CA2"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10CA2">
              <w:t>3,900</w:t>
            </w:r>
          </w:p>
        </w:tc>
        <w:tc>
          <w:tcPr>
            <w:tcW w:w="899" w:type="dxa"/>
          </w:tcPr>
          <w:p w14:paraId="0F3D899D" w14:textId="77777777" w:rsidR="00D62FC1" w:rsidRPr="00D10CA2"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10CA2">
              <w:t>3,950</w:t>
            </w:r>
          </w:p>
        </w:tc>
      </w:tr>
      <w:tr w:rsidR="00D62FC1" w:rsidRPr="00FE2E8C" w14:paraId="32F72222" w14:textId="77777777" w:rsidTr="00D62FC1">
        <w:trPr>
          <w:trHeight w:val="148"/>
        </w:trPr>
        <w:tc>
          <w:tcPr>
            <w:cnfStyle w:val="001000000000" w:firstRow="0" w:lastRow="0" w:firstColumn="1" w:lastColumn="0" w:oddVBand="0" w:evenVBand="0" w:oddHBand="0" w:evenHBand="0" w:firstRowFirstColumn="0" w:firstRowLastColumn="0" w:lastRowFirstColumn="0" w:lastRowLastColumn="0"/>
            <w:tcW w:w="6237" w:type="dxa"/>
          </w:tcPr>
          <w:p w14:paraId="6D2C8F17" w14:textId="77777777" w:rsidR="00D62FC1" w:rsidRPr="00D62FC1" w:rsidRDefault="00D62FC1" w:rsidP="00EA6CF1">
            <w:pPr>
              <w:pStyle w:val="ListParagraph"/>
              <w:ind w:left="0"/>
              <w:rPr>
                <w:rStyle w:val="hps"/>
                <w:b w:val="0"/>
                <w:bCs w:val="0"/>
              </w:rPr>
            </w:pPr>
            <w:r w:rsidRPr="00D62FC1">
              <w:rPr>
                <w:rStyle w:val="hps"/>
                <w:b w:val="0"/>
                <w:bCs w:val="0"/>
              </w:rPr>
              <w:t>Shpenzime</w:t>
            </w:r>
          </w:p>
        </w:tc>
        <w:tc>
          <w:tcPr>
            <w:tcW w:w="876" w:type="dxa"/>
          </w:tcPr>
          <w:p w14:paraId="617A512D" w14:textId="77777777" w:rsidR="00D62FC1" w:rsidRPr="00D10CA2"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10CA2">
              <w:t>3,695</w:t>
            </w:r>
          </w:p>
        </w:tc>
        <w:tc>
          <w:tcPr>
            <w:tcW w:w="1008" w:type="dxa"/>
          </w:tcPr>
          <w:p w14:paraId="2C8913E0" w14:textId="77777777" w:rsidR="00D62FC1" w:rsidRPr="00D10CA2"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10CA2">
              <w:t>3,700</w:t>
            </w:r>
          </w:p>
        </w:tc>
        <w:tc>
          <w:tcPr>
            <w:tcW w:w="899" w:type="dxa"/>
          </w:tcPr>
          <w:p w14:paraId="21CC3AC3" w14:textId="77777777" w:rsidR="00D62FC1" w:rsidRPr="00D10CA2"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10CA2">
              <w:t>3,705</w:t>
            </w:r>
          </w:p>
        </w:tc>
      </w:tr>
      <w:tr w:rsidR="00D62FC1" w:rsidRPr="00FE2E8C" w14:paraId="2DF44BC5" w14:textId="77777777" w:rsidTr="00D62FC1">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6237" w:type="dxa"/>
          </w:tcPr>
          <w:p w14:paraId="6E6CBF35" w14:textId="77777777" w:rsidR="00D62FC1" w:rsidRPr="00D62FC1" w:rsidRDefault="00D62FC1" w:rsidP="00EA6CF1">
            <w:pPr>
              <w:pStyle w:val="ListParagraph"/>
              <w:ind w:left="0"/>
              <w:rPr>
                <w:rStyle w:val="hps"/>
                <w:b w:val="0"/>
                <w:bCs w:val="0"/>
              </w:rPr>
            </w:pPr>
            <w:r w:rsidRPr="00D62FC1">
              <w:rPr>
                <w:rStyle w:val="hps"/>
                <w:b w:val="0"/>
                <w:bCs w:val="0"/>
              </w:rPr>
              <w:t>Lëshimi i faturave sipas kërkesave të palëve</w:t>
            </w:r>
          </w:p>
        </w:tc>
        <w:tc>
          <w:tcPr>
            <w:tcW w:w="876" w:type="dxa"/>
          </w:tcPr>
          <w:p w14:paraId="5CF03C1A" w14:textId="77777777" w:rsidR="00D62FC1" w:rsidRPr="00D10CA2"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10CA2">
              <w:t>11,469</w:t>
            </w:r>
          </w:p>
        </w:tc>
        <w:tc>
          <w:tcPr>
            <w:tcW w:w="1008" w:type="dxa"/>
          </w:tcPr>
          <w:p w14:paraId="073EA85C" w14:textId="77777777" w:rsidR="00D62FC1" w:rsidRPr="00D10CA2"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10CA2">
              <w:t>11,500</w:t>
            </w:r>
          </w:p>
        </w:tc>
        <w:tc>
          <w:tcPr>
            <w:tcW w:w="899" w:type="dxa"/>
          </w:tcPr>
          <w:p w14:paraId="09CD8F04" w14:textId="77777777" w:rsidR="00D62FC1" w:rsidRPr="00D10CA2"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10CA2">
              <w:t>11,800</w:t>
            </w:r>
          </w:p>
        </w:tc>
      </w:tr>
      <w:tr w:rsidR="00D62FC1" w:rsidRPr="00FE2E8C" w14:paraId="72161EC3" w14:textId="77777777" w:rsidTr="00D62FC1">
        <w:trPr>
          <w:trHeight w:val="148"/>
        </w:trPr>
        <w:tc>
          <w:tcPr>
            <w:cnfStyle w:val="001000000000" w:firstRow="0" w:lastRow="0" w:firstColumn="1" w:lastColumn="0" w:oddVBand="0" w:evenVBand="0" w:oddHBand="0" w:evenHBand="0" w:firstRowFirstColumn="0" w:firstRowLastColumn="0" w:lastRowFirstColumn="0" w:lastRowLastColumn="0"/>
            <w:tcW w:w="6237" w:type="dxa"/>
          </w:tcPr>
          <w:p w14:paraId="25D4CF78" w14:textId="77777777" w:rsidR="00D62FC1" w:rsidRPr="00D62FC1" w:rsidRDefault="00D62FC1" w:rsidP="00EA6CF1">
            <w:pPr>
              <w:pStyle w:val="ListParagraph"/>
              <w:ind w:left="0"/>
              <w:rPr>
                <w:rStyle w:val="hps"/>
                <w:b w:val="0"/>
                <w:bCs w:val="0"/>
              </w:rPr>
            </w:pPr>
            <w:r w:rsidRPr="00D62FC1">
              <w:rPr>
                <w:rStyle w:val="hps"/>
                <w:b w:val="0"/>
                <w:bCs w:val="0"/>
              </w:rPr>
              <w:t>Objekte të reja të matura dhe rimatura</w:t>
            </w:r>
          </w:p>
        </w:tc>
        <w:tc>
          <w:tcPr>
            <w:tcW w:w="876" w:type="dxa"/>
          </w:tcPr>
          <w:p w14:paraId="7027EB48" w14:textId="77777777" w:rsidR="00D62FC1" w:rsidRPr="00D10CA2"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10CA2">
              <w:t>2,290</w:t>
            </w:r>
          </w:p>
        </w:tc>
        <w:tc>
          <w:tcPr>
            <w:tcW w:w="1008" w:type="dxa"/>
          </w:tcPr>
          <w:p w14:paraId="467A2E4E" w14:textId="77777777" w:rsidR="00D62FC1" w:rsidRPr="00D10CA2"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10CA2">
              <w:t>2,300</w:t>
            </w:r>
          </w:p>
        </w:tc>
        <w:tc>
          <w:tcPr>
            <w:tcW w:w="899" w:type="dxa"/>
          </w:tcPr>
          <w:p w14:paraId="584F37A2" w14:textId="77777777" w:rsidR="00D62FC1" w:rsidRPr="00D10CA2"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10CA2">
              <w:t>2,360</w:t>
            </w:r>
          </w:p>
        </w:tc>
      </w:tr>
      <w:tr w:rsidR="00D62FC1" w:rsidRPr="00FE2E8C" w14:paraId="75D6A287" w14:textId="77777777" w:rsidTr="00D62FC1">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6237" w:type="dxa"/>
          </w:tcPr>
          <w:p w14:paraId="02F7ED71" w14:textId="77777777" w:rsidR="00D62FC1" w:rsidRPr="00D62FC1" w:rsidRDefault="00D62FC1" w:rsidP="00EA6CF1">
            <w:pPr>
              <w:pStyle w:val="ListParagraph"/>
              <w:ind w:left="0"/>
              <w:rPr>
                <w:rStyle w:val="hps"/>
                <w:b w:val="0"/>
                <w:bCs w:val="0"/>
              </w:rPr>
            </w:pPr>
            <w:r w:rsidRPr="00D62FC1">
              <w:rPr>
                <w:rStyle w:val="hps"/>
                <w:b w:val="0"/>
                <w:bCs w:val="0"/>
              </w:rPr>
              <w:t>Numri i ankesave dhe kërkesave për korrigjim</w:t>
            </w:r>
          </w:p>
        </w:tc>
        <w:tc>
          <w:tcPr>
            <w:tcW w:w="876" w:type="dxa"/>
          </w:tcPr>
          <w:p w14:paraId="7C5CC63D" w14:textId="77777777" w:rsidR="00D62FC1" w:rsidRPr="00D10CA2"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10CA2">
              <w:t>60</w:t>
            </w:r>
          </w:p>
        </w:tc>
        <w:tc>
          <w:tcPr>
            <w:tcW w:w="1008" w:type="dxa"/>
          </w:tcPr>
          <w:p w14:paraId="0E2E093A" w14:textId="77777777" w:rsidR="00D62FC1" w:rsidRPr="00D10CA2"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10CA2">
              <w:t>75</w:t>
            </w:r>
          </w:p>
        </w:tc>
        <w:tc>
          <w:tcPr>
            <w:tcW w:w="899" w:type="dxa"/>
          </w:tcPr>
          <w:p w14:paraId="1724B23E" w14:textId="77777777" w:rsidR="00D62FC1" w:rsidRPr="00D10CA2"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10CA2">
              <w:t>90</w:t>
            </w:r>
          </w:p>
        </w:tc>
      </w:tr>
      <w:tr w:rsidR="00D62FC1" w:rsidRPr="00FE2E8C" w14:paraId="4BFF7C57" w14:textId="77777777" w:rsidTr="00D62FC1">
        <w:trPr>
          <w:trHeight w:val="148"/>
        </w:trPr>
        <w:tc>
          <w:tcPr>
            <w:cnfStyle w:val="001000000000" w:firstRow="0" w:lastRow="0" w:firstColumn="1" w:lastColumn="0" w:oddVBand="0" w:evenVBand="0" w:oddHBand="0" w:evenHBand="0" w:firstRowFirstColumn="0" w:firstRowLastColumn="0" w:lastRowFirstColumn="0" w:lastRowLastColumn="0"/>
            <w:tcW w:w="6237" w:type="dxa"/>
          </w:tcPr>
          <w:p w14:paraId="3B5242EE" w14:textId="77777777" w:rsidR="00D62FC1" w:rsidRPr="00D62FC1" w:rsidRDefault="00D62FC1" w:rsidP="00EA6CF1">
            <w:pPr>
              <w:pStyle w:val="ListParagraph"/>
              <w:ind w:left="0"/>
              <w:rPr>
                <w:rStyle w:val="hps"/>
                <w:b w:val="0"/>
                <w:bCs w:val="0"/>
              </w:rPr>
            </w:pPr>
            <w:r w:rsidRPr="00D62FC1">
              <w:rPr>
                <w:rStyle w:val="hps"/>
                <w:b w:val="0"/>
                <w:bCs w:val="0"/>
              </w:rPr>
              <w:t>Kërkesa për regjistrimin e objekteve të reja</w:t>
            </w:r>
          </w:p>
        </w:tc>
        <w:tc>
          <w:tcPr>
            <w:tcW w:w="876" w:type="dxa"/>
          </w:tcPr>
          <w:p w14:paraId="5DDE84AB" w14:textId="77777777" w:rsidR="00D62FC1" w:rsidRPr="00D10CA2"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10CA2">
              <w:t>348</w:t>
            </w:r>
          </w:p>
        </w:tc>
        <w:tc>
          <w:tcPr>
            <w:tcW w:w="1008" w:type="dxa"/>
          </w:tcPr>
          <w:p w14:paraId="3C9476A7" w14:textId="77777777" w:rsidR="00D62FC1" w:rsidRPr="00D10CA2"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10CA2">
              <w:t>360</w:t>
            </w:r>
          </w:p>
        </w:tc>
        <w:tc>
          <w:tcPr>
            <w:tcW w:w="899" w:type="dxa"/>
          </w:tcPr>
          <w:p w14:paraId="2698B90A" w14:textId="0BDAC41C" w:rsidR="00D62FC1" w:rsidRPr="00D10CA2"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10CA2">
              <w:t>368</w:t>
            </w:r>
          </w:p>
        </w:tc>
      </w:tr>
      <w:tr w:rsidR="00D62FC1" w:rsidRPr="00FE2E8C" w14:paraId="52CC7C8E" w14:textId="77777777" w:rsidTr="00D62FC1">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6237" w:type="dxa"/>
          </w:tcPr>
          <w:p w14:paraId="1861A557" w14:textId="77777777" w:rsidR="00D62FC1" w:rsidRPr="00D62FC1" w:rsidRDefault="00D62FC1" w:rsidP="00EA6CF1">
            <w:pPr>
              <w:pStyle w:val="ListParagraph"/>
              <w:ind w:left="0"/>
              <w:rPr>
                <w:rStyle w:val="hps"/>
                <w:b w:val="0"/>
                <w:bCs w:val="0"/>
                <w:color w:val="EE0000"/>
              </w:rPr>
            </w:pPr>
            <w:r w:rsidRPr="00D62FC1">
              <w:rPr>
                <w:rStyle w:val="hps"/>
                <w:b w:val="0"/>
                <w:bCs w:val="0"/>
              </w:rPr>
              <w:t>Vërejtjet e fundit</w:t>
            </w:r>
          </w:p>
        </w:tc>
        <w:tc>
          <w:tcPr>
            <w:tcW w:w="876" w:type="dxa"/>
          </w:tcPr>
          <w:p w14:paraId="7510BAE4" w14:textId="77777777" w:rsidR="00D62FC1" w:rsidRPr="00D10CA2"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10CA2">
              <w:t>450</w:t>
            </w:r>
          </w:p>
        </w:tc>
        <w:tc>
          <w:tcPr>
            <w:tcW w:w="1008" w:type="dxa"/>
          </w:tcPr>
          <w:p w14:paraId="1DDEB730" w14:textId="77777777" w:rsidR="00D62FC1" w:rsidRPr="00D10CA2"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10CA2">
              <w:t>450</w:t>
            </w:r>
          </w:p>
        </w:tc>
        <w:tc>
          <w:tcPr>
            <w:tcW w:w="899" w:type="dxa"/>
          </w:tcPr>
          <w:p w14:paraId="042677BF" w14:textId="77777777" w:rsidR="00D62FC1" w:rsidRPr="00D10CA2"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10CA2">
              <w:t>500</w:t>
            </w:r>
          </w:p>
        </w:tc>
      </w:tr>
      <w:tr w:rsidR="00D62FC1" w:rsidRPr="00FE2E8C" w14:paraId="35280F39" w14:textId="77777777" w:rsidTr="00D62FC1">
        <w:trPr>
          <w:trHeight w:val="148"/>
        </w:trPr>
        <w:tc>
          <w:tcPr>
            <w:cnfStyle w:val="001000000000" w:firstRow="0" w:lastRow="0" w:firstColumn="1" w:lastColumn="0" w:oddVBand="0" w:evenVBand="0" w:oddHBand="0" w:evenHBand="0" w:firstRowFirstColumn="0" w:firstRowLastColumn="0" w:lastRowFirstColumn="0" w:lastRowLastColumn="0"/>
            <w:tcW w:w="6237" w:type="dxa"/>
          </w:tcPr>
          <w:p w14:paraId="04858BA7" w14:textId="77777777" w:rsidR="00D62FC1" w:rsidRPr="00D62FC1" w:rsidRDefault="00D62FC1" w:rsidP="00EA6CF1">
            <w:pPr>
              <w:pStyle w:val="ListParagraph"/>
              <w:ind w:left="0"/>
              <w:rPr>
                <w:rStyle w:val="hps"/>
                <w:b w:val="0"/>
                <w:bCs w:val="0"/>
              </w:rPr>
            </w:pPr>
            <w:r w:rsidRPr="00D62FC1">
              <w:rPr>
                <w:rStyle w:val="hps"/>
                <w:b w:val="0"/>
                <w:bCs w:val="0"/>
              </w:rPr>
              <w:t>Raporte të barazimit tre mujor</w:t>
            </w:r>
          </w:p>
        </w:tc>
        <w:tc>
          <w:tcPr>
            <w:tcW w:w="876" w:type="dxa"/>
          </w:tcPr>
          <w:p w14:paraId="124B4A15" w14:textId="77777777" w:rsidR="00D62FC1" w:rsidRPr="00D10CA2"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10CA2">
              <w:t>4</w:t>
            </w:r>
          </w:p>
        </w:tc>
        <w:tc>
          <w:tcPr>
            <w:tcW w:w="1008" w:type="dxa"/>
          </w:tcPr>
          <w:p w14:paraId="6D65B4E2" w14:textId="77777777" w:rsidR="00D62FC1" w:rsidRPr="00D10CA2"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10CA2">
              <w:t>4</w:t>
            </w:r>
          </w:p>
        </w:tc>
        <w:tc>
          <w:tcPr>
            <w:tcW w:w="899" w:type="dxa"/>
          </w:tcPr>
          <w:p w14:paraId="71D93736" w14:textId="77777777" w:rsidR="00D62FC1" w:rsidRPr="00D10CA2"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10CA2">
              <w:t>4</w:t>
            </w:r>
          </w:p>
        </w:tc>
      </w:tr>
      <w:tr w:rsidR="00D62FC1" w:rsidRPr="00FE2E8C" w14:paraId="3FA3BA3F" w14:textId="77777777" w:rsidTr="00D62FC1">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6237" w:type="dxa"/>
          </w:tcPr>
          <w:p w14:paraId="1FAD62E1" w14:textId="77777777" w:rsidR="00D62FC1" w:rsidRPr="00D62FC1" w:rsidRDefault="00D62FC1" w:rsidP="00EA6CF1">
            <w:pPr>
              <w:pStyle w:val="ListParagraph"/>
              <w:ind w:left="0"/>
              <w:rPr>
                <w:rStyle w:val="hps"/>
                <w:b w:val="0"/>
                <w:bCs w:val="0"/>
              </w:rPr>
            </w:pPr>
            <w:r w:rsidRPr="00D62FC1">
              <w:rPr>
                <w:rStyle w:val="hps"/>
                <w:b w:val="0"/>
                <w:bCs w:val="0"/>
              </w:rPr>
              <w:t>Raporte financiare tre mujore</w:t>
            </w:r>
          </w:p>
        </w:tc>
        <w:tc>
          <w:tcPr>
            <w:tcW w:w="876" w:type="dxa"/>
          </w:tcPr>
          <w:p w14:paraId="59B709DC" w14:textId="77777777" w:rsidR="00D62FC1" w:rsidRPr="00D10CA2"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10CA2">
              <w:t>4</w:t>
            </w:r>
          </w:p>
        </w:tc>
        <w:tc>
          <w:tcPr>
            <w:tcW w:w="1008" w:type="dxa"/>
          </w:tcPr>
          <w:p w14:paraId="5E0218A2" w14:textId="77777777" w:rsidR="00D62FC1" w:rsidRPr="00D10CA2"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10CA2">
              <w:t>4</w:t>
            </w:r>
          </w:p>
        </w:tc>
        <w:tc>
          <w:tcPr>
            <w:tcW w:w="899" w:type="dxa"/>
          </w:tcPr>
          <w:p w14:paraId="1177E548" w14:textId="77777777" w:rsidR="00D62FC1" w:rsidRPr="00D10CA2"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10CA2">
              <w:t>4</w:t>
            </w:r>
          </w:p>
        </w:tc>
      </w:tr>
      <w:tr w:rsidR="00D62FC1" w:rsidRPr="00FE2E8C" w14:paraId="3872CDC0" w14:textId="77777777" w:rsidTr="00D62FC1">
        <w:trPr>
          <w:trHeight w:val="148"/>
        </w:trPr>
        <w:tc>
          <w:tcPr>
            <w:cnfStyle w:val="001000000000" w:firstRow="0" w:lastRow="0" w:firstColumn="1" w:lastColumn="0" w:oddVBand="0" w:evenVBand="0" w:oddHBand="0" w:evenHBand="0" w:firstRowFirstColumn="0" w:firstRowLastColumn="0" w:lastRowFirstColumn="0" w:lastRowLastColumn="0"/>
            <w:tcW w:w="6237" w:type="dxa"/>
          </w:tcPr>
          <w:p w14:paraId="5EC6611F" w14:textId="77777777" w:rsidR="00D62FC1" w:rsidRPr="00D62FC1" w:rsidRDefault="00D62FC1" w:rsidP="00EA6CF1">
            <w:pPr>
              <w:pStyle w:val="ListParagraph"/>
              <w:ind w:left="0"/>
              <w:rPr>
                <w:rStyle w:val="hps"/>
                <w:b w:val="0"/>
                <w:bCs w:val="0"/>
              </w:rPr>
            </w:pPr>
            <w:r w:rsidRPr="00D62FC1">
              <w:rPr>
                <w:rStyle w:val="hps"/>
                <w:b w:val="0"/>
                <w:bCs w:val="0"/>
              </w:rPr>
              <w:t>Raporte pune gjashtëmujore</w:t>
            </w:r>
          </w:p>
        </w:tc>
        <w:tc>
          <w:tcPr>
            <w:tcW w:w="876" w:type="dxa"/>
          </w:tcPr>
          <w:p w14:paraId="7B88C431" w14:textId="77777777" w:rsidR="00D62FC1" w:rsidRPr="00D10CA2"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10CA2">
              <w:t>2</w:t>
            </w:r>
          </w:p>
        </w:tc>
        <w:tc>
          <w:tcPr>
            <w:tcW w:w="1008" w:type="dxa"/>
          </w:tcPr>
          <w:p w14:paraId="48DB7526" w14:textId="77777777" w:rsidR="00D62FC1" w:rsidRPr="00D10CA2"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10CA2">
              <w:t>2</w:t>
            </w:r>
          </w:p>
        </w:tc>
        <w:tc>
          <w:tcPr>
            <w:tcW w:w="899" w:type="dxa"/>
          </w:tcPr>
          <w:p w14:paraId="262A1BA2" w14:textId="77777777" w:rsidR="00D62FC1" w:rsidRPr="00D10CA2"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10CA2">
              <w:t>2</w:t>
            </w:r>
          </w:p>
        </w:tc>
      </w:tr>
      <w:tr w:rsidR="00D62FC1" w:rsidRPr="00FE2E8C" w14:paraId="59093A8F" w14:textId="77777777" w:rsidTr="00D62FC1">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6237" w:type="dxa"/>
          </w:tcPr>
          <w:p w14:paraId="2A7E0B61" w14:textId="77777777" w:rsidR="00D62FC1" w:rsidRPr="00D62FC1" w:rsidRDefault="00D62FC1" w:rsidP="00EA6CF1">
            <w:pPr>
              <w:pStyle w:val="ListParagraph"/>
              <w:ind w:left="0"/>
              <w:rPr>
                <w:rStyle w:val="hps"/>
                <w:b w:val="0"/>
                <w:bCs w:val="0"/>
              </w:rPr>
            </w:pPr>
            <w:r w:rsidRPr="00D62FC1">
              <w:rPr>
                <w:rStyle w:val="hps"/>
                <w:b w:val="0"/>
                <w:bCs w:val="0"/>
              </w:rPr>
              <w:t>Raporti vjetor dhe Pasqyrat vjetore financiare</w:t>
            </w:r>
          </w:p>
        </w:tc>
        <w:tc>
          <w:tcPr>
            <w:tcW w:w="876" w:type="dxa"/>
          </w:tcPr>
          <w:p w14:paraId="40874634" w14:textId="77777777" w:rsidR="00D62FC1" w:rsidRPr="00D10CA2"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10CA2">
              <w:t>1</w:t>
            </w:r>
          </w:p>
        </w:tc>
        <w:tc>
          <w:tcPr>
            <w:tcW w:w="1008" w:type="dxa"/>
          </w:tcPr>
          <w:p w14:paraId="209D1B0D" w14:textId="77777777" w:rsidR="00D62FC1" w:rsidRPr="00D10CA2"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10CA2">
              <w:t>1</w:t>
            </w:r>
          </w:p>
        </w:tc>
        <w:tc>
          <w:tcPr>
            <w:tcW w:w="899" w:type="dxa"/>
          </w:tcPr>
          <w:p w14:paraId="46237340" w14:textId="77777777" w:rsidR="00D62FC1" w:rsidRPr="00D10CA2"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10CA2">
              <w:t>1</w:t>
            </w:r>
          </w:p>
        </w:tc>
      </w:tr>
      <w:tr w:rsidR="00D62FC1" w:rsidRPr="00FE2E8C" w14:paraId="30EC0E98" w14:textId="77777777" w:rsidTr="00D62FC1">
        <w:trPr>
          <w:trHeight w:val="343"/>
        </w:trPr>
        <w:tc>
          <w:tcPr>
            <w:cnfStyle w:val="001000000000" w:firstRow="0" w:lastRow="0" w:firstColumn="1" w:lastColumn="0" w:oddVBand="0" w:evenVBand="0" w:oddHBand="0" w:evenHBand="0" w:firstRowFirstColumn="0" w:firstRowLastColumn="0" w:lastRowFirstColumn="0" w:lastRowLastColumn="0"/>
            <w:tcW w:w="6237" w:type="dxa"/>
          </w:tcPr>
          <w:p w14:paraId="0FB73854" w14:textId="77777777" w:rsidR="00D62FC1" w:rsidRPr="00D62FC1" w:rsidRDefault="00D62FC1" w:rsidP="00EA6CF1">
            <w:pPr>
              <w:pStyle w:val="ListParagraph"/>
              <w:ind w:left="0"/>
              <w:rPr>
                <w:rStyle w:val="hps"/>
                <w:b w:val="0"/>
                <w:bCs w:val="0"/>
              </w:rPr>
            </w:pPr>
            <w:r w:rsidRPr="00D62FC1">
              <w:rPr>
                <w:rStyle w:val="hps"/>
                <w:b w:val="0"/>
                <w:bCs w:val="0"/>
              </w:rPr>
              <w:t>Gjithsej:</w:t>
            </w:r>
          </w:p>
        </w:tc>
        <w:tc>
          <w:tcPr>
            <w:tcW w:w="876" w:type="dxa"/>
          </w:tcPr>
          <w:p w14:paraId="02F8A2BF" w14:textId="36DB88FE" w:rsidR="00D62FC1" w:rsidRPr="00D10CA2" w:rsidRDefault="00D62FC1" w:rsidP="00EA6CF1">
            <w:pPr>
              <w:pStyle w:val="ListParagraph"/>
              <w:ind w:left="0"/>
              <w:cnfStyle w:val="000000000000" w:firstRow="0" w:lastRow="0" w:firstColumn="0" w:lastColumn="0" w:oddVBand="0" w:evenVBand="0" w:oddHBand="0" w:evenHBand="0" w:firstRowFirstColumn="0" w:firstRowLastColumn="0" w:lastRowFirstColumn="0" w:lastRowLastColumn="0"/>
              <w:rPr>
                <w:b/>
                <w:bCs/>
              </w:rPr>
            </w:pPr>
            <w:r>
              <w:rPr>
                <w:b/>
                <w:bCs/>
              </w:rPr>
              <w:t>26,275</w:t>
            </w:r>
          </w:p>
        </w:tc>
        <w:tc>
          <w:tcPr>
            <w:tcW w:w="1008" w:type="dxa"/>
          </w:tcPr>
          <w:p w14:paraId="17881DA8" w14:textId="05D88C94" w:rsidR="00D62FC1" w:rsidRPr="00D10CA2" w:rsidRDefault="00D62FC1" w:rsidP="00EA6CF1">
            <w:pPr>
              <w:pStyle w:val="ListParagraph"/>
              <w:ind w:left="0"/>
              <w:jc w:val="center"/>
              <w:cnfStyle w:val="000000000000" w:firstRow="0" w:lastRow="0" w:firstColumn="0" w:lastColumn="0" w:oddVBand="0" w:evenVBand="0" w:oddHBand="0" w:evenHBand="0" w:firstRowFirstColumn="0" w:firstRowLastColumn="0" w:lastRowFirstColumn="0" w:lastRowLastColumn="0"/>
              <w:rPr>
                <w:b/>
                <w:bCs/>
              </w:rPr>
            </w:pPr>
            <w:r>
              <w:rPr>
                <w:b/>
                <w:bCs/>
              </w:rPr>
              <w:t>26,478</w:t>
            </w:r>
          </w:p>
        </w:tc>
        <w:tc>
          <w:tcPr>
            <w:tcW w:w="899" w:type="dxa"/>
          </w:tcPr>
          <w:p w14:paraId="5BE66636" w14:textId="5FFC64DE" w:rsidR="00D62FC1" w:rsidRPr="00D10CA2" w:rsidRDefault="00D62FC1" w:rsidP="00EA6CF1">
            <w:pPr>
              <w:pStyle w:val="ListParagraph"/>
              <w:ind w:left="0"/>
              <w:cnfStyle w:val="000000000000" w:firstRow="0" w:lastRow="0" w:firstColumn="0" w:lastColumn="0" w:oddVBand="0" w:evenVBand="0" w:oddHBand="0" w:evenHBand="0" w:firstRowFirstColumn="0" w:firstRowLastColumn="0" w:lastRowFirstColumn="0" w:lastRowLastColumn="0"/>
              <w:rPr>
                <w:b/>
                <w:bCs/>
              </w:rPr>
            </w:pPr>
            <w:r>
              <w:rPr>
                <w:b/>
                <w:bCs/>
              </w:rPr>
              <w:t>27,036</w:t>
            </w:r>
          </w:p>
        </w:tc>
      </w:tr>
      <w:tr w:rsidR="00D62FC1" w:rsidRPr="00FE2E8C" w14:paraId="47E2FA13" w14:textId="77777777" w:rsidTr="00D62FC1">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6237" w:type="dxa"/>
          </w:tcPr>
          <w:p w14:paraId="5F940EA6" w14:textId="77777777" w:rsidR="00D62FC1" w:rsidRPr="00FE2E8C" w:rsidRDefault="00D62FC1" w:rsidP="00EA6CF1">
            <w:pPr>
              <w:pStyle w:val="ListParagraph"/>
              <w:ind w:left="0"/>
              <w:rPr>
                <w:rStyle w:val="hps"/>
                <w:sz w:val="20"/>
              </w:rPr>
            </w:pPr>
          </w:p>
        </w:tc>
        <w:tc>
          <w:tcPr>
            <w:tcW w:w="876" w:type="dxa"/>
          </w:tcPr>
          <w:p w14:paraId="4E02E9EB" w14:textId="77777777" w:rsidR="00D62FC1" w:rsidRPr="00FE2E8C"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008" w:type="dxa"/>
          </w:tcPr>
          <w:p w14:paraId="60D4C0A0" w14:textId="77777777" w:rsidR="00D62FC1" w:rsidRPr="00FE2E8C"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899" w:type="dxa"/>
          </w:tcPr>
          <w:p w14:paraId="5CEE9550" w14:textId="77777777" w:rsidR="00D62FC1" w:rsidRPr="00FE2E8C"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rPr>
                <w:sz w:val="20"/>
                <w:szCs w:val="20"/>
              </w:rPr>
            </w:pPr>
          </w:p>
        </w:tc>
      </w:tr>
    </w:tbl>
    <w:p w14:paraId="0C0D88A2" w14:textId="77777777" w:rsidR="007928D2" w:rsidRDefault="007928D2" w:rsidP="007928D2">
      <w:pPr>
        <w:tabs>
          <w:tab w:val="left" w:pos="5697"/>
        </w:tabs>
        <w:rPr>
          <w:rStyle w:val="hps"/>
        </w:rPr>
      </w:pPr>
    </w:p>
    <w:p w14:paraId="5ECED7A7" w14:textId="6E5259E4" w:rsidR="007928D2" w:rsidRPr="00F76DB2" w:rsidRDefault="007928D2" w:rsidP="00CE6203">
      <w:pPr>
        <w:tabs>
          <w:tab w:val="left" w:pos="5697"/>
        </w:tabs>
        <w:jc w:val="both"/>
        <w:rPr>
          <w:rStyle w:val="hps"/>
        </w:rPr>
      </w:pPr>
      <w:r w:rsidRPr="00F76DB2">
        <w:rPr>
          <w:rStyle w:val="hps"/>
        </w:rPr>
        <w:t>Për realizimin e punëve të planifikuara më lartë me afat,</w:t>
      </w:r>
      <w:r>
        <w:rPr>
          <w:rStyle w:val="hps"/>
        </w:rPr>
        <w:t xml:space="preserve"> performancë të lartë</w:t>
      </w:r>
      <w:r w:rsidRPr="00F76DB2">
        <w:rPr>
          <w:rStyle w:val="hps"/>
        </w:rPr>
        <w:t xml:space="preserve"> dhe të bazuara në ligje dhe dispozita ligjore në fuqi, duhet të siguroh</w:t>
      </w:r>
      <w:r w:rsidR="0017406F">
        <w:rPr>
          <w:rStyle w:val="hps"/>
        </w:rPr>
        <w:t>e</w:t>
      </w:r>
      <w:r w:rsidRPr="00F76DB2">
        <w:rPr>
          <w:rStyle w:val="hps"/>
        </w:rPr>
        <w:t>n mjete financiare</w:t>
      </w:r>
      <w:r w:rsidR="006472DD">
        <w:rPr>
          <w:rStyle w:val="hps"/>
        </w:rPr>
        <w:t xml:space="preserve"> </w:t>
      </w:r>
      <w:r w:rsidRPr="00F76DB2">
        <w:rPr>
          <w:rStyle w:val="hps"/>
        </w:rPr>
        <w:t>sipas kërkesave për kategori ekonomike të shpenzimeve</w:t>
      </w:r>
      <w:r>
        <w:rPr>
          <w:rStyle w:val="hps"/>
        </w:rPr>
        <w:t>.</w:t>
      </w:r>
      <w:r w:rsidR="006472DD">
        <w:rPr>
          <w:rStyle w:val="hps"/>
        </w:rPr>
        <w:t xml:space="preserve">          </w:t>
      </w:r>
      <w:r w:rsidRPr="00F76DB2">
        <w:rPr>
          <w:rStyle w:val="hps"/>
        </w:rPr>
        <w:tab/>
      </w:r>
      <w:r w:rsidR="006472DD">
        <w:rPr>
          <w:rStyle w:val="hps"/>
        </w:rPr>
        <w:t xml:space="preserve">  </w:t>
      </w:r>
    </w:p>
    <w:p w14:paraId="40341AFA" w14:textId="723B065F" w:rsidR="007928D2" w:rsidRDefault="006472DD" w:rsidP="003C6BF2">
      <w:pPr>
        <w:tabs>
          <w:tab w:val="left" w:pos="5697"/>
          <w:tab w:val="left" w:pos="6536"/>
        </w:tabs>
        <w:rPr>
          <w:rStyle w:val="hps"/>
        </w:rPr>
      </w:pPr>
      <w:r>
        <w:rPr>
          <w:rStyle w:val="hps"/>
        </w:rPr>
        <w:t xml:space="preserve">             </w:t>
      </w:r>
      <w:r w:rsidR="007928D2" w:rsidRPr="00F76DB2">
        <w:rPr>
          <w:rStyle w:val="hps"/>
        </w:rPr>
        <w:tab/>
      </w:r>
      <w:r>
        <w:rPr>
          <w:rStyle w:val="hps"/>
        </w:rPr>
        <w:t xml:space="preserve"> </w:t>
      </w:r>
      <w:r w:rsidR="007928D2" w:rsidRPr="00F76DB2">
        <w:rPr>
          <w:rStyle w:val="hps"/>
        </w:rPr>
        <w:tab/>
      </w:r>
      <w:r>
        <w:rPr>
          <w:rStyle w:val="hps"/>
        </w:rPr>
        <w:t xml:space="preserve"> </w:t>
      </w:r>
    </w:p>
    <w:p w14:paraId="29FBC595" w14:textId="77777777" w:rsidR="007928D2" w:rsidRDefault="007928D2" w:rsidP="007928D2">
      <w:pPr>
        <w:tabs>
          <w:tab w:val="left" w:pos="720"/>
          <w:tab w:val="left" w:pos="1440"/>
          <w:tab w:val="left" w:pos="2160"/>
          <w:tab w:val="left" w:pos="2880"/>
          <w:tab w:val="left" w:pos="3600"/>
          <w:tab w:val="left" w:pos="4320"/>
        </w:tabs>
        <w:rPr>
          <w:rStyle w:val="hps"/>
          <w:b/>
        </w:rPr>
      </w:pPr>
      <w:r>
        <w:rPr>
          <w:rStyle w:val="hps"/>
          <w:b/>
        </w:rPr>
        <w:tab/>
      </w:r>
      <w:r>
        <w:rPr>
          <w:rStyle w:val="hps"/>
          <w:b/>
        </w:rPr>
        <w:tab/>
      </w:r>
      <w:r w:rsidRPr="00E478EA">
        <w:rPr>
          <w:rStyle w:val="hps"/>
          <w:b/>
        </w:rPr>
        <w:t>ZYRA PËR KOMUNITETE DHE KTHIM</w:t>
      </w:r>
    </w:p>
    <w:p w14:paraId="3AD7BA06" w14:textId="77777777" w:rsidR="007928D2" w:rsidRDefault="007928D2" w:rsidP="007928D2">
      <w:pPr>
        <w:tabs>
          <w:tab w:val="left" w:pos="720"/>
          <w:tab w:val="left" w:pos="1440"/>
          <w:tab w:val="left" w:pos="2160"/>
          <w:tab w:val="left" w:pos="2880"/>
          <w:tab w:val="left" w:pos="3600"/>
          <w:tab w:val="left" w:pos="4320"/>
        </w:tabs>
        <w:rPr>
          <w:rStyle w:val="hps"/>
          <w:b/>
        </w:rPr>
      </w:pPr>
    </w:p>
    <w:p w14:paraId="01084A4E" w14:textId="2D223877" w:rsidR="007928D2" w:rsidRDefault="007928D2" w:rsidP="00001D26">
      <w:pPr>
        <w:tabs>
          <w:tab w:val="left" w:pos="720"/>
          <w:tab w:val="left" w:pos="1440"/>
          <w:tab w:val="left" w:pos="2160"/>
          <w:tab w:val="left" w:pos="2880"/>
          <w:tab w:val="left" w:pos="3600"/>
          <w:tab w:val="left" w:pos="4320"/>
        </w:tabs>
        <w:jc w:val="both"/>
        <w:rPr>
          <w:rStyle w:val="hps"/>
        </w:rPr>
      </w:pPr>
      <w:r w:rsidRPr="00F2240E">
        <w:rPr>
          <w:rStyle w:val="hps"/>
          <w:b/>
          <w:u w:val="single"/>
        </w:rPr>
        <w:t>Misioni</w:t>
      </w:r>
      <w:r>
        <w:rPr>
          <w:rStyle w:val="hps"/>
          <w:u w:val="single"/>
        </w:rPr>
        <w:t>:</w:t>
      </w:r>
      <w:r w:rsidR="0017406F">
        <w:rPr>
          <w:rStyle w:val="hps"/>
          <w:u w:val="single"/>
        </w:rPr>
        <w:t xml:space="preserve"> </w:t>
      </w:r>
      <w:r w:rsidRPr="00E67CB4">
        <w:rPr>
          <w:rStyle w:val="hps"/>
        </w:rPr>
        <w:t>Raporton rregullisht</w:t>
      </w:r>
      <w:r w:rsidR="00837ADF">
        <w:rPr>
          <w:rStyle w:val="hps"/>
        </w:rPr>
        <w:t xml:space="preserve"> </w:t>
      </w:r>
      <w:r w:rsidRPr="00E67CB4">
        <w:rPr>
          <w:rStyle w:val="hps"/>
        </w:rPr>
        <w:t>Kryetarin</w:t>
      </w:r>
      <w:r>
        <w:rPr>
          <w:rStyle w:val="hps"/>
        </w:rPr>
        <w:t xml:space="preserve"> e Komunës për punën e Zyrës, i dorëzon Kryetarit të Komunës dhe Kuvendit të Komunës raport vjetor, paraqet raport në çdo takim të Komitetit për Komunitete , informon dhe raporton tek institucionet e Qeverisë Qendrore lidhur me aktivitetet e Zyrës, i propozon Kryetarit të Komunës një buxhet vjetor për të siguruar një funksionim të duhur të Zyrës dhe zbatimin e projekteve dhe aktiviteteve në bazë të kompetencave të veta, merr pjë</w:t>
      </w:r>
      <w:r w:rsidR="006472DD">
        <w:rPr>
          <w:rStyle w:val="hps"/>
        </w:rPr>
        <w:t>së</w:t>
      </w:r>
      <w:r>
        <w:rPr>
          <w:rStyle w:val="hps"/>
        </w:rPr>
        <w:t xml:space="preserve"> në mbledhjet e Drejtor</w:t>
      </w:r>
      <w:r w:rsidR="0017406F">
        <w:rPr>
          <w:rStyle w:val="hps"/>
        </w:rPr>
        <w:t>ë</w:t>
      </w:r>
      <w:r>
        <w:rPr>
          <w:rStyle w:val="hps"/>
        </w:rPr>
        <w:t>ve të Komunës, bashkëpunon</w:t>
      </w:r>
      <w:r w:rsidRPr="0019530E">
        <w:rPr>
          <w:rStyle w:val="hps"/>
        </w:rPr>
        <w:t xml:space="preserve"> ngushtë</w:t>
      </w:r>
      <w:r>
        <w:rPr>
          <w:rStyle w:val="hps"/>
        </w:rPr>
        <w:t xml:space="preserve"> me institucionet e Qeverisë </w:t>
      </w:r>
      <w:r w:rsidR="00837ADF">
        <w:rPr>
          <w:rStyle w:val="hps"/>
        </w:rPr>
        <w:t>q</w:t>
      </w:r>
      <w:r>
        <w:rPr>
          <w:rStyle w:val="hps"/>
        </w:rPr>
        <w:t>endrore dhe me organizatat e tjera vendore e ndërkombëtare që punojnë në fushën e të drejtave të Komuniteteve, Kthim dhe Riintegrim.</w:t>
      </w:r>
    </w:p>
    <w:p w14:paraId="1949BB58" w14:textId="77777777" w:rsidR="00CE6203" w:rsidRPr="00001D26" w:rsidRDefault="00CE6203" w:rsidP="00001D26">
      <w:pPr>
        <w:tabs>
          <w:tab w:val="left" w:pos="720"/>
          <w:tab w:val="left" w:pos="1440"/>
          <w:tab w:val="left" w:pos="2160"/>
          <w:tab w:val="left" w:pos="2880"/>
          <w:tab w:val="left" w:pos="3600"/>
          <w:tab w:val="left" w:pos="4320"/>
        </w:tabs>
        <w:jc w:val="both"/>
        <w:rPr>
          <w:rStyle w:val="hps"/>
        </w:rPr>
      </w:pPr>
    </w:p>
    <w:p w14:paraId="361748CF" w14:textId="0D279456" w:rsidR="007928D2" w:rsidRDefault="007928D2" w:rsidP="007928D2">
      <w:pPr>
        <w:tabs>
          <w:tab w:val="left" w:pos="720"/>
          <w:tab w:val="left" w:pos="1440"/>
          <w:tab w:val="left" w:pos="2160"/>
          <w:tab w:val="left" w:pos="2880"/>
          <w:tab w:val="left" w:pos="3600"/>
          <w:tab w:val="left" w:pos="4320"/>
        </w:tabs>
        <w:rPr>
          <w:rStyle w:val="hps"/>
        </w:rPr>
      </w:pPr>
      <w:r w:rsidRPr="00F2240E">
        <w:rPr>
          <w:rStyle w:val="hps"/>
          <w:b/>
          <w:u w:val="single"/>
        </w:rPr>
        <w:t>Vizioni:</w:t>
      </w:r>
      <w:r w:rsidR="0017406F">
        <w:rPr>
          <w:rStyle w:val="hps"/>
          <w:b/>
          <w:u w:val="single"/>
        </w:rPr>
        <w:t xml:space="preserve"> </w:t>
      </w:r>
      <w:r>
        <w:rPr>
          <w:rStyle w:val="hps"/>
        </w:rPr>
        <w:t>Të kontribuon drejt zhvillimit të një shoqërie multi-etnike, prosperuese dhe demokratike me të drejta të barabarta.</w:t>
      </w:r>
    </w:p>
    <w:p w14:paraId="1AF647E8" w14:textId="77777777" w:rsidR="00CE6203" w:rsidRPr="00001D26" w:rsidRDefault="00CE6203" w:rsidP="007928D2">
      <w:pPr>
        <w:tabs>
          <w:tab w:val="left" w:pos="720"/>
          <w:tab w:val="left" w:pos="1440"/>
          <w:tab w:val="left" w:pos="2160"/>
          <w:tab w:val="left" w:pos="2880"/>
          <w:tab w:val="left" w:pos="3600"/>
          <w:tab w:val="left" w:pos="4320"/>
        </w:tabs>
        <w:rPr>
          <w:rStyle w:val="hps"/>
        </w:rPr>
      </w:pPr>
    </w:p>
    <w:p w14:paraId="36510910" w14:textId="741E899F" w:rsidR="007928D2" w:rsidRDefault="007928D2" w:rsidP="002D144C">
      <w:pPr>
        <w:tabs>
          <w:tab w:val="left" w:pos="720"/>
          <w:tab w:val="left" w:pos="1440"/>
          <w:tab w:val="left" w:pos="2160"/>
          <w:tab w:val="left" w:pos="2880"/>
          <w:tab w:val="left" w:pos="3600"/>
          <w:tab w:val="left" w:pos="4320"/>
        </w:tabs>
        <w:jc w:val="both"/>
        <w:rPr>
          <w:rStyle w:val="hps"/>
        </w:rPr>
      </w:pPr>
      <w:r>
        <w:rPr>
          <w:rStyle w:val="hps"/>
          <w:b/>
          <w:u w:val="single"/>
        </w:rPr>
        <w:t>Që</w:t>
      </w:r>
      <w:r w:rsidRPr="00F2240E">
        <w:rPr>
          <w:rStyle w:val="hps"/>
          <w:b/>
          <w:u w:val="single"/>
        </w:rPr>
        <w:t>llimi</w:t>
      </w:r>
      <w:r>
        <w:rPr>
          <w:rStyle w:val="hps"/>
          <w:u w:val="single"/>
        </w:rPr>
        <w:t>:</w:t>
      </w:r>
      <w:r w:rsidR="0017406F">
        <w:rPr>
          <w:rStyle w:val="hps"/>
          <w:u w:val="single"/>
        </w:rPr>
        <w:t xml:space="preserve"> </w:t>
      </w:r>
      <w:r>
        <w:rPr>
          <w:rStyle w:val="hps"/>
        </w:rPr>
        <w:t>Të këshilloj autoritetet komunale në lidhje me nevojat e komuniteteve pakicë që jetojnë në Komunën tonë, të siguroj mbrojtjen dhe promovimin e të drejtave të tyre, qasje të barabartë të gjitha komuniteteve në shërbimet publike dhe të krijoj kushte për një kthim të qëndrueshëm të refugjatëve, personave të zhvendosur dhe atyre të riatdhesuar që u përkasin të gjitha komuniteteve.</w:t>
      </w:r>
    </w:p>
    <w:p w14:paraId="63406CFC" w14:textId="77777777" w:rsidR="007928D2" w:rsidRPr="00104354" w:rsidRDefault="007928D2" w:rsidP="007928D2">
      <w:pPr>
        <w:tabs>
          <w:tab w:val="left" w:pos="720"/>
          <w:tab w:val="left" w:pos="1440"/>
          <w:tab w:val="left" w:pos="2160"/>
          <w:tab w:val="left" w:pos="2880"/>
          <w:tab w:val="left" w:pos="3600"/>
          <w:tab w:val="left" w:pos="4320"/>
        </w:tabs>
        <w:rPr>
          <w:rStyle w:val="hps"/>
        </w:rPr>
      </w:pPr>
    </w:p>
    <w:p w14:paraId="39A1ED8B" w14:textId="77777777" w:rsidR="007928D2" w:rsidRPr="00F76DB2" w:rsidRDefault="007928D2" w:rsidP="007928D2">
      <w:pPr>
        <w:tabs>
          <w:tab w:val="left" w:pos="720"/>
          <w:tab w:val="left" w:pos="1440"/>
          <w:tab w:val="left" w:pos="2160"/>
          <w:tab w:val="left" w:pos="2880"/>
          <w:tab w:val="left" w:pos="3600"/>
          <w:tab w:val="left" w:pos="4320"/>
        </w:tabs>
        <w:rPr>
          <w:rStyle w:val="hps"/>
          <w:b/>
        </w:rPr>
      </w:pPr>
    </w:p>
    <w:tbl>
      <w:tblPr>
        <w:tblStyle w:val="GridTable4-Accent1"/>
        <w:tblW w:w="0" w:type="auto"/>
        <w:tblLook w:val="04A0" w:firstRow="1" w:lastRow="0" w:firstColumn="1" w:lastColumn="0" w:noHBand="0" w:noVBand="1"/>
      </w:tblPr>
      <w:tblGrid>
        <w:gridCol w:w="6300"/>
        <w:gridCol w:w="816"/>
        <w:gridCol w:w="990"/>
        <w:gridCol w:w="918"/>
      </w:tblGrid>
      <w:tr w:rsidR="00D62FC1" w:rsidRPr="005940DA" w14:paraId="767E9C76" w14:textId="77777777" w:rsidTr="007271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0" w:type="dxa"/>
          </w:tcPr>
          <w:p w14:paraId="13409732" w14:textId="77777777" w:rsidR="00D62FC1" w:rsidRPr="005940DA" w:rsidRDefault="00D62FC1" w:rsidP="008F05BC">
            <w:pPr>
              <w:pStyle w:val="ListParagraph"/>
              <w:ind w:left="0"/>
              <w:rPr>
                <w:b w:val="0"/>
              </w:rPr>
            </w:pPr>
            <w:r w:rsidRPr="005940DA">
              <w:rPr>
                <w:b w:val="0"/>
              </w:rPr>
              <w:t>Numri i të punësuarëve dhe sh</w:t>
            </w:r>
            <w:r>
              <w:rPr>
                <w:b w:val="0"/>
              </w:rPr>
              <w:t>ë</w:t>
            </w:r>
            <w:r w:rsidRPr="005940DA">
              <w:rPr>
                <w:b w:val="0"/>
              </w:rPr>
              <w:t>rbimeve</w:t>
            </w:r>
          </w:p>
        </w:tc>
        <w:tc>
          <w:tcPr>
            <w:tcW w:w="816" w:type="dxa"/>
          </w:tcPr>
          <w:p w14:paraId="2FF51914" w14:textId="08E237BD" w:rsidR="00D62FC1" w:rsidRPr="005940DA" w:rsidRDefault="00D62FC1" w:rsidP="00A7604E">
            <w:pPr>
              <w:pStyle w:val="ListParagraph"/>
              <w:ind w:left="0"/>
              <w:cnfStyle w:val="100000000000" w:firstRow="1" w:lastRow="0" w:firstColumn="0" w:lastColumn="0" w:oddVBand="0" w:evenVBand="0" w:oddHBand="0" w:evenHBand="0" w:firstRowFirstColumn="0" w:firstRowLastColumn="0" w:lastRowFirstColumn="0" w:lastRowLastColumn="0"/>
              <w:rPr>
                <w:b w:val="0"/>
              </w:rPr>
            </w:pPr>
            <w:r>
              <w:rPr>
                <w:b w:val="0"/>
              </w:rPr>
              <w:t xml:space="preserve"> </w:t>
            </w:r>
            <w:r w:rsidRPr="005940DA">
              <w:rPr>
                <w:b w:val="0"/>
              </w:rPr>
              <w:t>20</w:t>
            </w:r>
            <w:r>
              <w:rPr>
                <w:b w:val="0"/>
              </w:rPr>
              <w:t>27</w:t>
            </w:r>
          </w:p>
        </w:tc>
        <w:tc>
          <w:tcPr>
            <w:tcW w:w="990" w:type="dxa"/>
          </w:tcPr>
          <w:p w14:paraId="68CFEBC8" w14:textId="08E7206B" w:rsidR="00D62FC1" w:rsidRPr="005940DA" w:rsidRDefault="00D62FC1" w:rsidP="00A7604E">
            <w:pPr>
              <w:pStyle w:val="ListParagraph"/>
              <w:ind w:left="0"/>
              <w:cnfStyle w:val="100000000000" w:firstRow="1" w:lastRow="0" w:firstColumn="0" w:lastColumn="0" w:oddVBand="0" w:evenVBand="0" w:oddHBand="0" w:evenHBand="0" w:firstRowFirstColumn="0" w:firstRowLastColumn="0" w:lastRowFirstColumn="0" w:lastRowLastColumn="0"/>
              <w:rPr>
                <w:b w:val="0"/>
              </w:rPr>
            </w:pPr>
            <w:r>
              <w:rPr>
                <w:b w:val="0"/>
              </w:rPr>
              <w:t>2028</w:t>
            </w:r>
          </w:p>
        </w:tc>
        <w:tc>
          <w:tcPr>
            <w:tcW w:w="918" w:type="dxa"/>
          </w:tcPr>
          <w:p w14:paraId="0B95377E" w14:textId="268F56BA" w:rsidR="00D62FC1" w:rsidRPr="005940DA" w:rsidRDefault="00D62FC1" w:rsidP="00EE1883">
            <w:pPr>
              <w:pStyle w:val="ListParagraph"/>
              <w:ind w:left="0"/>
              <w:cnfStyle w:val="100000000000" w:firstRow="1" w:lastRow="0" w:firstColumn="0" w:lastColumn="0" w:oddVBand="0" w:evenVBand="0" w:oddHBand="0" w:evenHBand="0" w:firstRowFirstColumn="0" w:firstRowLastColumn="0" w:lastRowFirstColumn="0" w:lastRowLastColumn="0"/>
              <w:rPr>
                <w:b w:val="0"/>
              </w:rPr>
            </w:pPr>
            <w:r>
              <w:rPr>
                <w:b w:val="0"/>
              </w:rPr>
              <w:t>2029</w:t>
            </w:r>
          </w:p>
        </w:tc>
      </w:tr>
      <w:tr w:rsidR="00D62FC1" w:rsidRPr="005940DA" w14:paraId="6CC69F3E" w14:textId="77777777" w:rsidTr="007271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0" w:type="dxa"/>
          </w:tcPr>
          <w:p w14:paraId="66487B60" w14:textId="14A11AA2" w:rsidR="00D62FC1" w:rsidRPr="00D62FC1" w:rsidRDefault="00D62FC1" w:rsidP="0017406F">
            <w:pPr>
              <w:pStyle w:val="ListParagraph"/>
              <w:ind w:left="0"/>
              <w:rPr>
                <w:b w:val="0"/>
                <w:bCs w:val="0"/>
              </w:rPr>
            </w:pPr>
            <w:r w:rsidRPr="00D62FC1">
              <w:rPr>
                <w:b w:val="0"/>
                <w:bCs w:val="0"/>
              </w:rPr>
              <w:t>Numri i të punësuarve</w:t>
            </w:r>
          </w:p>
        </w:tc>
        <w:tc>
          <w:tcPr>
            <w:tcW w:w="816" w:type="dxa"/>
          </w:tcPr>
          <w:p w14:paraId="05B1FDDA" w14:textId="77777777" w:rsidR="00D62FC1" w:rsidRPr="005940DA" w:rsidRDefault="00D62FC1" w:rsidP="00BC36EC">
            <w:pPr>
              <w:pStyle w:val="ListParagraph"/>
              <w:ind w:left="0"/>
              <w:jc w:val="center"/>
              <w:cnfStyle w:val="000000100000" w:firstRow="0" w:lastRow="0" w:firstColumn="0" w:lastColumn="0" w:oddVBand="0" w:evenVBand="0" w:oddHBand="1" w:evenHBand="0" w:firstRowFirstColumn="0" w:firstRowLastColumn="0" w:lastRowFirstColumn="0" w:lastRowLastColumn="0"/>
              <w:rPr>
                <w:b/>
              </w:rPr>
            </w:pPr>
            <w:r>
              <w:rPr>
                <w:b/>
              </w:rPr>
              <w:t>1</w:t>
            </w:r>
          </w:p>
        </w:tc>
        <w:tc>
          <w:tcPr>
            <w:tcW w:w="990" w:type="dxa"/>
          </w:tcPr>
          <w:p w14:paraId="18643DDC" w14:textId="77777777" w:rsidR="00D62FC1" w:rsidRPr="005940DA" w:rsidRDefault="00D62FC1" w:rsidP="00BC36EC">
            <w:pPr>
              <w:pStyle w:val="ListParagraph"/>
              <w:ind w:left="0"/>
              <w:jc w:val="center"/>
              <w:cnfStyle w:val="000000100000" w:firstRow="0" w:lastRow="0" w:firstColumn="0" w:lastColumn="0" w:oddVBand="0" w:evenVBand="0" w:oddHBand="1" w:evenHBand="0" w:firstRowFirstColumn="0" w:firstRowLastColumn="0" w:lastRowFirstColumn="0" w:lastRowLastColumn="0"/>
              <w:rPr>
                <w:b/>
              </w:rPr>
            </w:pPr>
            <w:r>
              <w:rPr>
                <w:b/>
              </w:rPr>
              <w:t>1</w:t>
            </w:r>
          </w:p>
        </w:tc>
        <w:tc>
          <w:tcPr>
            <w:tcW w:w="918" w:type="dxa"/>
          </w:tcPr>
          <w:p w14:paraId="58A5D419" w14:textId="77777777" w:rsidR="00D62FC1" w:rsidRPr="005940DA" w:rsidRDefault="00D62FC1" w:rsidP="00BC36EC">
            <w:pPr>
              <w:pStyle w:val="ListParagraph"/>
              <w:ind w:left="0"/>
              <w:jc w:val="center"/>
              <w:cnfStyle w:val="000000100000" w:firstRow="0" w:lastRow="0" w:firstColumn="0" w:lastColumn="0" w:oddVBand="0" w:evenVBand="0" w:oddHBand="1" w:evenHBand="0" w:firstRowFirstColumn="0" w:firstRowLastColumn="0" w:lastRowFirstColumn="0" w:lastRowLastColumn="0"/>
              <w:rPr>
                <w:b/>
              </w:rPr>
            </w:pPr>
            <w:r>
              <w:rPr>
                <w:b/>
              </w:rPr>
              <w:t>1</w:t>
            </w:r>
          </w:p>
        </w:tc>
      </w:tr>
      <w:tr w:rsidR="00D62FC1" w:rsidRPr="005940DA" w14:paraId="2F7B1752" w14:textId="77777777" w:rsidTr="00727126">
        <w:tc>
          <w:tcPr>
            <w:cnfStyle w:val="001000000000" w:firstRow="0" w:lastRow="0" w:firstColumn="1" w:lastColumn="0" w:oddVBand="0" w:evenVBand="0" w:oddHBand="0" w:evenHBand="0" w:firstRowFirstColumn="0" w:firstRowLastColumn="0" w:lastRowFirstColumn="0" w:lastRowLastColumn="0"/>
            <w:tcW w:w="6300" w:type="dxa"/>
          </w:tcPr>
          <w:p w14:paraId="6A3AD0DB" w14:textId="77777777" w:rsidR="00D62FC1" w:rsidRPr="00D62FC1" w:rsidRDefault="00D62FC1" w:rsidP="008F05BC">
            <w:pPr>
              <w:pStyle w:val="ListParagraph"/>
              <w:ind w:left="0"/>
              <w:rPr>
                <w:b w:val="0"/>
                <w:bCs w:val="0"/>
              </w:rPr>
            </w:pPr>
            <w:r w:rsidRPr="00D62FC1">
              <w:rPr>
                <w:b w:val="0"/>
                <w:bCs w:val="0"/>
              </w:rPr>
              <w:t>Numri i shërbimeve</w:t>
            </w:r>
          </w:p>
        </w:tc>
        <w:tc>
          <w:tcPr>
            <w:tcW w:w="816" w:type="dxa"/>
          </w:tcPr>
          <w:p w14:paraId="6D6B425D" w14:textId="77777777" w:rsidR="00D62FC1" w:rsidRPr="005940DA" w:rsidRDefault="00D62FC1" w:rsidP="00EB1934">
            <w:pPr>
              <w:pStyle w:val="ListParagraph"/>
              <w:ind w:left="0"/>
              <w:jc w:val="right"/>
              <w:cnfStyle w:val="000000000000" w:firstRow="0" w:lastRow="0" w:firstColumn="0" w:lastColumn="0" w:oddVBand="0" w:evenVBand="0" w:oddHBand="0" w:evenHBand="0" w:firstRowFirstColumn="0" w:firstRowLastColumn="0" w:lastRowFirstColumn="0" w:lastRowLastColumn="0"/>
              <w:rPr>
                <w:b/>
              </w:rPr>
            </w:pPr>
          </w:p>
        </w:tc>
        <w:tc>
          <w:tcPr>
            <w:tcW w:w="990" w:type="dxa"/>
          </w:tcPr>
          <w:p w14:paraId="46DDDDB3" w14:textId="77777777" w:rsidR="00D62FC1" w:rsidRPr="005940DA" w:rsidRDefault="00D62FC1" w:rsidP="00EB1934">
            <w:pPr>
              <w:pStyle w:val="ListParagraph"/>
              <w:ind w:left="0"/>
              <w:jc w:val="right"/>
              <w:cnfStyle w:val="000000000000" w:firstRow="0" w:lastRow="0" w:firstColumn="0" w:lastColumn="0" w:oddVBand="0" w:evenVBand="0" w:oddHBand="0" w:evenHBand="0" w:firstRowFirstColumn="0" w:firstRowLastColumn="0" w:lastRowFirstColumn="0" w:lastRowLastColumn="0"/>
              <w:rPr>
                <w:b/>
              </w:rPr>
            </w:pPr>
          </w:p>
        </w:tc>
        <w:tc>
          <w:tcPr>
            <w:tcW w:w="918" w:type="dxa"/>
          </w:tcPr>
          <w:p w14:paraId="488EF5DE" w14:textId="77777777" w:rsidR="00D62FC1" w:rsidRPr="005940DA" w:rsidRDefault="00D62FC1" w:rsidP="00EB1934">
            <w:pPr>
              <w:pStyle w:val="ListParagraph"/>
              <w:ind w:left="0"/>
              <w:jc w:val="right"/>
              <w:cnfStyle w:val="000000000000" w:firstRow="0" w:lastRow="0" w:firstColumn="0" w:lastColumn="0" w:oddVBand="0" w:evenVBand="0" w:oddHBand="0" w:evenHBand="0" w:firstRowFirstColumn="0" w:firstRowLastColumn="0" w:lastRowFirstColumn="0" w:lastRowLastColumn="0"/>
              <w:rPr>
                <w:b/>
              </w:rPr>
            </w:pPr>
          </w:p>
        </w:tc>
      </w:tr>
      <w:tr w:rsidR="00D62FC1" w:rsidRPr="005940DA" w14:paraId="56D04482" w14:textId="77777777" w:rsidTr="007271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0" w:type="dxa"/>
          </w:tcPr>
          <w:p w14:paraId="7F0778EF" w14:textId="178F1076" w:rsidR="00D62FC1" w:rsidRPr="00D62FC1" w:rsidRDefault="00D62FC1" w:rsidP="00EB1934">
            <w:pPr>
              <w:pStyle w:val="ListParagraph"/>
              <w:ind w:left="0"/>
              <w:rPr>
                <w:b w:val="0"/>
                <w:bCs w:val="0"/>
              </w:rPr>
            </w:pPr>
            <w:r w:rsidRPr="00D62FC1">
              <w:rPr>
                <w:rStyle w:val="hps"/>
                <w:b w:val="0"/>
                <w:bCs w:val="0"/>
              </w:rPr>
              <w:t xml:space="preserve">Vizita tek personat e riatdhesuar            </w:t>
            </w:r>
          </w:p>
        </w:tc>
        <w:tc>
          <w:tcPr>
            <w:tcW w:w="816" w:type="dxa"/>
          </w:tcPr>
          <w:p w14:paraId="5CB75AF0" w14:textId="177586E9" w:rsidR="00D62FC1" w:rsidRPr="00044C31" w:rsidRDefault="00D62FC1" w:rsidP="00EB1934">
            <w:pPr>
              <w:pStyle w:val="ListParagraph"/>
              <w:ind w:left="0"/>
              <w:jc w:val="right"/>
              <w:cnfStyle w:val="000000100000" w:firstRow="0" w:lastRow="0" w:firstColumn="0" w:lastColumn="0" w:oddVBand="0" w:evenVBand="0" w:oddHBand="1" w:evenHBand="0" w:firstRowFirstColumn="0" w:firstRowLastColumn="0" w:lastRowFirstColumn="0" w:lastRowLastColumn="0"/>
            </w:pPr>
            <w:r>
              <w:t>40</w:t>
            </w:r>
          </w:p>
        </w:tc>
        <w:tc>
          <w:tcPr>
            <w:tcW w:w="990" w:type="dxa"/>
          </w:tcPr>
          <w:p w14:paraId="01289B9B" w14:textId="4AFAD269" w:rsidR="00D62FC1" w:rsidRPr="00044C31" w:rsidRDefault="00D62FC1" w:rsidP="00EB1934">
            <w:pPr>
              <w:pStyle w:val="ListParagraph"/>
              <w:ind w:left="0"/>
              <w:jc w:val="right"/>
              <w:cnfStyle w:val="000000100000" w:firstRow="0" w:lastRow="0" w:firstColumn="0" w:lastColumn="0" w:oddVBand="0" w:evenVBand="0" w:oddHBand="1" w:evenHBand="0" w:firstRowFirstColumn="0" w:firstRowLastColumn="0" w:lastRowFirstColumn="0" w:lastRowLastColumn="0"/>
            </w:pPr>
            <w:r>
              <w:t>50</w:t>
            </w:r>
          </w:p>
        </w:tc>
        <w:tc>
          <w:tcPr>
            <w:tcW w:w="918" w:type="dxa"/>
          </w:tcPr>
          <w:p w14:paraId="0DE64ACD" w14:textId="7C41DF9F" w:rsidR="00D62FC1" w:rsidRPr="00044C31" w:rsidRDefault="00D62FC1" w:rsidP="00072CEE">
            <w:pPr>
              <w:pStyle w:val="ListParagraph"/>
              <w:ind w:left="0"/>
              <w:jc w:val="right"/>
              <w:cnfStyle w:val="000000100000" w:firstRow="0" w:lastRow="0" w:firstColumn="0" w:lastColumn="0" w:oddVBand="0" w:evenVBand="0" w:oddHBand="1" w:evenHBand="0" w:firstRowFirstColumn="0" w:firstRowLastColumn="0" w:lastRowFirstColumn="0" w:lastRowLastColumn="0"/>
            </w:pPr>
            <w:r>
              <w:t>50</w:t>
            </w:r>
          </w:p>
        </w:tc>
      </w:tr>
      <w:tr w:rsidR="00D62FC1" w:rsidRPr="005940DA" w14:paraId="48CF9DDC" w14:textId="77777777" w:rsidTr="00727126">
        <w:tc>
          <w:tcPr>
            <w:cnfStyle w:val="001000000000" w:firstRow="0" w:lastRow="0" w:firstColumn="1" w:lastColumn="0" w:oddVBand="0" w:evenVBand="0" w:oddHBand="0" w:evenHBand="0" w:firstRowFirstColumn="0" w:firstRowLastColumn="0" w:lastRowFirstColumn="0" w:lastRowLastColumn="0"/>
            <w:tcW w:w="6300" w:type="dxa"/>
          </w:tcPr>
          <w:p w14:paraId="6B4C458D" w14:textId="1A9F4004" w:rsidR="00D62FC1" w:rsidRPr="00D62FC1" w:rsidRDefault="00D62FC1" w:rsidP="00EB1934">
            <w:pPr>
              <w:pStyle w:val="ListParagraph"/>
              <w:ind w:left="0"/>
              <w:rPr>
                <w:rStyle w:val="hps"/>
                <w:b w:val="0"/>
                <w:bCs w:val="0"/>
              </w:rPr>
            </w:pPr>
            <w:r w:rsidRPr="00D62FC1">
              <w:rPr>
                <w:rStyle w:val="hps"/>
                <w:b w:val="0"/>
                <w:bCs w:val="0"/>
              </w:rPr>
              <w:t xml:space="preserve">Vizita tek komunitetet pakicë             </w:t>
            </w:r>
          </w:p>
        </w:tc>
        <w:tc>
          <w:tcPr>
            <w:tcW w:w="816" w:type="dxa"/>
          </w:tcPr>
          <w:p w14:paraId="68152E14" w14:textId="7F96269D" w:rsidR="00D62FC1" w:rsidRPr="00044C31" w:rsidRDefault="00D62FC1" w:rsidP="00EB1934">
            <w:pPr>
              <w:pStyle w:val="ListParagraph"/>
              <w:ind w:left="0"/>
              <w:jc w:val="right"/>
              <w:cnfStyle w:val="000000000000" w:firstRow="0" w:lastRow="0" w:firstColumn="0" w:lastColumn="0" w:oddVBand="0" w:evenVBand="0" w:oddHBand="0" w:evenHBand="0" w:firstRowFirstColumn="0" w:firstRowLastColumn="0" w:lastRowFirstColumn="0" w:lastRowLastColumn="0"/>
            </w:pPr>
            <w:r>
              <w:t>3</w:t>
            </w:r>
          </w:p>
        </w:tc>
        <w:tc>
          <w:tcPr>
            <w:tcW w:w="990" w:type="dxa"/>
          </w:tcPr>
          <w:p w14:paraId="0F9598D9" w14:textId="44BB7275" w:rsidR="00D62FC1" w:rsidRPr="00044C31" w:rsidRDefault="00D62FC1" w:rsidP="00EB1934">
            <w:pPr>
              <w:pStyle w:val="ListParagraph"/>
              <w:ind w:left="0"/>
              <w:jc w:val="right"/>
              <w:cnfStyle w:val="000000000000" w:firstRow="0" w:lastRow="0" w:firstColumn="0" w:lastColumn="0" w:oddVBand="0" w:evenVBand="0" w:oddHBand="0" w:evenHBand="0" w:firstRowFirstColumn="0" w:firstRowLastColumn="0" w:lastRowFirstColumn="0" w:lastRowLastColumn="0"/>
            </w:pPr>
            <w:r>
              <w:t>3</w:t>
            </w:r>
          </w:p>
        </w:tc>
        <w:tc>
          <w:tcPr>
            <w:tcW w:w="918" w:type="dxa"/>
          </w:tcPr>
          <w:p w14:paraId="79157FAA" w14:textId="5DAD58AB" w:rsidR="00D62FC1" w:rsidRPr="00044C31" w:rsidRDefault="00D62FC1" w:rsidP="00EB1934">
            <w:pPr>
              <w:pStyle w:val="ListParagraph"/>
              <w:ind w:left="0"/>
              <w:jc w:val="right"/>
              <w:cnfStyle w:val="000000000000" w:firstRow="0" w:lastRow="0" w:firstColumn="0" w:lastColumn="0" w:oddVBand="0" w:evenVBand="0" w:oddHBand="0" w:evenHBand="0" w:firstRowFirstColumn="0" w:firstRowLastColumn="0" w:lastRowFirstColumn="0" w:lastRowLastColumn="0"/>
            </w:pPr>
            <w:r>
              <w:t>3</w:t>
            </w:r>
          </w:p>
        </w:tc>
      </w:tr>
      <w:tr w:rsidR="00D62FC1" w:rsidRPr="005940DA" w14:paraId="18CE8108" w14:textId="77777777" w:rsidTr="007271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0" w:type="dxa"/>
          </w:tcPr>
          <w:p w14:paraId="5C923E94" w14:textId="73E91C0E" w:rsidR="00D62FC1" w:rsidRPr="00D62FC1" w:rsidRDefault="00D62FC1" w:rsidP="00EB1934">
            <w:pPr>
              <w:pStyle w:val="ListParagraph"/>
              <w:ind w:left="0"/>
              <w:rPr>
                <w:rStyle w:val="hps"/>
                <w:b w:val="0"/>
                <w:bCs w:val="0"/>
              </w:rPr>
            </w:pPr>
            <w:r w:rsidRPr="00D62FC1">
              <w:rPr>
                <w:rStyle w:val="hps"/>
                <w:b w:val="0"/>
                <w:bCs w:val="0"/>
              </w:rPr>
              <w:t xml:space="preserve">Shqyrtimi i kërkesave të tyre             </w:t>
            </w:r>
          </w:p>
        </w:tc>
        <w:tc>
          <w:tcPr>
            <w:tcW w:w="816" w:type="dxa"/>
          </w:tcPr>
          <w:p w14:paraId="7177A8BA" w14:textId="5517EC05" w:rsidR="00D62FC1" w:rsidRPr="00044C31" w:rsidRDefault="00D62FC1" w:rsidP="00EB1934">
            <w:pPr>
              <w:pStyle w:val="ListParagraph"/>
              <w:ind w:left="0"/>
              <w:jc w:val="right"/>
              <w:cnfStyle w:val="000000100000" w:firstRow="0" w:lastRow="0" w:firstColumn="0" w:lastColumn="0" w:oddVBand="0" w:evenVBand="0" w:oddHBand="1" w:evenHBand="0" w:firstRowFirstColumn="0" w:firstRowLastColumn="0" w:lastRowFirstColumn="0" w:lastRowLastColumn="0"/>
            </w:pPr>
            <w:r>
              <w:t>60</w:t>
            </w:r>
          </w:p>
        </w:tc>
        <w:tc>
          <w:tcPr>
            <w:tcW w:w="990" w:type="dxa"/>
          </w:tcPr>
          <w:p w14:paraId="1690D62B" w14:textId="5BC0948A" w:rsidR="00D62FC1" w:rsidRPr="00044C31" w:rsidRDefault="00D62FC1" w:rsidP="00EB1934">
            <w:pPr>
              <w:pStyle w:val="ListParagraph"/>
              <w:ind w:left="0"/>
              <w:jc w:val="right"/>
              <w:cnfStyle w:val="000000100000" w:firstRow="0" w:lastRow="0" w:firstColumn="0" w:lastColumn="0" w:oddVBand="0" w:evenVBand="0" w:oddHBand="1" w:evenHBand="0" w:firstRowFirstColumn="0" w:firstRowLastColumn="0" w:lastRowFirstColumn="0" w:lastRowLastColumn="0"/>
            </w:pPr>
            <w:r>
              <w:t>65</w:t>
            </w:r>
          </w:p>
        </w:tc>
        <w:tc>
          <w:tcPr>
            <w:tcW w:w="918" w:type="dxa"/>
          </w:tcPr>
          <w:p w14:paraId="4D74E6FE" w14:textId="52801518" w:rsidR="00D62FC1" w:rsidRPr="00044C31" w:rsidRDefault="00D62FC1" w:rsidP="00EB1934">
            <w:pPr>
              <w:pStyle w:val="ListParagraph"/>
              <w:ind w:left="0"/>
              <w:jc w:val="right"/>
              <w:cnfStyle w:val="000000100000" w:firstRow="0" w:lastRow="0" w:firstColumn="0" w:lastColumn="0" w:oddVBand="0" w:evenVBand="0" w:oddHBand="1" w:evenHBand="0" w:firstRowFirstColumn="0" w:firstRowLastColumn="0" w:lastRowFirstColumn="0" w:lastRowLastColumn="0"/>
            </w:pPr>
            <w:r>
              <w:t>70</w:t>
            </w:r>
          </w:p>
        </w:tc>
      </w:tr>
      <w:tr w:rsidR="00D62FC1" w:rsidRPr="005940DA" w14:paraId="134AA576" w14:textId="77777777" w:rsidTr="00727126">
        <w:tc>
          <w:tcPr>
            <w:cnfStyle w:val="001000000000" w:firstRow="0" w:lastRow="0" w:firstColumn="1" w:lastColumn="0" w:oddVBand="0" w:evenVBand="0" w:oddHBand="0" w:evenHBand="0" w:firstRowFirstColumn="0" w:firstRowLastColumn="0" w:lastRowFirstColumn="0" w:lastRowLastColumn="0"/>
            <w:tcW w:w="6300" w:type="dxa"/>
          </w:tcPr>
          <w:p w14:paraId="2FFC7DA2" w14:textId="0570BCA3" w:rsidR="00D62FC1" w:rsidRPr="00D62FC1" w:rsidRDefault="00D62FC1" w:rsidP="00EB1934">
            <w:pPr>
              <w:pStyle w:val="ListParagraph"/>
              <w:ind w:left="0"/>
              <w:rPr>
                <w:rStyle w:val="hps"/>
                <w:b w:val="0"/>
                <w:bCs w:val="0"/>
              </w:rPr>
            </w:pPr>
            <w:r w:rsidRPr="00D62FC1">
              <w:rPr>
                <w:rStyle w:val="hps"/>
                <w:b w:val="0"/>
                <w:bCs w:val="0"/>
              </w:rPr>
              <w:t xml:space="preserve">Mbledhjet me Komitetin për Komunitete         </w:t>
            </w:r>
          </w:p>
        </w:tc>
        <w:tc>
          <w:tcPr>
            <w:tcW w:w="816" w:type="dxa"/>
          </w:tcPr>
          <w:p w14:paraId="046C844D" w14:textId="68630F35" w:rsidR="00D62FC1" w:rsidRPr="00044C31" w:rsidRDefault="00D62FC1" w:rsidP="00EB1934">
            <w:pPr>
              <w:pStyle w:val="ListParagraph"/>
              <w:ind w:left="0"/>
              <w:jc w:val="right"/>
              <w:cnfStyle w:val="000000000000" w:firstRow="0" w:lastRow="0" w:firstColumn="0" w:lastColumn="0" w:oddVBand="0" w:evenVBand="0" w:oddHBand="0" w:evenHBand="0" w:firstRowFirstColumn="0" w:firstRowLastColumn="0" w:lastRowFirstColumn="0" w:lastRowLastColumn="0"/>
            </w:pPr>
            <w:r>
              <w:t>6</w:t>
            </w:r>
          </w:p>
        </w:tc>
        <w:tc>
          <w:tcPr>
            <w:tcW w:w="990" w:type="dxa"/>
          </w:tcPr>
          <w:p w14:paraId="521C2649" w14:textId="39E755E8" w:rsidR="00D62FC1" w:rsidRPr="00044C31" w:rsidRDefault="00D62FC1" w:rsidP="00EB1934">
            <w:pPr>
              <w:pStyle w:val="ListParagraph"/>
              <w:ind w:left="0"/>
              <w:jc w:val="right"/>
              <w:cnfStyle w:val="000000000000" w:firstRow="0" w:lastRow="0" w:firstColumn="0" w:lastColumn="0" w:oddVBand="0" w:evenVBand="0" w:oddHBand="0" w:evenHBand="0" w:firstRowFirstColumn="0" w:firstRowLastColumn="0" w:lastRowFirstColumn="0" w:lastRowLastColumn="0"/>
            </w:pPr>
            <w:r>
              <w:t>6</w:t>
            </w:r>
          </w:p>
        </w:tc>
        <w:tc>
          <w:tcPr>
            <w:tcW w:w="918" w:type="dxa"/>
          </w:tcPr>
          <w:p w14:paraId="1CF58DB9" w14:textId="4F4D932C" w:rsidR="00D62FC1" w:rsidRPr="00044C31" w:rsidRDefault="00D62FC1" w:rsidP="00EB1934">
            <w:pPr>
              <w:pStyle w:val="ListParagraph"/>
              <w:ind w:left="0"/>
              <w:jc w:val="right"/>
              <w:cnfStyle w:val="000000000000" w:firstRow="0" w:lastRow="0" w:firstColumn="0" w:lastColumn="0" w:oddVBand="0" w:evenVBand="0" w:oddHBand="0" w:evenHBand="0" w:firstRowFirstColumn="0" w:firstRowLastColumn="0" w:lastRowFirstColumn="0" w:lastRowLastColumn="0"/>
            </w:pPr>
            <w:r>
              <w:t>6</w:t>
            </w:r>
          </w:p>
        </w:tc>
      </w:tr>
      <w:tr w:rsidR="00D62FC1" w:rsidRPr="005940DA" w14:paraId="4B6825DF" w14:textId="77777777" w:rsidTr="007271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0" w:type="dxa"/>
          </w:tcPr>
          <w:p w14:paraId="5580989A" w14:textId="2F4D0829" w:rsidR="00D62FC1" w:rsidRPr="00D62FC1" w:rsidRDefault="00D62FC1" w:rsidP="0017406F">
            <w:pPr>
              <w:pStyle w:val="ListParagraph"/>
              <w:ind w:left="0"/>
              <w:rPr>
                <w:rStyle w:val="hps"/>
                <w:b w:val="0"/>
                <w:bCs w:val="0"/>
              </w:rPr>
            </w:pPr>
            <w:r w:rsidRPr="00D62FC1">
              <w:rPr>
                <w:rStyle w:val="hps"/>
                <w:b w:val="0"/>
                <w:bCs w:val="0"/>
              </w:rPr>
              <w:t xml:space="preserve">Mbledhjet me Komisionin Komunal për Riintegrim     </w:t>
            </w:r>
          </w:p>
        </w:tc>
        <w:tc>
          <w:tcPr>
            <w:tcW w:w="816" w:type="dxa"/>
          </w:tcPr>
          <w:p w14:paraId="416B3F69" w14:textId="01C545A0" w:rsidR="00D62FC1" w:rsidRPr="00044C31" w:rsidRDefault="00D62FC1" w:rsidP="00EB1934">
            <w:pPr>
              <w:pStyle w:val="ListParagraph"/>
              <w:ind w:left="0"/>
              <w:jc w:val="right"/>
              <w:cnfStyle w:val="000000100000" w:firstRow="0" w:lastRow="0" w:firstColumn="0" w:lastColumn="0" w:oddVBand="0" w:evenVBand="0" w:oddHBand="1" w:evenHBand="0" w:firstRowFirstColumn="0" w:firstRowLastColumn="0" w:lastRowFirstColumn="0" w:lastRowLastColumn="0"/>
            </w:pPr>
            <w:r>
              <w:t>7</w:t>
            </w:r>
          </w:p>
        </w:tc>
        <w:tc>
          <w:tcPr>
            <w:tcW w:w="990" w:type="dxa"/>
          </w:tcPr>
          <w:p w14:paraId="4A6C7576" w14:textId="6B04969C" w:rsidR="00D62FC1" w:rsidRPr="00044C31" w:rsidRDefault="00D62FC1" w:rsidP="00EB1934">
            <w:pPr>
              <w:pStyle w:val="ListParagraph"/>
              <w:ind w:left="0"/>
              <w:jc w:val="right"/>
              <w:cnfStyle w:val="000000100000" w:firstRow="0" w:lastRow="0" w:firstColumn="0" w:lastColumn="0" w:oddVBand="0" w:evenVBand="0" w:oddHBand="1" w:evenHBand="0" w:firstRowFirstColumn="0" w:firstRowLastColumn="0" w:lastRowFirstColumn="0" w:lastRowLastColumn="0"/>
            </w:pPr>
            <w:r>
              <w:t>8</w:t>
            </w:r>
          </w:p>
        </w:tc>
        <w:tc>
          <w:tcPr>
            <w:tcW w:w="918" w:type="dxa"/>
          </w:tcPr>
          <w:p w14:paraId="3DE3134C" w14:textId="2F5EBFBC" w:rsidR="00D62FC1" w:rsidRPr="00044C31" w:rsidRDefault="00D62FC1" w:rsidP="00EB1934">
            <w:pPr>
              <w:pStyle w:val="ListParagraph"/>
              <w:ind w:left="0"/>
              <w:jc w:val="right"/>
              <w:cnfStyle w:val="000000100000" w:firstRow="0" w:lastRow="0" w:firstColumn="0" w:lastColumn="0" w:oddVBand="0" w:evenVBand="0" w:oddHBand="1" w:evenHBand="0" w:firstRowFirstColumn="0" w:firstRowLastColumn="0" w:lastRowFirstColumn="0" w:lastRowLastColumn="0"/>
            </w:pPr>
            <w:r>
              <w:t>9</w:t>
            </w:r>
          </w:p>
        </w:tc>
      </w:tr>
      <w:tr w:rsidR="00D62FC1" w:rsidRPr="005940DA" w14:paraId="5CE54A69" w14:textId="77777777" w:rsidTr="00727126">
        <w:tc>
          <w:tcPr>
            <w:cnfStyle w:val="001000000000" w:firstRow="0" w:lastRow="0" w:firstColumn="1" w:lastColumn="0" w:oddVBand="0" w:evenVBand="0" w:oddHBand="0" w:evenHBand="0" w:firstRowFirstColumn="0" w:firstRowLastColumn="0" w:lastRowFirstColumn="0" w:lastRowLastColumn="0"/>
            <w:tcW w:w="6300" w:type="dxa"/>
          </w:tcPr>
          <w:p w14:paraId="0D88EE18" w14:textId="3709EE7C" w:rsidR="00D62FC1" w:rsidRPr="00D62FC1" w:rsidRDefault="00D62FC1" w:rsidP="00EB1934">
            <w:pPr>
              <w:pStyle w:val="ListParagraph"/>
              <w:ind w:left="0"/>
              <w:rPr>
                <w:rStyle w:val="hps"/>
                <w:b w:val="0"/>
                <w:bCs w:val="0"/>
              </w:rPr>
            </w:pPr>
            <w:r w:rsidRPr="00D62FC1">
              <w:rPr>
                <w:rStyle w:val="hps"/>
                <w:b w:val="0"/>
                <w:bCs w:val="0"/>
              </w:rPr>
              <w:t xml:space="preserve">Takimet me Institucionet e Qeverisë së Kosovës      </w:t>
            </w:r>
          </w:p>
        </w:tc>
        <w:tc>
          <w:tcPr>
            <w:tcW w:w="816" w:type="dxa"/>
          </w:tcPr>
          <w:p w14:paraId="5922BDB3" w14:textId="21C62034" w:rsidR="00D62FC1" w:rsidRPr="00044C31" w:rsidRDefault="00D62FC1" w:rsidP="00EB1934">
            <w:pPr>
              <w:pStyle w:val="ListParagraph"/>
              <w:ind w:left="0"/>
              <w:jc w:val="right"/>
              <w:cnfStyle w:val="000000000000" w:firstRow="0" w:lastRow="0" w:firstColumn="0" w:lastColumn="0" w:oddVBand="0" w:evenVBand="0" w:oddHBand="0" w:evenHBand="0" w:firstRowFirstColumn="0" w:firstRowLastColumn="0" w:lastRowFirstColumn="0" w:lastRowLastColumn="0"/>
            </w:pPr>
            <w:r>
              <w:t>20</w:t>
            </w:r>
          </w:p>
        </w:tc>
        <w:tc>
          <w:tcPr>
            <w:tcW w:w="990" w:type="dxa"/>
          </w:tcPr>
          <w:p w14:paraId="24D45199" w14:textId="27DFBD45" w:rsidR="00D62FC1" w:rsidRPr="00044C31" w:rsidRDefault="00D62FC1" w:rsidP="00072CEE">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044C31">
              <w:t>2</w:t>
            </w:r>
            <w:r>
              <w:t>0</w:t>
            </w:r>
          </w:p>
        </w:tc>
        <w:tc>
          <w:tcPr>
            <w:tcW w:w="918" w:type="dxa"/>
          </w:tcPr>
          <w:p w14:paraId="004B1EB2" w14:textId="19FE9AAD" w:rsidR="00D62FC1" w:rsidRPr="00044C31" w:rsidRDefault="00D62FC1" w:rsidP="00EB1934">
            <w:pPr>
              <w:pStyle w:val="ListParagraph"/>
              <w:ind w:left="0"/>
              <w:jc w:val="right"/>
              <w:cnfStyle w:val="000000000000" w:firstRow="0" w:lastRow="0" w:firstColumn="0" w:lastColumn="0" w:oddVBand="0" w:evenVBand="0" w:oddHBand="0" w:evenHBand="0" w:firstRowFirstColumn="0" w:firstRowLastColumn="0" w:lastRowFirstColumn="0" w:lastRowLastColumn="0"/>
            </w:pPr>
            <w:r>
              <w:t>18</w:t>
            </w:r>
          </w:p>
        </w:tc>
      </w:tr>
      <w:tr w:rsidR="00D62FC1" w:rsidRPr="005940DA" w14:paraId="0828886B" w14:textId="77777777" w:rsidTr="007271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0" w:type="dxa"/>
          </w:tcPr>
          <w:p w14:paraId="212AD54C" w14:textId="1B876146" w:rsidR="00D62FC1" w:rsidRPr="00D62FC1" w:rsidRDefault="00D62FC1" w:rsidP="0017406F">
            <w:pPr>
              <w:pStyle w:val="ListParagraph"/>
              <w:ind w:left="0"/>
              <w:rPr>
                <w:rStyle w:val="hps"/>
                <w:b w:val="0"/>
                <w:bCs w:val="0"/>
              </w:rPr>
            </w:pPr>
            <w:r w:rsidRPr="00D62FC1">
              <w:rPr>
                <w:rStyle w:val="hps"/>
                <w:b w:val="0"/>
                <w:bCs w:val="0"/>
              </w:rPr>
              <w:t xml:space="preserve">Takimet me organizata lokale dhe ndërkombëtare     </w:t>
            </w:r>
          </w:p>
        </w:tc>
        <w:tc>
          <w:tcPr>
            <w:tcW w:w="816" w:type="dxa"/>
          </w:tcPr>
          <w:p w14:paraId="03457D09" w14:textId="330E2346" w:rsidR="00D62FC1" w:rsidRPr="00044C31" w:rsidRDefault="00D62FC1" w:rsidP="00EB1934">
            <w:pPr>
              <w:pStyle w:val="ListParagraph"/>
              <w:ind w:left="0"/>
              <w:jc w:val="right"/>
              <w:cnfStyle w:val="000000100000" w:firstRow="0" w:lastRow="0" w:firstColumn="0" w:lastColumn="0" w:oddVBand="0" w:evenVBand="0" w:oddHBand="1" w:evenHBand="0" w:firstRowFirstColumn="0" w:firstRowLastColumn="0" w:lastRowFirstColumn="0" w:lastRowLastColumn="0"/>
            </w:pPr>
            <w:r>
              <w:t>16</w:t>
            </w:r>
          </w:p>
        </w:tc>
        <w:tc>
          <w:tcPr>
            <w:tcW w:w="990" w:type="dxa"/>
          </w:tcPr>
          <w:p w14:paraId="1BDA6D22" w14:textId="337D7A2E" w:rsidR="00D62FC1" w:rsidRPr="00044C31" w:rsidRDefault="00D62FC1" w:rsidP="00EB1934">
            <w:pPr>
              <w:pStyle w:val="ListParagraph"/>
              <w:ind w:left="0"/>
              <w:jc w:val="right"/>
              <w:cnfStyle w:val="000000100000" w:firstRow="0" w:lastRow="0" w:firstColumn="0" w:lastColumn="0" w:oddVBand="0" w:evenVBand="0" w:oddHBand="1" w:evenHBand="0" w:firstRowFirstColumn="0" w:firstRowLastColumn="0" w:lastRowFirstColumn="0" w:lastRowLastColumn="0"/>
            </w:pPr>
            <w:r>
              <w:t>16</w:t>
            </w:r>
          </w:p>
        </w:tc>
        <w:tc>
          <w:tcPr>
            <w:tcW w:w="918" w:type="dxa"/>
          </w:tcPr>
          <w:p w14:paraId="259960EF" w14:textId="7088A838" w:rsidR="00D62FC1" w:rsidRPr="00044C31" w:rsidRDefault="00D62FC1" w:rsidP="00EB1934">
            <w:pPr>
              <w:pStyle w:val="ListParagraph"/>
              <w:ind w:left="0"/>
              <w:jc w:val="right"/>
              <w:cnfStyle w:val="000000100000" w:firstRow="0" w:lastRow="0" w:firstColumn="0" w:lastColumn="0" w:oddVBand="0" w:evenVBand="0" w:oddHBand="1" w:evenHBand="0" w:firstRowFirstColumn="0" w:firstRowLastColumn="0" w:lastRowFirstColumn="0" w:lastRowLastColumn="0"/>
            </w:pPr>
            <w:r>
              <w:t>14</w:t>
            </w:r>
          </w:p>
        </w:tc>
      </w:tr>
      <w:tr w:rsidR="00D62FC1" w:rsidRPr="005940DA" w14:paraId="7E562E36" w14:textId="77777777" w:rsidTr="00727126">
        <w:tc>
          <w:tcPr>
            <w:cnfStyle w:val="001000000000" w:firstRow="0" w:lastRow="0" w:firstColumn="1" w:lastColumn="0" w:oddVBand="0" w:evenVBand="0" w:oddHBand="0" w:evenHBand="0" w:firstRowFirstColumn="0" w:firstRowLastColumn="0" w:lastRowFirstColumn="0" w:lastRowLastColumn="0"/>
            <w:tcW w:w="6300" w:type="dxa"/>
          </w:tcPr>
          <w:p w14:paraId="069E85A2" w14:textId="5D0F613B" w:rsidR="00D62FC1" w:rsidRPr="00D62FC1" w:rsidRDefault="00D62FC1" w:rsidP="00E839F1">
            <w:pPr>
              <w:pStyle w:val="ListParagraph"/>
              <w:ind w:left="0"/>
              <w:rPr>
                <w:rStyle w:val="hps"/>
                <w:b w:val="0"/>
                <w:bCs w:val="0"/>
              </w:rPr>
            </w:pPr>
            <w:r w:rsidRPr="00D62FC1">
              <w:rPr>
                <w:rStyle w:val="hps"/>
                <w:b w:val="0"/>
                <w:bCs w:val="0"/>
              </w:rPr>
              <w:t>Gjithsej:</w:t>
            </w:r>
          </w:p>
        </w:tc>
        <w:tc>
          <w:tcPr>
            <w:tcW w:w="816" w:type="dxa"/>
          </w:tcPr>
          <w:p w14:paraId="0A795AD7" w14:textId="1873D609" w:rsidR="00D62FC1" w:rsidRDefault="00D62FC1" w:rsidP="00EB1934">
            <w:pPr>
              <w:pStyle w:val="ListParagraph"/>
              <w:ind w:left="0"/>
              <w:jc w:val="right"/>
              <w:cnfStyle w:val="000000000000" w:firstRow="0" w:lastRow="0" w:firstColumn="0" w:lastColumn="0" w:oddVBand="0" w:evenVBand="0" w:oddHBand="0" w:evenHBand="0" w:firstRowFirstColumn="0" w:firstRowLastColumn="0" w:lastRowFirstColumn="0" w:lastRowLastColumn="0"/>
              <w:rPr>
                <w:b/>
              </w:rPr>
            </w:pPr>
            <w:r>
              <w:rPr>
                <w:b/>
              </w:rPr>
              <w:t>152</w:t>
            </w:r>
          </w:p>
        </w:tc>
        <w:tc>
          <w:tcPr>
            <w:tcW w:w="990" w:type="dxa"/>
          </w:tcPr>
          <w:p w14:paraId="6C9EAC6A" w14:textId="3AD80A3A" w:rsidR="00D62FC1" w:rsidRDefault="00D62FC1" w:rsidP="00EB1934">
            <w:pPr>
              <w:pStyle w:val="ListParagraph"/>
              <w:ind w:left="0"/>
              <w:jc w:val="right"/>
              <w:cnfStyle w:val="000000000000" w:firstRow="0" w:lastRow="0" w:firstColumn="0" w:lastColumn="0" w:oddVBand="0" w:evenVBand="0" w:oddHBand="0" w:evenHBand="0" w:firstRowFirstColumn="0" w:firstRowLastColumn="0" w:lastRowFirstColumn="0" w:lastRowLastColumn="0"/>
              <w:rPr>
                <w:b/>
              </w:rPr>
            </w:pPr>
            <w:r>
              <w:rPr>
                <w:b/>
              </w:rPr>
              <w:t>168</w:t>
            </w:r>
          </w:p>
        </w:tc>
        <w:tc>
          <w:tcPr>
            <w:tcW w:w="918" w:type="dxa"/>
          </w:tcPr>
          <w:p w14:paraId="1E495532" w14:textId="4A6C3D89" w:rsidR="00D62FC1" w:rsidRDefault="00D62FC1" w:rsidP="00EB1934">
            <w:pPr>
              <w:pStyle w:val="ListParagraph"/>
              <w:ind w:left="0"/>
              <w:jc w:val="right"/>
              <w:cnfStyle w:val="000000000000" w:firstRow="0" w:lastRow="0" w:firstColumn="0" w:lastColumn="0" w:oddVBand="0" w:evenVBand="0" w:oddHBand="0" w:evenHBand="0" w:firstRowFirstColumn="0" w:firstRowLastColumn="0" w:lastRowFirstColumn="0" w:lastRowLastColumn="0"/>
              <w:rPr>
                <w:b/>
              </w:rPr>
            </w:pPr>
            <w:r>
              <w:rPr>
                <w:b/>
              </w:rPr>
              <w:t>170</w:t>
            </w:r>
          </w:p>
        </w:tc>
      </w:tr>
    </w:tbl>
    <w:p w14:paraId="0174ADFD" w14:textId="77777777" w:rsidR="00B20A0D" w:rsidRPr="00F76DB2" w:rsidRDefault="00B20A0D" w:rsidP="007928D2">
      <w:pPr>
        <w:tabs>
          <w:tab w:val="left" w:pos="720"/>
          <w:tab w:val="left" w:pos="1440"/>
          <w:tab w:val="left" w:pos="2160"/>
          <w:tab w:val="left" w:pos="2880"/>
          <w:tab w:val="left" w:pos="3600"/>
          <w:tab w:val="left" w:pos="4320"/>
        </w:tabs>
        <w:rPr>
          <w:rStyle w:val="hps"/>
        </w:rPr>
      </w:pPr>
    </w:p>
    <w:p w14:paraId="71CC74CE" w14:textId="77777777" w:rsidR="007928D2" w:rsidRDefault="007928D2" w:rsidP="00CE6203">
      <w:pPr>
        <w:tabs>
          <w:tab w:val="left" w:pos="720"/>
          <w:tab w:val="left" w:pos="1440"/>
          <w:tab w:val="left" w:pos="2160"/>
          <w:tab w:val="left" w:pos="2880"/>
          <w:tab w:val="left" w:pos="3600"/>
          <w:tab w:val="left" w:pos="4320"/>
        </w:tabs>
        <w:jc w:val="center"/>
        <w:rPr>
          <w:rStyle w:val="hps"/>
          <w:b/>
        </w:rPr>
      </w:pPr>
      <w:r w:rsidRPr="00D62FC1">
        <w:rPr>
          <w:rStyle w:val="hps"/>
          <w:b/>
        </w:rPr>
        <w:t>DREJTORATI PËR BUJQËSI</w:t>
      </w:r>
      <w:r w:rsidR="005375C8" w:rsidRPr="00D62FC1">
        <w:rPr>
          <w:rStyle w:val="hps"/>
          <w:b/>
        </w:rPr>
        <w:t>, PYLLTARI</w:t>
      </w:r>
      <w:r w:rsidRPr="00D62FC1">
        <w:rPr>
          <w:rStyle w:val="hps"/>
          <w:b/>
        </w:rPr>
        <w:t xml:space="preserve"> DHE ZHVILLIM </w:t>
      </w:r>
      <w:r w:rsidR="00844461" w:rsidRPr="00D62FC1">
        <w:rPr>
          <w:rStyle w:val="hps"/>
          <w:b/>
        </w:rPr>
        <w:t>RURAL</w:t>
      </w:r>
    </w:p>
    <w:p w14:paraId="7AABF4E5" w14:textId="77777777" w:rsidR="00D10CA2" w:rsidRDefault="00D10CA2" w:rsidP="007928D2">
      <w:pPr>
        <w:tabs>
          <w:tab w:val="left" w:pos="720"/>
          <w:tab w:val="left" w:pos="1440"/>
          <w:tab w:val="left" w:pos="2160"/>
          <w:tab w:val="left" w:pos="2880"/>
          <w:tab w:val="left" w:pos="3600"/>
          <w:tab w:val="left" w:pos="4320"/>
        </w:tabs>
        <w:rPr>
          <w:rStyle w:val="hps"/>
          <w:b/>
        </w:rPr>
      </w:pPr>
    </w:p>
    <w:p w14:paraId="439FA88B" w14:textId="77777777" w:rsidR="00D10CA2" w:rsidRDefault="00D10CA2" w:rsidP="00D10CA2">
      <w:pPr>
        <w:tabs>
          <w:tab w:val="left" w:pos="5205"/>
        </w:tabs>
      </w:pPr>
      <w:r w:rsidRPr="00CE6203">
        <w:rPr>
          <w:b/>
          <w:u w:val="single"/>
        </w:rPr>
        <w:t>Misioni:</w:t>
      </w:r>
      <w:r>
        <w:t xml:space="preserve"> Misioni i Drejtoratit p</w:t>
      </w:r>
      <w:r w:rsidRPr="009915C7">
        <w:t>ë</w:t>
      </w:r>
      <w:r>
        <w:t>r Bujq</w:t>
      </w:r>
      <w:r w:rsidRPr="009915C7">
        <w:t>ë</w:t>
      </w:r>
      <w:r>
        <w:t xml:space="preserve">si dhe Zhvillim Rural </w:t>
      </w:r>
      <w:r w:rsidRPr="009915C7">
        <w:t>ë</w:t>
      </w:r>
      <w:r>
        <w:t>sht</w:t>
      </w:r>
      <w:r w:rsidRPr="009915C7">
        <w:t>ë</w:t>
      </w:r>
      <w:r>
        <w:t xml:space="preserve"> q</w:t>
      </w:r>
      <w:r w:rsidRPr="009915C7">
        <w:t>ë</w:t>
      </w:r>
      <w:r>
        <w:t xml:space="preserve"> t</w:t>
      </w:r>
      <w:r w:rsidRPr="009915C7">
        <w:t>ë</w:t>
      </w:r>
      <w:r>
        <w:t xml:space="preserve"> kryej t</w:t>
      </w:r>
      <w:r w:rsidRPr="009915C7">
        <w:t>ë</w:t>
      </w:r>
      <w:r>
        <w:t xml:space="preserve"> gjitha pun</w:t>
      </w:r>
      <w:r w:rsidRPr="009915C7">
        <w:t>ë</w:t>
      </w:r>
      <w:r>
        <w:t>t dhe detyrat q</w:t>
      </w:r>
      <w:r w:rsidRPr="009915C7">
        <w:t>ë</w:t>
      </w:r>
      <w:r>
        <w:t xml:space="preserve"> jan</w:t>
      </w:r>
      <w:r w:rsidRPr="009915C7">
        <w:t>ë</w:t>
      </w:r>
      <w:r>
        <w:t xml:space="preserve"> t</w:t>
      </w:r>
      <w:r w:rsidRPr="009915C7">
        <w:t>ë</w:t>
      </w:r>
      <w:r>
        <w:t xml:space="preserve"> parapara me Statutin e Komun</w:t>
      </w:r>
      <w:r w:rsidRPr="009915C7">
        <w:t>ë</w:t>
      </w:r>
      <w:r>
        <w:t>s, duke p</w:t>
      </w:r>
      <w:r w:rsidRPr="009915C7">
        <w:t>ë</w:t>
      </w:r>
      <w:r>
        <w:t>rfshir</w:t>
      </w:r>
      <w:r w:rsidRPr="009915C7">
        <w:t>ë</w:t>
      </w:r>
      <w:r>
        <w:t xml:space="preserve"> : P</w:t>
      </w:r>
      <w:r w:rsidRPr="009915C7">
        <w:t>ë</w:t>
      </w:r>
      <w:r>
        <w:t>rgatit</w:t>
      </w:r>
      <w:r w:rsidRPr="009915C7">
        <w:t>ë</w:t>
      </w:r>
      <w:r>
        <w:t xml:space="preserve"> dhe zbaton politika t</w:t>
      </w:r>
      <w:r w:rsidRPr="009915C7">
        <w:t>ë</w:t>
      </w:r>
      <w:r>
        <w:t xml:space="preserve"> cilat nxisin zhvillimin e Komun</w:t>
      </w:r>
      <w:r w:rsidRPr="009915C7">
        <w:t>ë</w:t>
      </w:r>
      <w:r>
        <w:t>s, mund</w:t>
      </w:r>
      <w:r w:rsidRPr="009915C7">
        <w:t>ë</w:t>
      </w:r>
      <w:r>
        <w:t>sojn</w:t>
      </w:r>
      <w:r w:rsidRPr="009915C7">
        <w:t>ë</w:t>
      </w:r>
      <w:r>
        <w:t xml:space="preserve"> zhvillimin e bizneseve bujq</w:t>
      </w:r>
      <w:r w:rsidRPr="009915C7">
        <w:t>ë</w:t>
      </w:r>
      <w:r>
        <w:t>sore intensive, zhvillimin e bujq</w:t>
      </w:r>
      <w:r w:rsidRPr="009915C7">
        <w:t>ë</w:t>
      </w:r>
      <w:r>
        <w:t>sis</w:t>
      </w:r>
      <w:r w:rsidRPr="009915C7">
        <w:t>ë</w:t>
      </w:r>
      <w:r>
        <w:t xml:space="preserve"> p</w:t>
      </w:r>
      <w:r w:rsidRPr="009915C7">
        <w:t>ë</w:t>
      </w:r>
      <w:r>
        <w:t>rmes p</w:t>
      </w:r>
      <w:r w:rsidRPr="009915C7">
        <w:t>ë</w:t>
      </w:r>
      <w:r>
        <w:t>rmir</w:t>
      </w:r>
      <w:r w:rsidRPr="009915C7">
        <w:t>ë</w:t>
      </w:r>
      <w:r>
        <w:t>simit t</w:t>
      </w:r>
      <w:r w:rsidRPr="009915C7">
        <w:t>ë</w:t>
      </w:r>
      <w:r>
        <w:t xml:space="preserve"> kushteve infrastrukturore, ngritjen e kapaciteteve t</w:t>
      </w:r>
      <w:r w:rsidRPr="009915C7">
        <w:t>ë</w:t>
      </w:r>
      <w:r>
        <w:t xml:space="preserve"> fermer</w:t>
      </w:r>
      <w:r w:rsidRPr="009915C7">
        <w:t>ë</w:t>
      </w:r>
      <w:r>
        <w:t>ve p</w:t>
      </w:r>
      <w:r w:rsidRPr="009915C7">
        <w:t>ë</w:t>
      </w:r>
      <w:r>
        <w:t>r kultivimin e kulturave t</w:t>
      </w:r>
      <w:r w:rsidRPr="009915C7">
        <w:t>ë</w:t>
      </w:r>
      <w:r>
        <w:t xml:space="preserve"> ndryshme bujq</w:t>
      </w:r>
      <w:r w:rsidRPr="009915C7">
        <w:t>ë</w:t>
      </w:r>
      <w:r>
        <w:t>sore dhe mb</w:t>
      </w:r>
      <w:r w:rsidRPr="009915C7">
        <w:t>ë</w:t>
      </w:r>
      <w:r>
        <w:t>shtetjen sektorjale n</w:t>
      </w:r>
      <w:r w:rsidRPr="009915C7">
        <w:t>ë</w:t>
      </w:r>
      <w:r>
        <w:t xml:space="preserve"> krijimin e ambienteve t</w:t>
      </w:r>
      <w:r w:rsidRPr="009915C7">
        <w:t>ë</w:t>
      </w:r>
      <w:r>
        <w:t xml:space="preserve"> volitshme, p</w:t>
      </w:r>
      <w:r w:rsidRPr="009915C7">
        <w:t>ë</w:t>
      </w:r>
      <w:r>
        <w:t>rkrahjen e invenstitor</w:t>
      </w:r>
      <w:r w:rsidRPr="009915C7">
        <w:t>ë</w:t>
      </w:r>
      <w:r>
        <w:t>ve vendor dhe t</w:t>
      </w:r>
      <w:r w:rsidRPr="009915C7">
        <w:t>ë</w:t>
      </w:r>
      <w:r>
        <w:t xml:space="preserve"> jasht</w:t>
      </w:r>
      <w:r w:rsidRPr="009915C7">
        <w:t>ë</w:t>
      </w:r>
      <w:r>
        <w:t>m p</w:t>
      </w:r>
      <w:r w:rsidRPr="009915C7">
        <w:t>ë</w:t>
      </w:r>
      <w:r>
        <w:t>r nj</w:t>
      </w:r>
      <w:r w:rsidRPr="009915C7">
        <w:t>ë</w:t>
      </w:r>
      <w:r>
        <w:t xml:space="preserve"> synim t</w:t>
      </w:r>
      <w:r w:rsidRPr="009915C7">
        <w:t>ë</w:t>
      </w:r>
      <w:r>
        <w:t xml:space="preserve"> q</w:t>
      </w:r>
      <w:r w:rsidRPr="009915C7">
        <w:t>ë</w:t>
      </w:r>
      <w:r>
        <w:t>ndruesh</w:t>
      </w:r>
      <w:r w:rsidRPr="009915C7">
        <w:t>ë</w:t>
      </w:r>
      <w:r>
        <w:t>m t</w:t>
      </w:r>
      <w:r w:rsidRPr="009915C7">
        <w:t>ë</w:t>
      </w:r>
      <w:r>
        <w:t xml:space="preserve"> bujq</w:t>
      </w:r>
      <w:r w:rsidRPr="009915C7">
        <w:t>ë</w:t>
      </w:r>
      <w:r>
        <w:t>sis</w:t>
      </w:r>
      <w:r w:rsidRPr="009915C7">
        <w:t>ë</w:t>
      </w:r>
      <w:r>
        <w:t xml:space="preserve"> dhe pun</w:t>
      </w:r>
      <w:r w:rsidRPr="009915C7">
        <w:t>ë</w:t>
      </w:r>
      <w:r>
        <w:t>simit .</w:t>
      </w:r>
    </w:p>
    <w:p w14:paraId="47C8D92E" w14:textId="77777777" w:rsidR="00D10CA2" w:rsidRDefault="00D10CA2" w:rsidP="00D10CA2">
      <w:pPr>
        <w:tabs>
          <w:tab w:val="left" w:pos="5205"/>
        </w:tabs>
      </w:pPr>
    </w:p>
    <w:p w14:paraId="7F4084A3" w14:textId="77777777" w:rsidR="00D10CA2" w:rsidRDefault="00D10CA2" w:rsidP="00D10CA2">
      <w:pPr>
        <w:tabs>
          <w:tab w:val="left" w:pos="5205"/>
        </w:tabs>
      </w:pPr>
      <w:r w:rsidRPr="00CE6203">
        <w:rPr>
          <w:b/>
          <w:u w:val="single"/>
        </w:rPr>
        <w:t>Vizioni:</w:t>
      </w:r>
      <w:r>
        <w:t xml:space="preserve"> Drejtoria p</w:t>
      </w:r>
      <w:r w:rsidRPr="009915C7">
        <w:t>ë</w:t>
      </w:r>
      <w:r>
        <w:t>r Bujq</w:t>
      </w:r>
      <w:r w:rsidRPr="009915C7">
        <w:t>ë</w:t>
      </w:r>
      <w:r>
        <w:t xml:space="preserve">si dhe Zhvillim Rural </w:t>
      </w:r>
      <w:r w:rsidRPr="009915C7">
        <w:t>ë</w:t>
      </w:r>
      <w:r>
        <w:t>sht</w:t>
      </w:r>
      <w:r w:rsidRPr="009915C7">
        <w:t>ë</w:t>
      </w:r>
      <w:r>
        <w:t xml:space="preserve"> p</w:t>
      </w:r>
      <w:r w:rsidRPr="009915C7">
        <w:t>ë</w:t>
      </w:r>
      <w:r>
        <w:t>rcaktuar t</w:t>
      </w:r>
      <w:r w:rsidRPr="009915C7">
        <w:t>ë</w:t>
      </w:r>
      <w:r>
        <w:t xml:space="preserve"> forcoj sektorin e bujq</w:t>
      </w:r>
      <w:r w:rsidRPr="009915C7">
        <w:t>ë</w:t>
      </w:r>
      <w:r>
        <w:t>sis</w:t>
      </w:r>
      <w:r w:rsidRPr="009915C7">
        <w:t>ë</w:t>
      </w:r>
      <w:r>
        <w:t xml:space="preserve"> n</w:t>
      </w:r>
      <w:r w:rsidRPr="009915C7">
        <w:t>ë</w:t>
      </w:r>
      <w:r>
        <w:t xml:space="preserve"> t</w:t>
      </w:r>
      <w:r w:rsidRPr="009915C7">
        <w:t>ë</w:t>
      </w:r>
      <w:r>
        <w:t xml:space="preserve"> gjitha l</w:t>
      </w:r>
      <w:r w:rsidRPr="009915C7">
        <w:t>ë</w:t>
      </w:r>
      <w:r>
        <w:t>mit</w:t>
      </w:r>
      <w:r w:rsidRPr="009915C7">
        <w:t>ë</w:t>
      </w:r>
      <w:r>
        <w:t xml:space="preserve"> e agrobizneseve, t</w:t>
      </w:r>
      <w:r w:rsidRPr="009915C7">
        <w:t>ë</w:t>
      </w:r>
      <w:r>
        <w:t xml:space="preserve"> b</w:t>
      </w:r>
      <w:r w:rsidRPr="009915C7">
        <w:t>ë</w:t>
      </w:r>
      <w:r>
        <w:t>j</w:t>
      </w:r>
      <w:r w:rsidRPr="009915C7">
        <w:t>ë</w:t>
      </w:r>
      <w:r>
        <w:t xml:space="preserve"> t</w:t>
      </w:r>
      <w:r w:rsidRPr="009915C7">
        <w:t>ë</w:t>
      </w:r>
      <w:r>
        <w:t xml:space="preserve"> mundshme programet e q</w:t>
      </w:r>
      <w:r w:rsidRPr="009915C7">
        <w:t>ë</w:t>
      </w:r>
      <w:r>
        <w:t>ndrueshme bujq</w:t>
      </w:r>
      <w:r w:rsidRPr="009915C7">
        <w:t>ë</w:t>
      </w:r>
      <w:r>
        <w:t>sore. Krijimi i nj</w:t>
      </w:r>
      <w:r w:rsidRPr="009915C7">
        <w:t>ë</w:t>
      </w:r>
      <w:r>
        <w:t xml:space="preserve"> sistemi sektorial bujq</w:t>
      </w:r>
      <w:r w:rsidRPr="009915C7">
        <w:t>ë</w:t>
      </w:r>
      <w:r>
        <w:t>sor intensiv dhe t</w:t>
      </w:r>
      <w:r w:rsidRPr="009915C7">
        <w:t>ë</w:t>
      </w:r>
      <w:r>
        <w:t xml:space="preserve"> q</w:t>
      </w:r>
      <w:r w:rsidRPr="009915C7">
        <w:t>ë</w:t>
      </w:r>
      <w:r>
        <w:t>ndrueshem ekonomik.</w:t>
      </w:r>
    </w:p>
    <w:p w14:paraId="0AEE2F6B" w14:textId="77777777" w:rsidR="00D10CA2" w:rsidRDefault="00D10CA2" w:rsidP="00D10CA2">
      <w:pPr>
        <w:tabs>
          <w:tab w:val="left" w:pos="5205"/>
        </w:tabs>
      </w:pPr>
    </w:p>
    <w:p w14:paraId="6E9DCCDF" w14:textId="77777777" w:rsidR="00D10CA2" w:rsidRDefault="00D10CA2" w:rsidP="00D10CA2">
      <w:pPr>
        <w:tabs>
          <w:tab w:val="left" w:pos="5205"/>
        </w:tabs>
      </w:pPr>
      <w:r w:rsidRPr="00CE6203">
        <w:rPr>
          <w:b/>
          <w:u w:val="single"/>
        </w:rPr>
        <w:t>Qëllimi:</w:t>
      </w:r>
      <w:r>
        <w:t xml:space="preserve"> Drejtoria p</w:t>
      </w:r>
      <w:r w:rsidRPr="009915C7">
        <w:t>ë</w:t>
      </w:r>
      <w:r>
        <w:t>r Bujq</w:t>
      </w:r>
      <w:r w:rsidRPr="009915C7">
        <w:t>ë</w:t>
      </w:r>
      <w:r>
        <w:t>si dhe Zhvillim Rural ka p</w:t>
      </w:r>
      <w:r w:rsidRPr="009915C7">
        <w:t>ë</w:t>
      </w:r>
      <w:r>
        <w:t>r q</w:t>
      </w:r>
      <w:r w:rsidRPr="009915C7">
        <w:t>ë</w:t>
      </w:r>
      <w:r>
        <w:t>llim t</w:t>
      </w:r>
      <w:r w:rsidRPr="009915C7">
        <w:t>ë</w:t>
      </w:r>
      <w:r>
        <w:t xml:space="preserve"> krijoj nj</w:t>
      </w:r>
      <w:r w:rsidRPr="009915C7">
        <w:t>ë</w:t>
      </w:r>
      <w:r>
        <w:t xml:space="preserve"> sistem sektorial t</w:t>
      </w:r>
      <w:r w:rsidRPr="009915C7">
        <w:t>ë</w:t>
      </w:r>
      <w:r>
        <w:t xml:space="preserve"> bujq</w:t>
      </w:r>
      <w:r w:rsidRPr="009915C7">
        <w:t>ë</w:t>
      </w:r>
      <w:r>
        <w:t>sis</w:t>
      </w:r>
      <w:r w:rsidRPr="009915C7">
        <w:t>ë</w:t>
      </w:r>
      <w:r>
        <w:t xml:space="preserve"> intensive n</w:t>
      </w:r>
      <w:r w:rsidRPr="009915C7">
        <w:t>ë</w:t>
      </w:r>
      <w:r>
        <w:t xml:space="preserve"> rritjen e prodhimtaris</w:t>
      </w:r>
      <w:r w:rsidRPr="009915C7">
        <w:t>ë</w:t>
      </w:r>
      <w:r>
        <w:t xml:space="preserve"> bujq</w:t>
      </w:r>
      <w:r w:rsidRPr="009915C7">
        <w:t>ë</w:t>
      </w:r>
      <w:r>
        <w:t>sore dhe t</w:t>
      </w:r>
      <w:r w:rsidRPr="009915C7">
        <w:t>ë</w:t>
      </w:r>
      <w:r>
        <w:t xml:space="preserve"> cil</w:t>
      </w:r>
      <w:r w:rsidRPr="009915C7">
        <w:t>ë</w:t>
      </w:r>
      <w:r>
        <w:t>sis</w:t>
      </w:r>
      <w:r w:rsidRPr="009915C7">
        <w:t>ë</w:t>
      </w:r>
      <w:r>
        <w:t xml:space="preserve"> p</w:t>
      </w:r>
      <w:r w:rsidRPr="009915C7">
        <w:t>ë</w:t>
      </w:r>
      <w:r>
        <w:t>r nj</w:t>
      </w:r>
      <w:r w:rsidRPr="009915C7">
        <w:t>ë</w:t>
      </w:r>
      <w:r>
        <w:t xml:space="preserve"> konkurrenc</w:t>
      </w:r>
      <w:r w:rsidRPr="009915C7">
        <w:t>ë</w:t>
      </w:r>
      <w:r>
        <w:t xml:space="preserve"> t</w:t>
      </w:r>
      <w:r w:rsidRPr="009915C7">
        <w:t>ë</w:t>
      </w:r>
      <w:r>
        <w:t xml:space="preserve"> denj</w:t>
      </w:r>
      <w:r w:rsidRPr="009915C7">
        <w:t>ë</w:t>
      </w:r>
      <w:r>
        <w:t xml:space="preserve"> n</w:t>
      </w:r>
      <w:r w:rsidRPr="009915C7">
        <w:t>ë</w:t>
      </w:r>
      <w:r>
        <w:t xml:space="preserve"> tregun vendor</w:t>
      </w:r>
      <w:r w:rsidRPr="009915C7">
        <w:t>ë</w:t>
      </w:r>
      <w:r>
        <w:t xml:space="preserve"> dhe rajonal si dhe mbeshtetj</w:t>
      </w:r>
      <w:r w:rsidRPr="009915C7">
        <w:t>ë</w:t>
      </w:r>
      <w:r>
        <w:t>n e agrobizneseve, fermer</w:t>
      </w:r>
      <w:r w:rsidRPr="009915C7">
        <w:t>ë</w:t>
      </w:r>
      <w:r>
        <w:t>ve t</w:t>
      </w:r>
      <w:r w:rsidRPr="009915C7">
        <w:t>ë</w:t>
      </w:r>
      <w:r>
        <w:t xml:space="preserve"> vog</w:t>
      </w:r>
      <w:r w:rsidRPr="009915C7">
        <w:t>ë</w:t>
      </w:r>
      <w:r>
        <w:t>l, t</w:t>
      </w:r>
      <w:r w:rsidRPr="009915C7">
        <w:t>ë</w:t>
      </w:r>
      <w:r>
        <w:t xml:space="preserve"> mes</w:t>
      </w:r>
      <w:r w:rsidRPr="009915C7">
        <w:t>ë</w:t>
      </w:r>
      <w:r>
        <w:t>m dhe t</w:t>
      </w:r>
      <w:r w:rsidRPr="009915C7">
        <w:t>ë</w:t>
      </w:r>
      <w:r>
        <w:t xml:space="preserve"> m</w:t>
      </w:r>
      <w:r w:rsidRPr="009915C7">
        <w:t>ë</w:t>
      </w:r>
      <w:r>
        <w:t>dhenj</w:t>
      </w:r>
      <w:r w:rsidRPr="009915C7">
        <w:t>ë</w:t>
      </w:r>
      <w:r>
        <w:t xml:space="preserve"> p</w:t>
      </w:r>
      <w:r w:rsidRPr="009915C7">
        <w:t>ë</w:t>
      </w:r>
      <w:r>
        <w:t>rmes granteve dhe subvencioneve, sektorializimin dhe zbatimin e kritereve  n</w:t>
      </w:r>
      <w:r w:rsidRPr="009915C7">
        <w:t>ë</w:t>
      </w:r>
      <w:r>
        <w:t xml:space="preserve"> dh</w:t>
      </w:r>
      <w:r w:rsidRPr="009915C7">
        <w:t>ë</w:t>
      </w:r>
      <w:r>
        <w:t>nien e subvencioneve p</w:t>
      </w:r>
      <w:r w:rsidRPr="009915C7">
        <w:t>ë</w:t>
      </w:r>
      <w:r>
        <w:t>r femer</w:t>
      </w:r>
      <w:r w:rsidRPr="009915C7">
        <w:t>ë</w:t>
      </w:r>
      <w:r>
        <w:t>t, p</w:t>
      </w:r>
      <w:r w:rsidRPr="009915C7">
        <w:t>ë</w:t>
      </w:r>
      <w:r>
        <w:t>rkrahjen e zhvillimit t</w:t>
      </w:r>
      <w:r w:rsidRPr="009915C7">
        <w:t>ë</w:t>
      </w:r>
      <w:r>
        <w:t xml:space="preserve"> agrobizneseve duke synuar nxitjen e nd</w:t>
      </w:r>
      <w:r w:rsidRPr="009915C7">
        <w:t>ë</w:t>
      </w:r>
      <w:r>
        <w:t>rtimit t</w:t>
      </w:r>
      <w:r w:rsidRPr="009915C7">
        <w:t>ë</w:t>
      </w:r>
      <w:r>
        <w:t xml:space="preserve"> identitetit dhe brendeve.</w:t>
      </w:r>
    </w:p>
    <w:p w14:paraId="36C97F46" w14:textId="77777777" w:rsidR="00D10CA2" w:rsidRDefault="00D10CA2" w:rsidP="00D10CA2">
      <w:pPr>
        <w:jc w:val="both"/>
      </w:pPr>
    </w:p>
    <w:p w14:paraId="6B24686F" w14:textId="77777777" w:rsidR="00D10CA2" w:rsidRDefault="00D10CA2" w:rsidP="00D10CA2">
      <w:pPr>
        <w:rPr>
          <w:b/>
          <w:bCs/>
        </w:rPr>
      </w:pPr>
    </w:p>
    <w:tbl>
      <w:tblPr>
        <w:tblStyle w:val="GridTable4-Accent1"/>
        <w:tblW w:w="0" w:type="auto"/>
        <w:tblInd w:w="-5" w:type="dxa"/>
        <w:tblLook w:val="04A0" w:firstRow="1" w:lastRow="0" w:firstColumn="1" w:lastColumn="0" w:noHBand="0" w:noVBand="1"/>
      </w:tblPr>
      <w:tblGrid>
        <w:gridCol w:w="6243"/>
        <w:gridCol w:w="797"/>
        <w:gridCol w:w="878"/>
        <w:gridCol w:w="878"/>
      </w:tblGrid>
      <w:tr w:rsidR="00D62FC1" w:rsidRPr="005A7F1D" w14:paraId="4BDC1E77" w14:textId="77777777" w:rsidTr="00EA6C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3" w:type="dxa"/>
          </w:tcPr>
          <w:p w14:paraId="70C20C12" w14:textId="77777777" w:rsidR="00D62FC1" w:rsidRPr="005A7F1D" w:rsidRDefault="00D62FC1" w:rsidP="00EA6CF1">
            <w:pPr>
              <w:pStyle w:val="ListParagraph"/>
              <w:ind w:left="0"/>
              <w:rPr>
                <w:b w:val="0"/>
              </w:rPr>
            </w:pPr>
            <w:r w:rsidRPr="005A7F1D">
              <w:rPr>
                <w:b w:val="0"/>
              </w:rPr>
              <w:t>Numri i të punësuarëve dhe sh</w:t>
            </w:r>
            <w:r>
              <w:rPr>
                <w:b w:val="0"/>
              </w:rPr>
              <w:t>ë</w:t>
            </w:r>
            <w:r w:rsidRPr="005A7F1D">
              <w:rPr>
                <w:b w:val="0"/>
              </w:rPr>
              <w:t>rbimeve</w:t>
            </w:r>
          </w:p>
        </w:tc>
        <w:tc>
          <w:tcPr>
            <w:tcW w:w="797" w:type="dxa"/>
          </w:tcPr>
          <w:p w14:paraId="5F55F6C3" w14:textId="77777777" w:rsidR="00D62FC1" w:rsidRPr="005A7F1D" w:rsidRDefault="00D62FC1" w:rsidP="00EA6CF1">
            <w:pPr>
              <w:pStyle w:val="ListParagraph"/>
              <w:ind w:left="0"/>
              <w:cnfStyle w:val="100000000000" w:firstRow="1" w:lastRow="0" w:firstColumn="0" w:lastColumn="0" w:oddVBand="0" w:evenVBand="0" w:oddHBand="0" w:evenHBand="0" w:firstRowFirstColumn="0" w:firstRowLastColumn="0" w:lastRowFirstColumn="0" w:lastRowLastColumn="0"/>
              <w:rPr>
                <w:b w:val="0"/>
              </w:rPr>
            </w:pPr>
            <w:r>
              <w:rPr>
                <w:b w:val="0"/>
              </w:rPr>
              <w:t xml:space="preserve"> </w:t>
            </w:r>
            <w:r w:rsidRPr="005A7F1D">
              <w:rPr>
                <w:b w:val="0"/>
              </w:rPr>
              <w:t>20</w:t>
            </w:r>
            <w:r>
              <w:rPr>
                <w:b w:val="0"/>
              </w:rPr>
              <w:t>27</w:t>
            </w:r>
          </w:p>
        </w:tc>
        <w:tc>
          <w:tcPr>
            <w:tcW w:w="878" w:type="dxa"/>
          </w:tcPr>
          <w:p w14:paraId="7FE88A27" w14:textId="77777777" w:rsidR="00D62FC1" w:rsidRPr="005A7F1D" w:rsidRDefault="00D62FC1" w:rsidP="00EA6CF1">
            <w:pPr>
              <w:pStyle w:val="ListParagraph"/>
              <w:ind w:left="0"/>
              <w:cnfStyle w:val="100000000000" w:firstRow="1" w:lastRow="0" w:firstColumn="0" w:lastColumn="0" w:oddVBand="0" w:evenVBand="0" w:oddHBand="0" w:evenHBand="0" w:firstRowFirstColumn="0" w:firstRowLastColumn="0" w:lastRowFirstColumn="0" w:lastRowLastColumn="0"/>
              <w:rPr>
                <w:b w:val="0"/>
              </w:rPr>
            </w:pPr>
            <w:r>
              <w:rPr>
                <w:b w:val="0"/>
              </w:rPr>
              <w:t xml:space="preserve"> </w:t>
            </w:r>
            <w:r w:rsidRPr="005A7F1D">
              <w:rPr>
                <w:b w:val="0"/>
              </w:rPr>
              <w:t>20</w:t>
            </w:r>
            <w:r>
              <w:rPr>
                <w:b w:val="0"/>
              </w:rPr>
              <w:t>28</w:t>
            </w:r>
          </w:p>
        </w:tc>
        <w:tc>
          <w:tcPr>
            <w:tcW w:w="878" w:type="dxa"/>
          </w:tcPr>
          <w:p w14:paraId="1708E8EA" w14:textId="77777777" w:rsidR="00D62FC1" w:rsidRPr="005A7F1D" w:rsidRDefault="00D62FC1" w:rsidP="00EA6CF1">
            <w:pPr>
              <w:pStyle w:val="ListParagraph"/>
              <w:ind w:left="0"/>
              <w:cnfStyle w:val="100000000000" w:firstRow="1" w:lastRow="0" w:firstColumn="0" w:lastColumn="0" w:oddVBand="0" w:evenVBand="0" w:oddHBand="0" w:evenHBand="0" w:firstRowFirstColumn="0" w:firstRowLastColumn="0" w:lastRowFirstColumn="0" w:lastRowLastColumn="0"/>
              <w:rPr>
                <w:b w:val="0"/>
              </w:rPr>
            </w:pPr>
            <w:r>
              <w:rPr>
                <w:b w:val="0"/>
              </w:rPr>
              <w:t xml:space="preserve"> </w:t>
            </w:r>
            <w:r w:rsidRPr="005A7F1D">
              <w:rPr>
                <w:b w:val="0"/>
              </w:rPr>
              <w:t>202</w:t>
            </w:r>
            <w:r>
              <w:rPr>
                <w:b w:val="0"/>
              </w:rPr>
              <w:t>9</w:t>
            </w:r>
          </w:p>
        </w:tc>
      </w:tr>
      <w:tr w:rsidR="00D62FC1" w14:paraId="0E58054C" w14:textId="77777777" w:rsidTr="00EA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3" w:type="dxa"/>
          </w:tcPr>
          <w:p w14:paraId="79592BFD" w14:textId="77777777" w:rsidR="00D62FC1" w:rsidRPr="00D62FC1" w:rsidRDefault="00D62FC1" w:rsidP="00EA6CF1">
            <w:pPr>
              <w:pStyle w:val="ListParagraph"/>
              <w:ind w:left="0"/>
              <w:rPr>
                <w:b w:val="0"/>
                <w:bCs w:val="0"/>
              </w:rPr>
            </w:pPr>
            <w:r w:rsidRPr="00D62FC1">
              <w:rPr>
                <w:b w:val="0"/>
                <w:bCs w:val="0"/>
              </w:rPr>
              <w:t>Numri i të punësuarve</w:t>
            </w:r>
          </w:p>
        </w:tc>
        <w:tc>
          <w:tcPr>
            <w:tcW w:w="797" w:type="dxa"/>
          </w:tcPr>
          <w:p w14:paraId="6CF98AAF" w14:textId="77777777" w:rsid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t>7</w:t>
            </w:r>
          </w:p>
        </w:tc>
        <w:tc>
          <w:tcPr>
            <w:tcW w:w="878" w:type="dxa"/>
          </w:tcPr>
          <w:p w14:paraId="3C4A4C7E" w14:textId="77777777" w:rsid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t>7</w:t>
            </w:r>
          </w:p>
        </w:tc>
        <w:tc>
          <w:tcPr>
            <w:tcW w:w="878" w:type="dxa"/>
          </w:tcPr>
          <w:p w14:paraId="09654D6D" w14:textId="77777777" w:rsid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t>7</w:t>
            </w:r>
          </w:p>
        </w:tc>
      </w:tr>
      <w:tr w:rsidR="00D62FC1" w14:paraId="7875F2D1" w14:textId="77777777" w:rsidTr="00EA6CF1">
        <w:tc>
          <w:tcPr>
            <w:cnfStyle w:val="001000000000" w:firstRow="0" w:lastRow="0" w:firstColumn="1" w:lastColumn="0" w:oddVBand="0" w:evenVBand="0" w:oddHBand="0" w:evenHBand="0" w:firstRowFirstColumn="0" w:firstRowLastColumn="0" w:lastRowFirstColumn="0" w:lastRowLastColumn="0"/>
            <w:tcW w:w="6243" w:type="dxa"/>
          </w:tcPr>
          <w:p w14:paraId="0376FE18" w14:textId="77777777" w:rsidR="00D62FC1" w:rsidRPr="00D62FC1" w:rsidRDefault="00D62FC1" w:rsidP="00EA6CF1">
            <w:pPr>
              <w:pStyle w:val="ListParagraph"/>
              <w:ind w:left="0"/>
              <w:rPr>
                <w:b w:val="0"/>
                <w:bCs w:val="0"/>
              </w:rPr>
            </w:pPr>
            <w:r w:rsidRPr="00D62FC1">
              <w:rPr>
                <w:b w:val="0"/>
                <w:bCs w:val="0"/>
              </w:rPr>
              <w:t>Numri i shërbimeve</w:t>
            </w:r>
          </w:p>
        </w:tc>
        <w:tc>
          <w:tcPr>
            <w:tcW w:w="797" w:type="dxa"/>
          </w:tcPr>
          <w:p w14:paraId="06FE96B2" w14:textId="77777777" w:rsid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p>
        </w:tc>
        <w:tc>
          <w:tcPr>
            <w:tcW w:w="878" w:type="dxa"/>
          </w:tcPr>
          <w:p w14:paraId="6FE7D213" w14:textId="77777777" w:rsid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p>
        </w:tc>
        <w:tc>
          <w:tcPr>
            <w:tcW w:w="878" w:type="dxa"/>
          </w:tcPr>
          <w:p w14:paraId="2B731193" w14:textId="77777777" w:rsid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p>
        </w:tc>
      </w:tr>
      <w:tr w:rsidR="00D62FC1" w14:paraId="317813C5" w14:textId="77777777" w:rsidTr="00EA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3" w:type="dxa"/>
          </w:tcPr>
          <w:p w14:paraId="40A01D92" w14:textId="77777777" w:rsidR="00D62FC1" w:rsidRPr="00D62FC1" w:rsidRDefault="00D62FC1" w:rsidP="00EA6CF1">
            <w:pPr>
              <w:pStyle w:val="ListParagraph"/>
              <w:ind w:left="0"/>
              <w:rPr>
                <w:b w:val="0"/>
                <w:bCs w:val="0"/>
              </w:rPr>
            </w:pPr>
            <w:r w:rsidRPr="00D62FC1">
              <w:rPr>
                <w:b w:val="0"/>
                <w:bCs w:val="0"/>
              </w:rPr>
              <w:t>Hartimi i raporteve</w:t>
            </w:r>
          </w:p>
        </w:tc>
        <w:tc>
          <w:tcPr>
            <w:tcW w:w="797" w:type="dxa"/>
          </w:tcPr>
          <w:p w14:paraId="599B4899" w14:textId="77777777" w:rsid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t>14</w:t>
            </w:r>
          </w:p>
        </w:tc>
        <w:tc>
          <w:tcPr>
            <w:tcW w:w="878" w:type="dxa"/>
          </w:tcPr>
          <w:p w14:paraId="353CF843" w14:textId="77777777" w:rsid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t>14</w:t>
            </w:r>
          </w:p>
        </w:tc>
        <w:tc>
          <w:tcPr>
            <w:tcW w:w="878" w:type="dxa"/>
          </w:tcPr>
          <w:p w14:paraId="7F0D04A4" w14:textId="77777777" w:rsid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t>14</w:t>
            </w:r>
          </w:p>
        </w:tc>
      </w:tr>
      <w:tr w:rsidR="00D62FC1" w14:paraId="156B104A" w14:textId="77777777" w:rsidTr="00EA6CF1">
        <w:tc>
          <w:tcPr>
            <w:cnfStyle w:val="001000000000" w:firstRow="0" w:lastRow="0" w:firstColumn="1" w:lastColumn="0" w:oddVBand="0" w:evenVBand="0" w:oddHBand="0" w:evenHBand="0" w:firstRowFirstColumn="0" w:firstRowLastColumn="0" w:lastRowFirstColumn="0" w:lastRowLastColumn="0"/>
            <w:tcW w:w="6243" w:type="dxa"/>
          </w:tcPr>
          <w:p w14:paraId="6D0E5F48" w14:textId="77777777" w:rsidR="00D62FC1" w:rsidRPr="00D62FC1" w:rsidRDefault="00D62FC1" w:rsidP="00EA6CF1">
            <w:pPr>
              <w:pStyle w:val="ListParagraph"/>
              <w:ind w:left="0"/>
              <w:rPr>
                <w:b w:val="0"/>
                <w:bCs w:val="0"/>
              </w:rPr>
            </w:pPr>
            <w:r w:rsidRPr="00D62FC1">
              <w:rPr>
                <w:b w:val="0"/>
                <w:bCs w:val="0"/>
              </w:rPr>
              <w:t>Regjistrimi i fermerëve në regjistrin e fermes</w:t>
            </w:r>
          </w:p>
        </w:tc>
        <w:tc>
          <w:tcPr>
            <w:tcW w:w="797" w:type="dxa"/>
          </w:tcPr>
          <w:p w14:paraId="5B6A2CD7" w14:textId="77777777" w:rsid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t>150</w:t>
            </w:r>
          </w:p>
        </w:tc>
        <w:tc>
          <w:tcPr>
            <w:tcW w:w="878" w:type="dxa"/>
          </w:tcPr>
          <w:p w14:paraId="13470C4D" w14:textId="77777777" w:rsid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t>140</w:t>
            </w:r>
          </w:p>
        </w:tc>
        <w:tc>
          <w:tcPr>
            <w:tcW w:w="878" w:type="dxa"/>
          </w:tcPr>
          <w:p w14:paraId="27AF916F" w14:textId="77777777" w:rsid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t>130</w:t>
            </w:r>
          </w:p>
        </w:tc>
      </w:tr>
      <w:tr w:rsidR="00D62FC1" w14:paraId="10A4FA12" w14:textId="77777777" w:rsidTr="00EA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3" w:type="dxa"/>
          </w:tcPr>
          <w:p w14:paraId="49608D26" w14:textId="77777777" w:rsidR="00D62FC1" w:rsidRPr="00D62FC1" w:rsidRDefault="00D62FC1" w:rsidP="00EA6CF1">
            <w:pPr>
              <w:pStyle w:val="ListParagraph"/>
              <w:ind w:left="0"/>
              <w:rPr>
                <w:b w:val="0"/>
                <w:bCs w:val="0"/>
              </w:rPr>
            </w:pPr>
            <w:r w:rsidRPr="00D62FC1">
              <w:rPr>
                <w:b w:val="0"/>
                <w:bCs w:val="0"/>
              </w:rPr>
              <w:t>Pajisja e fermereve me Nif -Çertifika</w:t>
            </w:r>
          </w:p>
        </w:tc>
        <w:tc>
          <w:tcPr>
            <w:tcW w:w="797" w:type="dxa"/>
          </w:tcPr>
          <w:p w14:paraId="1813D61B" w14:textId="77777777" w:rsid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t>240</w:t>
            </w:r>
          </w:p>
        </w:tc>
        <w:tc>
          <w:tcPr>
            <w:tcW w:w="878" w:type="dxa"/>
          </w:tcPr>
          <w:p w14:paraId="4C09817B" w14:textId="77777777" w:rsid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t>250</w:t>
            </w:r>
          </w:p>
        </w:tc>
        <w:tc>
          <w:tcPr>
            <w:tcW w:w="878" w:type="dxa"/>
          </w:tcPr>
          <w:p w14:paraId="23B923F4" w14:textId="77777777" w:rsid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t>260</w:t>
            </w:r>
          </w:p>
        </w:tc>
      </w:tr>
      <w:tr w:rsidR="00D62FC1" w14:paraId="7B6B6C02" w14:textId="77777777" w:rsidTr="00EA6CF1">
        <w:tc>
          <w:tcPr>
            <w:cnfStyle w:val="001000000000" w:firstRow="0" w:lastRow="0" w:firstColumn="1" w:lastColumn="0" w:oddVBand="0" w:evenVBand="0" w:oddHBand="0" w:evenHBand="0" w:firstRowFirstColumn="0" w:firstRowLastColumn="0" w:lastRowFirstColumn="0" w:lastRowLastColumn="0"/>
            <w:tcW w:w="6243" w:type="dxa"/>
          </w:tcPr>
          <w:p w14:paraId="1E4B12F6" w14:textId="77777777" w:rsidR="00D62FC1" w:rsidRPr="00D62FC1" w:rsidRDefault="00D62FC1" w:rsidP="00EA6CF1">
            <w:pPr>
              <w:pStyle w:val="ListParagraph"/>
              <w:ind w:left="0"/>
              <w:rPr>
                <w:b w:val="0"/>
                <w:bCs w:val="0"/>
              </w:rPr>
            </w:pPr>
            <w:r w:rsidRPr="00D62FC1">
              <w:rPr>
                <w:b w:val="0"/>
                <w:bCs w:val="0"/>
              </w:rPr>
              <w:t>Pajisja e fermereve me Aneks- së të dhëna të fermerit</w:t>
            </w:r>
          </w:p>
        </w:tc>
        <w:tc>
          <w:tcPr>
            <w:tcW w:w="797" w:type="dxa"/>
          </w:tcPr>
          <w:p w14:paraId="41233059" w14:textId="77777777" w:rsid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t>80</w:t>
            </w:r>
          </w:p>
        </w:tc>
        <w:tc>
          <w:tcPr>
            <w:tcW w:w="878" w:type="dxa"/>
          </w:tcPr>
          <w:p w14:paraId="7E029D05" w14:textId="77777777" w:rsid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t>85</w:t>
            </w:r>
          </w:p>
        </w:tc>
        <w:tc>
          <w:tcPr>
            <w:tcW w:w="878" w:type="dxa"/>
          </w:tcPr>
          <w:p w14:paraId="454ECF17" w14:textId="77777777" w:rsid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t>90</w:t>
            </w:r>
          </w:p>
        </w:tc>
      </w:tr>
      <w:tr w:rsidR="00D62FC1" w14:paraId="76269B53" w14:textId="77777777" w:rsidTr="00EA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3" w:type="dxa"/>
          </w:tcPr>
          <w:p w14:paraId="34077146" w14:textId="77777777" w:rsidR="00D62FC1" w:rsidRPr="00D62FC1" w:rsidRDefault="00D62FC1" w:rsidP="00EA6CF1">
            <w:pPr>
              <w:pStyle w:val="ListParagraph"/>
              <w:ind w:left="0"/>
              <w:rPr>
                <w:b w:val="0"/>
                <w:bCs w:val="0"/>
              </w:rPr>
            </w:pPr>
            <w:r w:rsidRPr="00D62FC1">
              <w:rPr>
                <w:b w:val="0"/>
                <w:bCs w:val="0"/>
              </w:rPr>
              <w:t xml:space="preserve">Ndryshime në të dhënat e fermës  </w:t>
            </w:r>
          </w:p>
        </w:tc>
        <w:tc>
          <w:tcPr>
            <w:tcW w:w="797" w:type="dxa"/>
          </w:tcPr>
          <w:p w14:paraId="1C91536A" w14:textId="77777777" w:rsid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t>450</w:t>
            </w:r>
          </w:p>
        </w:tc>
        <w:tc>
          <w:tcPr>
            <w:tcW w:w="878" w:type="dxa"/>
          </w:tcPr>
          <w:p w14:paraId="0E39B9D7" w14:textId="77777777" w:rsid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t>480</w:t>
            </w:r>
          </w:p>
        </w:tc>
        <w:tc>
          <w:tcPr>
            <w:tcW w:w="878" w:type="dxa"/>
          </w:tcPr>
          <w:p w14:paraId="579B26A6" w14:textId="77777777" w:rsid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t>500</w:t>
            </w:r>
          </w:p>
        </w:tc>
      </w:tr>
      <w:tr w:rsidR="00D62FC1" w14:paraId="5D721A02" w14:textId="77777777" w:rsidTr="00EA6CF1">
        <w:tc>
          <w:tcPr>
            <w:cnfStyle w:val="001000000000" w:firstRow="0" w:lastRow="0" w:firstColumn="1" w:lastColumn="0" w:oddVBand="0" w:evenVBand="0" w:oddHBand="0" w:evenHBand="0" w:firstRowFirstColumn="0" w:firstRowLastColumn="0" w:lastRowFirstColumn="0" w:lastRowLastColumn="0"/>
            <w:tcW w:w="6243" w:type="dxa"/>
          </w:tcPr>
          <w:p w14:paraId="1F9DA716" w14:textId="77777777" w:rsidR="00D62FC1" w:rsidRPr="00D62FC1" w:rsidRDefault="00D62FC1" w:rsidP="00EA6CF1">
            <w:pPr>
              <w:pStyle w:val="ListParagraph"/>
              <w:ind w:left="0"/>
              <w:rPr>
                <w:b w:val="0"/>
                <w:bCs w:val="0"/>
              </w:rPr>
            </w:pPr>
            <w:r w:rsidRPr="00D62FC1">
              <w:rPr>
                <w:b w:val="0"/>
                <w:bCs w:val="0"/>
              </w:rPr>
              <w:t>Kerkesat e fermereve per projekte te ndryshme të drejtorisë së bujqësisë</w:t>
            </w:r>
          </w:p>
        </w:tc>
        <w:tc>
          <w:tcPr>
            <w:tcW w:w="797" w:type="dxa"/>
          </w:tcPr>
          <w:p w14:paraId="7E1FBFF8" w14:textId="77777777" w:rsid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t>510</w:t>
            </w:r>
          </w:p>
        </w:tc>
        <w:tc>
          <w:tcPr>
            <w:tcW w:w="878" w:type="dxa"/>
          </w:tcPr>
          <w:p w14:paraId="23148A27" w14:textId="77777777" w:rsid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t>530</w:t>
            </w:r>
          </w:p>
        </w:tc>
        <w:tc>
          <w:tcPr>
            <w:tcW w:w="878" w:type="dxa"/>
          </w:tcPr>
          <w:p w14:paraId="6604B3C9" w14:textId="77777777" w:rsid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t>550</w:t>
            </w:r>
          </w:p>
        </w:tc>
      </w:tr>
      <w:tr w:rsidR="00D62FC1" w:rsidRPr="00097477" w14:paraId="7B065B0A" w14:textId="77777777" w:rsidTr="00EA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3" w:type="dxa"/>
          </w:tcPr>
          <w:p w14:paraId="655E3873" w14:textId="77777777" w:rsidR="00D62FC1" w:rsidRPr="00D62FC1" w:rsidRDefault="00D62FC1" w:rsidP="00EA6CF1">
            <w:pPr>
              <w:pStyle w:val="ListParagraph"/>
              <w:ind w:left="0"/>
              <w:rPr>
                <w:b w:val="0"/>
                <w:bCs w:val="0"/>
                <w:color w:val="000000" w:themeColor="text1"/>
              </w:rPr>
            </w:pPr>
            <w:r w:rsidRPr="00D62FC1">
              <w:rPr>
                <w:b w:val="0"/>
                <w:bCs w:val="0"/>
                <w:color w:val="000000" w:themeColor="text1"/>
              </w:rPr>
              <w:t>Takime me MBZHR</w:t>
            </w:r>
            <w:r w:rsidRPr="00D62FC1">
              <w:rPr>
                <w:rFonts w:eastAsia="Times New Roman"/>
                <w:b w:val="0"/>
                <w:bCs w:val="0"/>
                <w:color w:val="000000" w:themeColor="text1"/>
              </w:rPr>
              <w:t xml:space="preserve"> rreth përkrahjes së projekteve-grandeve</w:t>
            </w:r>
          </w:p>
        </w:tc>
        <w:tc>
          <w:tcPr>
            <w:tcW w:w="797" w:type="dxa"/>
          </w:tcPr>
          <w:p w14:paraId="6AA871CF" w14:textId="77777777" w:rsidR="00D62FC1" w:rsidRPr="00097477"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097477">
              <w:rPr>
                <w:color w:val="000000" w:themeColor="text1"/>
              </w:rPr>
              <w:t>1</w:t>
            </w:r>
          </w:p>
        </w:tc>
        <w:tc>
          <w:tcPr>
            <w:tcW w:w="878" w:type="dxa"/>
          </w:tcPr>
          <w:p w14:paraId="5B2310D4" w14:textId="77777777" w:rsidR="00D62FC1" w:rsidRPr="00097477"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097477">
              <w:rPr>
                <w:color w:val="000000" w:themeColor="text1"/>
              </w:rPr>
              <w:t>1</w:t>
            </w:r>
          </w:p>
        </w:tc>
        <w:tc>
          <w:tcPr>
            <w:tcW w:w="878" w:type="dxa"/>
          </w:tcPr>
          <w:p w14:paraId="6B496DCE" w14:textId="77777777" w:rsidR="00D62FC1" w:rsidRPr="00097477"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097477">
              <w:rPr>
                <w:color w:val="000000" w:themeColor="text1"/>
              </w:rPr>
              <w:t>1</w:t>
            </w:r>
          </w:p>
        </w:tc>
      </w:tr>
      <w:tr w:rsidR="00D62FC1" w:rsidRPr="00097477" w14:paraId="3C713CD1" w14:textId="77777777" w:rsidTr="00EA6CF1">
        <w:tc>
          <w:tcPr>
            <w:cnfStyle w:val="001000000000" w:firstRow="0" w:lastRow="0" w:firstColumn="1" w:lastColumn="0" w:oddVBand="0" w:evenVBand="0" w:oddHBand="0" w:evenHBand="0" w:firstRowFirstColumn="0" w:firstRowLastColumn="0" w:lastRowFirstColumn="0" w:lastRowLastColumn="0"/>
            <w:tcW w:w="6243" w:type="dxa"/>
          </w:tcPr>
          <w:p w14:paraId="418C1B1D" w14:textId="77777777" w:rsidR="00D62FC1" w:rsidRPr="00D62FC1" w:rsidRDefault="00D62FC1" w:rsidP="00EA6CF1">
            <w:pPr>
              <w:pStyle w:val="ListParagraph"/>
              <w:ind w:left="0"/>
              <w:rPr>
                <w:b w:val="0"/>
                <w:bCs w:val="0"/>
                <w:color w:val="000000" w:themeColor="text1"/>
              </w:rPr>
            </w:pPr>
            <w:r w:rsidRPr="00D62FC1">
              <w:rPr>
                <w:rFonts w:eastAsia="Times New Roman"/>
                <w:b w:val="0"/>
                <w:bCs w:val="0"/>
                <w:color w:val="000000" w:themeColor="text1"/>
              </w:rPr>
              <w:t>Takime me AZHB rreth përkrahjes së subvencioneve</w:t>
            </w:r>
          </w:p>
        </w:tc>
        <w:tc>
          <w:tcPr>
            <w:tcW w:w="797" w:type="dxa"/>
          </w:tcPr>
          <w:p w14:paraId="36F90532" w14:textId="77777777" w:rsidR="00D62FC1" w:rsidRPr="00097477"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097477">
              <w:rPr>
                <w:color w:val="000000" w:themeColor="text1"/>
              </w:rPr>
              <w:t>1</w:t>
            </w:r>
          </w:p>
        </w:tc>
        <w:tc>
          <w:tcPr>
            <w:tcW w:w="878" w:type="dxa"/>
          </w:tcPr>
          <w:p w14:paraId="0A492AF4" w14:textId="77777777" w:rsidR="00D62FC1" w:rsidRPr="00097477"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097477">
              <w:rPr>
                <w:color w:val="000000" w:themeColor="text1"/>
              </w:rPr>
              <w:t>1</w:t>
            </w:r>
          </w:p>
        </w:tc>
        <w:tc>
          <w:tcPr>
            <w:tcW w:w="878" w:type="dxa"/>
          </w:tcPr>
          <w:p w14:paraId="340199AC" w14:textId="77777777" w:rsidR="00D62FC1" w:rsidRPr="00097477"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097477">
              <w:rPr>
                <w:color w:val="000000" w:themeColor="text1"/>
              </w:rPr>
              <w:t>1</w:t>
            </w:r>
          </w:p>
        </w:tc>
      </w:tr>
      <w:tr w:rsidR="00D62FC1" w:rsidRPr="00097477" w14:paraId="7A6EBCCB" w14:textId="77777777" w:rsidTr="00EA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3" w:type="dxa"/>
          </w:tcPr>
          <w:p w14:paraId="5A840F1B" w14:textId="77777777" w:rsidR="00D62FC1" w:rsidRPr="00D62FC1" w:rsidRDefault="00D62FC1" w:rsidP="00EA6CF1">
            <w:pPr>
              <w:pStyle w:val="ListParagraph"/>
              <w:ind w:left="0"/>
              <w:rPr>
                <w:rFonts w:eastAsia="Times New Roman"/>
                <w:color w:val="000000" w:themeColor="text1"/>
              </w:rPr>
            </w:pPr>
            <w:r w:rsidRPr="00D62FC1">
              <w:rPr>
                <w:rStyle w:val="Strong"/>
                <w:color w:val="000000" w:themeColor="text1"/>
              </w:rPr>
              <w:t>Takime me Ndërmarrja Hidroekonomike “Ibër Lepenc rreth ujitjës</w:t>
            </w:r>
          </w:p>
        </w:tc>
        <w:tc>
          <w:tcPr>
            <w:tcW w:w="797" w:type="dxa"/>
          </w:tcPr>
          <w:p w14:paraId="17447280" w14:textId="77777777" w:rsidR="00D62FC1" w:rsidRPr="00097477"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097477">
              <w:rPr>
                <w:color w:val="000000" w:themeColor="text1"/>
              </w:rPr>
              <w:t>1</w:t>
            </w:r>
          </w:p>
        </w:tc>
        <w:tc>
          <w:tcPr>
            <w:tcW w:w="878" w:type="dxa"/>
          </w:tcPr>
          <w:p w14:paraId="37E95D5C" w14:textId="77777777" w:rsidR="00D62FC1" w:rsidRPr="00097477"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097477">
              <w:rPr>
                <w:color w:val="000000" w:themeColor="text1"/>
              </w:rPr>
              <w:t>1</w:t>
            </w:r>
          </w:p>
        </w:tc>
        <w:tc>
          <w:tcPr>
            <w:tcW w:w="878" w:type="dxa"/>
          </w:tcPr>
          <w:p w14:paraId="0EAF697E" w14:textId="77777777" w:rsidR="00D62FC1" w:rsidRPr="00097477"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097477">
              <w:rPr>
                <w:color w:val="000000" w:themeColor="text1"/>
              </w:rPr>
              <w:t>1</w:t>
            </w:r>
          </w:p>
        </w:tc>
      </w:tr>
      <w:tr w:rsidR="00D62FC1" w:rsidRPr="00097477" w14:paraId="33F8BDC0" w14:textId="77777777" w:rsidTr="00EA6CF1">
        <w:tc>
          <w:tcPr>
            <w:cnfStyle w:val="001000000000" w:firstRow="0" w:lastRow="0" w:firstColumn="1" w:lastColumn="0" w:oddVBand="0" w:evenVBand="0" w:oddHBand="0" w:evenHBand="0" w:firstRowFirstColumn="0" w:firstRowLastColumn="0" w:lastRowFirstColumn="0" w:lastRowLastColumn="0"/>
            <w:tcW w:w="6243" w:type="dxa"/>
          </w:tcPr>
          <w:p w14:paraId="11601969" w14:textId="77777777" w:rsidR="00D62FC1" w:rsidRPr="00D62FC1" w:rsidRDefault="00D62FC1" w:rsidP="00EA6CF1">
            <w:pPr>
              <w:pStyle w:val="ListParagraph"/>
              <w:ind w:left="0"/>
              <w:rPr>
                <w:rStyle w:val="Strong"/>
                <w:b/>
                <w:bCs/>
                <w:color w:val="000000" w:themeColor="text1"/>
              </w:rPr>
            </w:pPr>
            <w:r w:rsidRPr="00D62FC1">
              <w:rPr>
                <w:rFonts w:eastAsia="Times New Roman"/>
                <w:b w:val="0"/>
                <w:bCs w:val="0"/>
                <w:color w:val="000000" w:themeColor="text1"/>
              </w:rPr>
              <w:t>Takime me OJQ-të rreth përkrahjes së projekteve</w:t>
            </w:r>
          </w:p>
        </w:tc>
        <w:tc>
          <w:tcPr>
            <w:tcW w:w="797" w:type="dxa"/>
          </w:tcPr>
          <w:p w14:paraId="2EBB85BF" w14:textId="77777777" w:rsidR="00D62FC1" w:rsidRPr="00097477"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097477">
              <w:rPr>
                <w:color w:val="000000" w:themeColor="text1"/>
              </w:rPr>
              <w:t>3</w:t>
            </w:r>
          </w:p>
        </w:tc>
        <w:tc>
          <w:tcPr>
            <w:tcW w:w="878" w:type="dxa"/>
          </w:tcPr>
          <w:p w14:paraId="6B06B77E" w14:textId="77777777" w:rsidR="00D62FC1" w:rsidRPr="00097477"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097477">
              <w:rPr>
                <w:color w:val="000000" w:themeColor="text1"/>
              </w:rPr>
              <w:t>4</w:t>
            </w:r>
          </w:p>
        </w:tc>
        <w:tc>
          <w:tcPr>
            <w:tcW w:w="878" w:type="dxa"/>
          </w:tcPr>
          <w:p w14:paraId="7BBA4512" w14:textId="77777777" w:rsidR="00D62FC1" w:rsidRPr="00097477"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097477">
              <w:rPr>
                <w:color w:val="000000" w:themeColor="text1"/>
              </w:rPr>
              <w:t>4</w:t>
            </w:r>
          </w:p>
        </w:tc>
      </w:tr>
      <w:tr w:rsidR="00D62FC1" w:rsidRPr="00097477" w14:paraId="49C8BC5A" w14:textId="77777777" w:rsidTr="00EA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3" w:type="dxa"/>
          </w:tcPr>
          <w:p w14:paraId="176D4BAD" w14:textId="77777777" w:rsidR="00D62FC1" w:rsidRPr="00D62FC1" w:rsidRDefault="00D62FC1" w:rsidP="00EA6CF1">
            <w:pPr>
              <w:pStyle w:val="ListParagraph"/>
              <w:ind w:left="0"/>
              <w:rPr>
                <w:rFonts w:eastAsia="Times New Roman"/>
                <w:b w:val="0"/>
                <w:bCs w:val="0"/>
                <w:color w:val="000000" w:themeColor="text1"/>
              </w:rPr>
            </w:pPr>
            <w:r w:rsidRPr="00D62FC1">
              <w:rPr>
                <w:b w:val="0"/>
                <w:bCs w:val="0"/>
                <w:color w:val="000000" w:themeColor="text1"/>
              </w:rPr>
              <w:t>Shërbime në digjitalizimin e parcelave lavertare,perimtare dhe pemtare, si dhe plotësimi i formularit në bazë të deklarimit të fermerëve për pagesa direkte (subvencione)</w:t>
            </w:r>
          </w:p>
        </w:tc>
        <w:tc>
          <w:tcPr>
            <w:tcW w:w="797" w:type="dxa"/>
          </w:tcPr>
          <w:p w14:paraId="56FCD7FB" w14:textId="77777777" w:rsidR="00D62FC1" w:rsidRPr="00097477"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097477">
              <w:rPr>
                <w:color w:val="000000" w:themeColor="text1"/>
              </w:rPr>
              <w:t>800</w:t>
            </w:r>
          </w:p>
        </w:tc>
        <w:tc>
          <w:tcPr>
            <w:tcW w:w="878" w:type="dxa"/>
          </w:tcPr>
          <w:p w14:paraId="3CF69180" w14:textId="77777777" w:rsidR="00D62FC1" w:rsidRPr="00097477"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097477">
              <w:rPr>
                <w:color w:val="000000" w:themeColor="text1"/>
              </w:rPr>
              <w:t>820</w:t>
            </w:r>
          </w:p>
        </w:tc>
        <w:tc>
          <w:tcPr>
            <w:tcW w:w="878" w:type="dxa"/>
          </w:tcPr>
          <w:p w14:paraId="5A38A2C1" w14:textId="77777777" w:rsidR="00D62FC1" w:rsidRPr="00097477"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097477">
              <w:rPr>
                <w:color w:val="000000" w:themeColor="text1"/>
              </w:rPr>
              <w:t>830</w:t>
            </w:r>
          </w:p>
        </w:tc>
      </w:tr>
      <w:tr w:rsidR="00D62FC1" w:rsidRPr="00097477" w14:paraId="23DD619D" w14:textId="77777777" w:rsidTr="00EA6CF1">
        <w:tc>
          <w:tcPr>
            <w:cnfStyle w:val="001000000000" w:firstRow="0" w:lastRow="0" w:firstColumn="1" w:lastColumn="0" w:oddVBand="0" w:evenVBand="0" w:oddHBand="0" w:evenHBand="0" w:firstRowFirstColumn="0" w:firstRowLastColumn="0" w:lastRowFirstColumn="0" w:lastRowLastColumn="0"/>
            <w:tcW w:w="6243" w:type="dxa"/>
          </w:tcPr>
          <w:p w14:paraId="3FBC0C03" w14:textId="77777777" w:rsidR="00D62FC1" w:rsidRPr="00D62FC1" w:rsidRDefault="00D62FC1" w:rsidP="00EA6CF1">
            <w:pPr>
              <w:pStyle w:val="ListParagraph"/>
              <w:ind w:left="0"/>
              <w:rPr>
                <w:b w:val="0"/>
                <w:bCs w:val="0"/>
                <w:color w:val="000000" w:themeColor="text1"/>
              </w:rPr>
            </w:pPr>
            <w:r w:rsidRPr="00D62FC1">
              <w:rPr>
                <w:b w:val="0"/>
                <w:bCs w:val="0"/>
                <w:color w:val="000000" w:themeColor="text1"/>
              </w:rPr>
              <w:t>Aplikimi për pagesa direkte(subvencione) ne blegtori,bletari dhe shpeztari, plotësimi i formularit në bazë të deklarimit të fermerëve</w:t>
            </w:r>
          </w:p>
        </w:tc>
        <w:tc>
          <w:tcPr>
            <w:tcW w:w="797" w:type="dxa"/>
          </w:tcPr>
          <w:p w14:paraId="2C25B837" w14:textId="77777777" w:rsidR="00D62FC1" w:rsidRPr="00097477"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097477">
              <w:rPr>
                <w:color w:val="000000" w:themeColor="text1"/>
              </w:rPr>
              <w:t>185</w:t>
            </w:r>
          </w:p>
        </w:tc>
        <w:tc>
          <w:tcPr>
            <w:tcW w:w="878" w:type="dxa"/>
          </w:tcPr>
          <w:p w14:paraId="3E18E9C0" w14:textId="77777777" w:rsidR="00D62FC1" w:rsidRPr="00097477"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097477">
              <w:rPr>
                <w:color w:val="000000" w:themeColor="text1"/>
              </w:rPr>
              <w:t>190</w:t>
            </w:r>
          </w:p>
        </w:tc>
        <w:tc>
          <w:tcPr>
            <w:tcW w:w="878" w:type="dxa"/>
          </w:tcPr>
          <w:p w14:paraId="5CCC476F" w14:textId="77777777" w:rsidR="00D62FC1" w:rsidRPr="00097477"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097477">
              <w:rPr>
                <w:color w:val="000000" w:themeColor="text1"/>
              </w:rPr>
              <w:t>190</w:t>
            </w:r>
          </w:p>
        </w:tc>
      </w:tr>
      <w:tr w:rsidR="00D62FC1" w:rsidRPr="00097477" w14:paraId="2548B25A" w14:textId="77777777" w:rsidTr="00EA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3" w:type="dxa"/>
          </w:tcPr>
          <w:p w14:paraId="55897241" w14:textId="77777777" w:rsidR="00D62FC1" w:rsidRPr="00D62FC1" w:rsidRDefault="00D62FC1" w:rsidP="00EA6CF1">
            <w:pPr>
              <w:pStyle w:val="ListParagraph"/>
              <w:ind w:left="0"/>
              <w:rPr>
                <w:b w:val="0"/>
                <w:bCs w:val="0"/>
                <w:color w:val="000000" w:themeColor="text1"/>
              </w:rPr>
            </w:pPr>
            <w:r w:rsidRPr="00D62FC1">
              <w:rPr>
                <w:b w:val="0"/>
                <w:bCs w:val="0"/>
                <w:color w:val="000000" w:themeColor="text1"/>
              </w:rPr>
              <w:t>Aplikimi për pagesa direkte(subvencione) për cilësin e qumështit/liter, për gjashtë mujorin e pare dhe te dytë,viqave per majmeri, plotësimi i formularit në bazë të deklarimit të fermerëve</w:t>
            </w:r>
          </w:p>
        </w:tc>
        <w:tc>
          <w:tcPr>
            <w:tcW w:w="797" w:type="dxa"/>
          </w:tcPr>
          <w:p w14:paraId="14F10726" w14:textId="77777777" w:rsidR="00D62FC1" w:rsidRPr="00097477"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097477">
              <w:rPr>
                <w:color w:val="000000" w:themeColor="text1"/>
              </w:rPr>
              <w:t>110</w:t>
            </w:r>
          </w:p>
        </w:tc>
        <w:tc>
          <w:tcPr>
            <w:tcW w:w="878" w:type="dxa"/>
          </w:tcPr>
          <w:p w14:paraId="7DAC06FB" w14:textId="77777777" w:rsidR="00D62FC1" w:rsidRPr="00097477"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097477">
              <w:rPr>
                <w:color w:val="000000" w:themeColor="text1"/>
              </w:rPr>
              <w:t>120</w:t>
            </w:r>
          </w:p>
        </w:tc>
        <w:tc>
          <w:tcPr>
            <w:tcW w:w="878" w:type="dxa"/>
          </w:tcPr>
          <w:p w14:paraId="4B94C4A4" w14:textId="77777777" w:rsidR="00D62FC1" w:rsidRPr="00097477"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097477">
              <w:rPr>
                <w:color w:val="000000" w:themeColor="text1"/>
              </w:rPr>
              <w:t>130</w:t>
            </w:r>
          </w:p>
        </w:tc>
      </w:tr>
      <w:tr w:rsidR="00D62FC1" w:rsidRPr="00097477" w14:paraId="1F46AECF" w14:textId="77777777" w:rsidTr="00EA6CF1">
        <w:tc>
          <w:tcPr>
            <w:cnfStyle w:val="001000000000" w:firstRow="0" w:lastRow="0" w:firstColumn="1" w:lastColumn="0" w:oddVBand="0" w:evenVBand="0" w:oddHBand="0" w:evenHBand="0" w:firstRowFirstColumn="0" w:firstRowLastColumn="0" w:lastRowFirstColumn="0" w:lastRowLastColumn="0"/>
            <w:tcW w:w="6243" w:type="dxa"/>
          </w:tcPr>
          <w:p w14:paraId="1B05C42E" w14:textId="77777777" w:rsidR="00D62FC1" w:rsidRPr="00D62FC1" w:rsidRDefault="00D62FC1" w:rsidP="00EA6CF1">
            <w:pPr>
              <w:pStyle w:val="ListParagraph"/>
              <w:ind w:left="0"/>
              <w:rPr>
                <w:b w:val="0"/>
                <w:bCs w:val="0"/>
                <w:color w:val="000000" w:themeColor="text1"/>
              </w:rPr>
            </w:pPr>
            <w:r w:rsidRPr="00D62FC1">
              <w:rPr>
                <w:b w:val="0"/>
                <w:bCs w:val="0"/>
                <w:color w:val="000000" w:themeColor="text1"/>
              </w:rPr>
              <w:lastRenderedPageBreak/>
              <w:t>Aplikimi për pagesa direkte(subvencione) per përkrahjen e sasise se dorzuar te grurit dhe plotësimi i formularit në bazë të deklarimit të fermerëve</w:t>
            </w:r>
          </w:p>
        </w:tc>
        <w:tc>
          <w:tcPr>
            <w:tcW w:w="797" w:type="dxa"/>
          </w:tcPr>
          <w:p w14:paraId="4743C897" w14:textId="77777777" w:rsidR="00D62FC1" w:rsidRPr="00097477"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097477">
              <w:rPr>
                <w:color w:val="000000" w:themeColor="text1"/>
              </w:rPr>
              <w:t>800</w:t>
            </w:r>
          </w:p>
        </w:tc>
        <w:tc>
          <w:tcPr>
            <w:tcW w:w="878" w:type="dxa"/>
          </w:tcPr>
          <w:p w14:paraId="0E732552" w14:textId="77777777" w:rsidR="00D62FC1" w:rsidRPr="00097477"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097477">
              <w:rPr>
                <w:color w:val="000000" w:themeColor="text1"/>
              </w:rPr>
              <w:t>820</w:t>
            </w:r>
          </w:p>
        </w:tc>
        <w:tc>
          <w:tcPr>
            <w:tcW w:w="878" w:type="dxa"/>
          </w:tcPr>
          <w:p w14:paraId="726B73CF" w14:textId="77777777" w:rsidR="00D62FC1" w:rsidRPr="00097477"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097477">
              <w:rPr>
                <w:color w:val="000000" w:themeColor="text1"/>
              </w:rPr>
              <w:t>830</w:t>
            </w:r>
          </w:p>
        </w:tc>
      </w:tr>
      <w:tr w:rsidR="00D62FC1" w:rsidRPr="00097477" w14:paraId="22ED9171" w14:textId="77777777" w:rsidTr="00EA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3" w:type="dxa"/>
          </w:tcPr>
          <w:p w14:paraId="0686B1F0" w14:textId="77777777" w:rsidR="00D62FC1" w:rsidRPr="00D62FC1" w:rsidRDefault="00D62FC1" w:rsidP="00EA6CF1">
            <w:pPr>
              <w:pStyle w:val="ListParagraph"/>
              <w:ind w:left="0"/>
              <w:rPr>
                <w:b w:val="0"/>
                <w:bCs w:val="0"/>
                <w:color w:val="000000" w:themeColor="text1"/>
              </w:rPr>
            </w:pPr>
            <w:r w:rsidRPr="00D62FC1">
              <w:rPr>
                <w:rFonts w:eastAsia="Times New Roman"/>
                <w:b w:val="0"/>
                <w:bCs w:val="0"/>
                <w:color w:val="000000" w:themeColor="text1"/>
              </w:rPr>
              <w:t>Dorëzimi i dokumentacionit-lëndeve  per pagesa direkte (subvencioneve) në AZHB</w:t>
            </w:r>
          </w:p>
        </w:tc>
        <w:tc>
          <w:tcPr>
            <w:tcW w:w="797" w:type="dxa"/>
          </w:tcPr>
          <w:p w14:paraId="7864F1AA" w14:textId="77777777" w:rsidR="00D62FC1" w:rsidRPr="00097477"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097477">
              <w:rPr>
                <w:color w:val="000000" w:themeColor="text1"/>
              </w:rPr>
              <w:t>1895</w:t>
            </w:r>
          </w:p>
        </w:tc>
        <w:tc>
          <w:tcPr>
            <w:tcW w:w="878" w:type="dxa"/>
          </w:tcPr>
          <w:p w14:paraId="539810C6" w14:textId="77777777" w:rsidR="00D62FC1" w:rsidRPr="00097477"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097477">
              <w:rPr>
                <w:color w:val="000000" w:themeColor="text1"/>
              </w:rPr>
              <w:t>1950</w:t>
            </w:r>
          </w:p>
        </w:tc>
        <w:tc>
          <w:tcPr>
            <w:tcW w:w="878" w:type="dxa"/>
          </w:tcPr>
          <w:p w14:paraId="0BC86C40" w14:textId="77777777" w:rsidR="00D62FC1" w:rsidRPr="00097477"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097477">
              <w:rPr>
                <w:color w:val="000000" w:themeColor="text1"/>
              </w:rPr>
              <w:t>1980</w:t>
            </w:r>
          </w:p>
        </w:tc>
      </w:tr>
      <w:tr w:rsidR="00D62FC1" w:rsidRPr="00097477" w14:paraId="09B5A680" w14:textId="77777777" w:rsidTr="00EA6CF1">
        <w:tc>
          <w:tcPr>
            <w:cnfStyle w:val="001000000000" w:firstRow="0" w:lastRow="0" w:firstColumn="1" w:lastColumn="0" w:oddVBand="0" w:evenVBand="0" w:oddHBand="0" w:evenHBand="0" w:firstRowFirstColumn="0" w:firstRowLastColumn="0" w:lastRowFirstColumn="0" w:lastRowLastColumn="0"/>
            <w:tcW w:w="6243" w:type="dxa"/>
          </w:tcPr>
          <w:p w14:paraId="5EE5CD47" w14:textId="77777777" w:rsidR="00D62FC1" w:rsidRPr="00D62FC1" w:rsidRDefault="00D62FC1" w:rsidP="00EA6CF1">
            <w:pPr>
              <w:pStyle w:val="ListParagraph"/>
              <w:ind w:left="0"/>
              <w:rPr>
                <w:rFonts w:eastAsia="Times New Roman"/>
                <w:b w:val="0"/>
                <w:bCs w:val="0"/>
                <w:color w:val="000000" w:themeColor="text1"/>
              </w:rPr>
            </w:pPr>
            <w:r w:rsidRPr="00D62FC1">
              <w:rPr>
                <w:rFonts w:eastAsia="Times New Roman"/>
                <w:b w:val="0"/>
                <w:bCs w:val="0"/>
                <w:color w:val="000000" w:themeColor="text1"/>
              </w:rPr>
              <w:t>Plotësimi i dokomentacionit shtesë te fermereve të kërkuara nga AZHB per pagesa direkte</w:t>
            </w:r>
          </w:p>
        </w:tc>
        <w:tc>
          <w:tcPr>
            <w:tcW w:w="797" w:type="dxa"/>
          </w:tcPr>
          <w:p w14:paraId="3100FA3B" w14:textId="77777777" w:rsidR="00D62FC1" w:rsidRPr="00097477"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097477">
              <w:rPr>
                <w:color w:val="000000" w:themeColor="text1"/>
              </w:rPr>
              <w:t>40</w:t>
            </w:r>
          </w:p>
        </w:tc>
        <w:tc>
          <w:tcPr>
            <w:tcW w:w="878" w:type="dxa"/>
          </w:tcPr>
          <w:p w14:paraId="0D8C7052" w14:textId="77777777" w:rsidR="00D62FC1" w:rsidRPr="00097477"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097477">
              <w:rPr>
                <w:color w:val="000000" w:themeColor="text1"/>
              </w:rPr>
              <w:t>33</w:t>
            </w:r>
          </w:p>
        </w:tc>
        <w:tc>
          <w:tcPr>
            <w:tcW w:w="878" w:type="dxa"/>
          </w:tcPr>
          <w:p w14:paraId="5FBDA6D2" w14:textId="77777777" w:rsidR="00D62FC1" w:rsidRPr="00097477" w:rsidRDefault="00D62FC1" w:rsidP="00EA6CF1">
            <w:pPr>
              <w:pStyle w:val="ListParagraph"/>
              <w:ind w:left="0"/>
              <w:cnfStyle w:val="000000000000" w:firstRow="0" w:lastRow="0" w:firstColumn="0" w:lastColumn="0" w:oddVBand="0" w:evenVBand="0" w:oddHBand="0" w:evenHBand="0" w:firstRowFirstColumn="0" w:firstRowLastColumn="0" w:lastRowFirstColumn="0" w:lastRowLastColumn="0"/>
              <w:rPr>
                <w:color w:val="000000" w:themeColor="text1"/>
              </w:rPr>
            </w:pPr>
            <w:r w:rsidRPr="00097477">
              <w:rPr>
                <w:color w:val="000000" w:themeColor="text1"/>
              </w:rPr>
              <w:t>30</w:t>
            </w:r>
          </w:p>
        </w:tc>
      </w:tr>
      <w:tr w:rsidR="00D62FC1" w:rsidRPr="00097477" w14:paraId="0BB3489A" w14:textId="77777777" w:rsidTr="00EA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3" w:type="dxa"/>
          </w:tcPr>
          <w:p w14:paraId="47A7CC7D" w14:textId="77777777" w:rsidR="00D62FC1" w:rsidRPr="00D62FC1" w:rsidRDefault="00D62FC1" w:rsidP="00EA6CF1">
            <w:pPr>
              <w:pStyle w:val="ListParagraph"/>
              <w:ind w:left="0"/>
              <w:rPr>
                <w:rFonts w:eastAsia="Times New Roman"/>
                <w:b w:val="0"/>
                <w:bCs w:val="0"/>
                <w:color w:val="000000" w:themeColor="text1"/>
              </w:rPr>
            </w:pPr>
            <w:r w:rsidRPr="00D62FC1">
              <w:rPr>
                <w:b w:val="0"/>
                <w:bCs w:val="0"/>
                <w:color w:val="000000" w:themeColor="text1"/>
              </w:rPr>
              <w:t>Shërbime dhe sqarime për fermerët rreth përgatitjeve të dokumentacionit për aplilim të subvencioneve, grandeve, projekteve në AZHB, MBPZHR, OJQ të ndrysheme etj.</w:t>
            </w:r>
          </w:p>
        </w:tc>
        <w:tc>
          <w:tcPr>
            <w:tcW w:w="797" w:type="dxa"/>
          </w:tcPr>
          <w:p w14:paraId="0B5CC57C" w14:textId="77777777" w:rsidR="00D62FC1" w:rsidRPr="00097477"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097477">
              <w:rPr>
                <w:color w:val="000000" w:themeColor="text1"/>
              </w:rPr>
              <w:t>360</w:t>
            </w:r>
          </w:p>
        </w:tc>
        <w:tc>
          <w:tcPr>
            <w:tcW w:w="878" w:type="dxa"/>
          </w:tcPr>
          <w:p w14:paraId="0110D302" w14:textId="77777777" w:rsidR="00D62FC1" w:rsidRPr="00097477"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097477">
              <w:rPr>
                <w:color w:val="000000" w:themeColor="text1"/>
              </w:rPr>
              <w:t>360</w:t>
            </w:r>
          </w:p>
        </w:tc>
        <w:tc>
          <w:tcPr>
            <w:tcW w:w="878" w:type="dxa"/>
          </w:tcPr>
          <w:p w14:paraId="7D7BA699" w14:textId="77777777" w:rsidR="00D62FC1" w:rsidRPr="00097477"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097477">
              <w:rPr>
                <w:color w:val="000000" w:themeColor="text1"/>
              </w:rPr>
              <w:t>360</w:t>
            </w:r>
          </w:p>
        </w:tc>
      </w:tr>
      <w:tr w:rsidR="00D62FC1" w:rsidRPr="00097477" w14:paraId="774D6948" w14:textId="77777777" w:rsidTr="00EA6CF1">
        <w:tc>
          <w:tcPr>
            <w:cnfStyle w:val="001000000000" w:firstRow="0" w:lastRow="0" w:firstColumn="1" w:lastColumn="0" w:oddVBand="0" w:evenVBand="0" w:oddHBand="0" w:evenHBand="0" w:firstRowFirstColumn="0" w:firstRowLastColumn="0" w:lastRowFirstColumn="0" w:lastRowLastColumn="0"/>
            <w:tcW w:w="6243" w:type="dxa"/>
          </w:tcPr>
          <w:p w14:paraId="0B6C4A15" w14:textId="77777777" w:rsidR="00D62FC1" w:rsidRPr="00D62FC1" w:rsidRDefault="00D62FC1" w:rsidP="00EA6CF1">
            <w:pPr>
              <w:pStyle w:val="ListParagraph"/>
              <w:ind w:left="0"/>
              <w:rPr>
                <w:b w:val="0"/>
                <w:bCs w:val="0"/>
                <w:color w:val="000000" w:themeColor="text1"/>
              </w:rPr>
            </w:pPr>
            <w:r w:rsidRPr="00D62FC1">
              <w:rPr>
                <w:b w:val="0"/>
                <w:bCs w:val="0"/>
                <w:color w:val="000000" w:themeColor="text1"/>
              </w:rPr>
              <w:t>Këshilla të nevojshme për kohën dhe kushtet e përshtatshme për korrje-shirjeve</w:t>
            </w:r>
          </w:p>
        </w:tc>
        <w:tc>
          <w:tcPr>
            <w:tcW w:w="797" w:type="dxa"/>
          </w:tcPr>
          <w:p w14:paraId="5462B483" w14:textId="77777777" w:rsidR="00D62FC1" w:rsidRPr="00097477"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097477">
              <w:rPr>
                <w:color w:val="000000" w:themeColor="text1"/>
              </w:rPr>
              <w:t>150</w:t>
            </w:r>
          </w:p>
        </w:tc>
        <w:tc>
          <w:tcPr>
            <w:tcW w:w="878" w:type="dxa"/>
          </w:tcPr>
          <w:p w14:paraId="69B3D7DC" w14:textId="77777777" w:rsidR="00D62FC1" w:rsidRPr="00097477"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097477">
              <w:rPr>
                <w:color w:val="000000" w:themeColor="text1"/>
              </w:rPr>
              <w:t>150</w:t>
            </w:r>
          </w:p>
        </w:tc>
        <w:tc>
          <w:tcPr>
            <w:tcW w:w="878" w:type="dxa"/>
          </w:tcPr>
          <w:p w14:paraId="336CFDB2" w14:textId="77777777" w:rsidR="00D62FC1" w:rsidRPr="00097477"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097477">
              <w:rPr>
                <w:color w:val="000000" w:themeColor="text1"/>
              </w:rPr>
              <w:t>160</w:t>
            </w:r>
          </w:p>
        </w:tc>
      </w:tr>
      <w:tr w:rsidR="00D62FC1" w:rsidRPr="00097477" w14:paraId="19339699" w14:textId="77777777" w:rsidTr="00EA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3" w:type="dxa"/>
          </w:tcPr>
          <w:p w14:paraId="225E0150" w14:textId="77777777" w:rsidR="00D62FC1" w:rsidRPr="00D62FC1" w:rsidRDefault="00D62FC1" w:rsidP="00EA6CF1">
            <w:pPr>
              <w:pStyle w:val="ListParagraph"/>
              <w:ind w:left="0"/>
              <w:rPr>
                <w:b w:val="0"/>
                <w:bCs w:val="0"/>
                <w:color w:val="000000" w:themeColor="text1"/>
              </w:rPr>
            </w:pPr>
            <w:r w:rsidRPr="00D62FC1">
              <w:rPr>
                <w:b w:val="0"/>
                <w:bCs w:val="0"/>
                <w:color w:val="000000" w:themeColor="text1"/>
              </w:rPr>
              <w:t>Raportimi rreth planifikimeve  dhe realizimeve te mbjelljeve pranverore dhe vjeshtore</w:t>
            </w:r>
          </w:p>
        </w:tc>
        <w:tc>
          <w:tcPr>
            <w:tcW w:w="797" w:type="dxa"/>
          </w:tcPr>
          <w:p w14:paraId="0B65103D" w14:textId="77777777" w:rsidR="00D62FC1" w:rsidRPr="00097477"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097477">
              <w:rPr>
                <w:color w:val="000000" w:themeColor="text1"/>
              </w:rPr>
              <w:t>2</w:t>
            </w:r>
          </w:p>
        </w:tc>
        <w:tc>
          <w:tcPr>
            <w:tcW w:w="878" w:type="dxa"/>
          </w:tcPr>
          <w:p w14:paraId="3F2CB426" w14:textId="77777777" w:rsidR="00D62FC1" w:rsidRPr="00097477"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097477">
              <w:rPr>
                <w:color w:val="000000" w:themeColor="text1"/>
              </w:rPr>
              <w:t>2</w:t>
            </w:r>
          </w:p>
        </w:tc>
        <w:tc>
          <w:tcPr>
            <w:tcW w:w="878" w:type="dxa"/>
          </w:tcPr>
          <w:p w14:paraId="3107F44A" w14:textId="77777777" w:rsidR="00D62FC1" w:rsidRPr="00097477"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097477">
              <w:rPr>
                <w:color w:val="000000" w:themeColor="text1"/>
              </w:rPr>
              <w:t>2</w:t>
            </w:r>
          </w:p>
        </w:tc>
      </w:tr>
      <w:tr w:rsidR="00D62FC1" w:rsidRPr="00097477" w14:paraId="466F4294" w14:textId="77777777" w:rsidTr="00EA6CF1">
        <w:tc>
          <w:tcPr>
            <w:cnfStyle w:val="001000000000" w:firstRow="0" w:lastRow="0" w:firstColumn="1" w:lastColumn="0" w:oddVBand="0" w:evenVBand="0" w:oddHBand="0" w:evenHBand="0" w:firstRowFirstColumn="0" w:firstRowLastColumn="0" w:lastRowFirstColumn="0" w:lastRowLastColumn="0"/>
            <w:tcW w:w="6243" w:type="dxa"/>
          </w:tcPr>
          <w:p w14:paraId="0C083E66" w14:textId="77777777" w:rsidR="00D62FC1" w:rsidRPr="00D62FC1" w:rsidRDefault="00D62FC1" w:rsidP="00EA6CF1">
            <w:pPr>
              <w:pStyle w:val="ListParagraph"/>
              <w:ind w:left="0"/>
              <w:rPr>
                <w:color w:val="000000" w:themeColor="text1"/>
              </w:rPr>
            </w:pPr>
            <w:r w:rsidRPr="00D62FC1">
              <w:rPr>
                <w:rStyle w:val="Strong"/>
                <w:color w:val="000000" w:themeColor="text1"/>
              </w:rPr>
              <w:t xml:space="preserve">Monitorimi i projekteve të DBZHR-së të viteve paraprake te secili perfitues </w:t>
            </w:r>
          </w:p>
        </w:tc>
        <w:tc>
          <w:tcPr>
            <w:tcW w:w="797" w:type="dxa"/>
          </w:tcPr>
          <w:p w14:paraId="334E806F" w14:textId="77777777" w:rsidR="00D62FC1" w:rsidRPr="00097477"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097477">
              <w:rPr>
                <w:color w:val="000000" w:themeColor="text1"/>
              </w:rPr>
              <w:t>150</w:t>
            </w:r>
          </w:p>
        </w:tc>
        <w:tc>
          <w:tcPr>
            <w:tcW w:w="878" w:type="dxa"/>
          </w:tcPr>
          <w:p w14:paraId="65A1F0B2" w14:textId="77777777" w:rsidR="00D62FC1" w:rsidRPr="00097477"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097477">
              <w:rPr>
                <w:color w:val="000000" w:themeColor="text1"/>
              </w:rPr>
              <w:t>160</w:t>
            </w:r>
          </w:p>
        </w:tc>
        <w:tc>
          <w:tcPr>
            <w:tcW w:w="878" w:type="dxa"/>
          </w:tcPr>
          <w:p w14:paraId="109BDCB8" w14:textId="77777777" w:rsidR="00D62FC1" w:rsidRPr="00097477"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097477">
              <w:rPr>
                <w:color w:val="000000" w:themeColor="text1"/>
              </w:rPr>
              <w:t>180</w:t>
            </w:r>
          </w:p>
        </w:tc>
      </w:tr>
      <w:tr w:rsidR="00D62FC1" w:rsidRPr="00097477" w14:paraId="36C273C5" w14:textId="77777777" w:rsidTr="00EA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3" w:type="dxa"/>
          </w:tcPr>
          <w:p w14:paraId="5A275B87" w14:textId="77777777" w:rsidR="00D62FC1" w:rsidRPr="00D62FC1" w:rsidRDefault="00D62FC1" w:rsidP="00EA6CF1">
            <w:pPr>
              <w:pStyle w:val="ListParagraph"/>
              <w:ind w:left="0"/>
              <w:rPr>
                <w:rStyle w:val="Strong"/>
                <w:color w:val="000000" w:themeColor="text1"/>
              </w:rPr>
            </w:pPr>
            <w:r w:rsidRPr="00D62FC1">
              <w:rPr>
                <w:rStyle w:val="Strong"/>
                <w:color w:val="000000" w:themeColor="text1"/>
              </w:rPr>
              <w:t>Vlerësimi i dëmeve nga fatkeqësit natyrore dhe fatkeqësit tjera</w:t>
            </w:r>
          </w:p>
        </w:tc>
        <w:tc>
          <w:tcPr>
            <w:tcW w:w="797" w:type="dxa"/>
          </w:tcPr>
          <w:p w14:paraId="32EF4334" w14:textId="77777777" w:rsidR="00D62FC1" w:rsidRPr="00097477"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097477">
              <w:rPr>
                <w:color w:val="000000" w:themeColor="text1"/>
              </w:rPr>
              <w:t>280</w:t>
            </w:r>
          </w:p>
        </w:tc>
        <w:tc>
          <w:tcPr>
            <w:tcW w:w="878" w:type="dxa"/>
          </w:tcPr>
          <w:p w14:paraId="1FF1F0B8" w14:textId="77777777" w:rsidR="00D62FC1" w:rsidRPr="00097477"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097477">
              <w:rPr>
                <w:color w:val="000000" w:themeColor="text1"/>
              </w:rPr>
              <w:t>300</w:t>
            </w:r>
          </w:p>
        </w:tc>
        <w:tc>
          <w:tcPr>
            <w:tcW w:w="878" w:type="dxa"/>
          </w:tcPr>
          <w:p w14:paraId="1FAC799E" w14:textId="77777777" w:rsidR="00D62FC1" w:rsidRPr="00097477"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097477">
              <w:rPr>
                <w:color w:val="000000" w:themeColor="text1"/>
              </w:rPr>
              <w:t>320</w:t>
            </w:r>
          </w:p>
        </w:tc>
      </w:tr>
      <w:tr w:rsidR="00D62FC1" w:rsidRPr="00097477" w14:paraId="5D4AE8BF" w14:textId="77777777" w:rsidTr="00EA6CF1">
        <w:tc>
          <w:tcPr>
            <w:cnfStyle w:val="001000000000" w:firstRow="0" w:lastRow="0" w:firstColumn="1" w:lastColumn="0" w:oddVBand="0" w:evenVBand="0" w:oddHBand="0" w:evenHBand="0" w:firstRowFirstColumn="0" w:firstRowLastColumn="0" w:lastRowFirstColumn="0" w:lastRowLastColumn="0"/>
            <w:tcW w:w="6243" w:type="dxa"/>
          </w:tcPr>
          <w:p w14:paraId="1FAF6420" w14:textId="77777777" w:rsidR="00D62FC1" w:rsidRPr="00D62FC1" w:rsidRDefault="00D62FC1" w:rsidP="00EA6CF1">
            <w:pPr>
              <w:pStyle w:val="ListParagraph"/>
              <w:ind w:left="0"/>
              <w:rPr>
                <w:rStyle w:val="Strong"/>
                <w:b/>
                <w:bCs/>
                <w:color w:val="000000" w:themeColor="text1"/>
              </w:rPr>
            </w:pPr>
            <w:r w:rsidRPr="00D62FC1">
              <w:rPr>
                <w:b w:val="0"/>
                <w:bCs w:val="0"/>
                <w:color w:val="000000" w:themeColor="text1"/>
              </w:rPr>
              <w:t xml:space="preserve">Mbajtja e trajnimeve me fermer </w:t>
            </w:r>
          </w:p>
        </w:tc>
        <w:tc>
          <w:tcPr>
            <w:tcW w:w="797" w:type="dxa"/>
          </w:tcPr>
          <w:p w14:paraId="26A0E9E1" w14:textId="77777777" w:rsidR="00D62FC1" w:rsidRPr="00097477"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097477">
              <w:rPr>
                <w:color w:val="000000" w:themeColor="text1"/>
              </w:rPr>
              <w:t>10</w:t>
            </w:r>
          </w:p>
        </w:tc>
        <w:tc>
          <w:tcPr>
            <w:tcW w:w="878" w:type="dxa"/>
          </w:tcPr>
          <w:p w14:paraId="063936CE" w14:textId="77777777" w:rsidR="00D62FC1" w:rsidRPr="00097477"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097477">
              <w:rPr>
                <w:color w:val="000000" w:themeColor="text1"/>
              </w:rPr>
              <w:t>12</w:t>
            </w:r>
          </w:p>
        </w:tc>
        <w:tc>
          <w:tcPr>
            <w:tcW w:w="878" w:type="dxa"/>
          </w:tcPr>
          <w:p w14:paraId="5BF83D0C" w14:textId="77777777" w:rsidR="00D62FC1" w:rsidRPr="00097477"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097477">
              <w:rPr>
                <w:color w:val="000000" w:themeColor="text1"/>
              </w:rPr>
              <w:t>15</w:t>
            </w:r>
          </w:p>
        </w:tc>
      </w:tr>
      <w:tr w:rsidR="00D62FC1" w:rsidRPr="00097477" w14:paraId="4C9DA8F8" w14:textId="77777777" w:rsidTr="00EA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3" w:type="dxa"/>
          </w:tcPr>
          <w:p w14:paraId="4A61EFA2" w14:textId="77777777" w:rsidR="00D62FC1" w:rsidRPr="00D62FC1" w:rsidRDefault="00D62FC1" w:rsidP="00EA6CF1">
            <w:pPr>
              <w:pStyle w:val="ListParagraph"/>
              <w:ind w:left="0"/>
              <w:rPr>
                <w:b w:val="0"/>
                <w:bCs w:val="0"/>
                <w:color w:val="000000" w:themeColor="text1"/>
              </w:rPr>
            </w:pPr>
            <w:r w:rsidRPr="00D62FC1">
              <w:rPr>
                <w:b w:val="0"/>
                <w:bCs w:val="0"/>
                <w:color w:val="000000" w:themeColor="text1"/>
              </w:rPr>
              <w:t>Takim me përfaqësuesit e pikave grumbulluese të grurit rreth grumbullimit te drithrave</w:t>
            </w:r>
          </w:p>
        </w:tc>
        <w:tc>
          <w:tcPr>
            <w:tcW w:w="797" w:type="dxa"/>
          </w:tcPr>
          <w:p w14:paraId="2A32F4BE" w14:textId="77777777" w:rsidR="00D62FC1" w:rsidRPr="00097477"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097477">
              <w:rPr>
                <w:color w:val="000000" w:themeColor="text1"/>
              </w:rPr>
              <w:t>1</w:t>
            </w:r>
          </w:p>
        </w:tc>
        <w:tc>
          <w:tcPr>
            <w:tcW w:w="878" w:type="dxa"/>
          </w:tcPr>
          <w:p w14:paraId="7FE3DD29" w14:textId="77777777" w:rsidR="00D62FC1" w:rsidRPr="00097477" w:rsidRDefault="00D62FC1" w:rsidP="00EA6CF1">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097477">
              <w:rPr>
                <w:color w:val="000000" w:themeColor="text1"/>
              </w:rPr>
              <w:t>1</w:t>
            </w:r>
          </w:p>
        </w:tc>
        <w:tc>
          <w:tcPr>
            <w:tcW w:w="878" w:type="dxa"/>
          </w:tcPr>
          <w:p w14:paraId="63A85A50" w14:textId="77777777" w:rsidR="00D62FC1" w:rsidRPr="00097477"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097477">
              <w:rPr>
                <w:color w:val="000000" w:themeColor="text1"/>
              </w:rPr>
              <w:t>1</w:t>
            </w:r>
          </w:p>
        </w:tc>
      </w:tr>
      <w:tr w:rsidR="00D62FC1" w:rsidRPr="00097477" w14:paraId="212558EA" w14:textId="77777777" w:rsidTr="00EA6CF1">
        <w:tc>
          <w:tcPr>
            <w:cnfStyle w:val="001000000000" w:firstRow="0" w:lastRow="0" w:firstColumn="1" w:lastColumn="0" w:oddVBand="0" w:evenVBand="0" w:oddHBand="0" w:evenHBand="0" w:firstRowFirstColumn="0" w:firstRowLastColumn="0" w:lastRowFirstColumn="0" w:lastRowLastColumn="0"/>
            <w:tcW w:w="6243" w:type="dxa"/>
          </w:tcPr>
          <w:p w14:paraId="50A99E73" w14:textId="77777777" w:rsidR="00D62FC1" w:rsidRPr="00D62FC1" w:rsidRDefault="00D62FC1" w:rsidP="00EA6CF1">
            <w:pPr>
              <w:pStyle w:val="ListParagraph"/>
              <w:ind w:left="0"/>
              <w:rPr>
                <w:b w:val="0"/>
                <w:bCs w:val="0"/>
                <w:color w:val="000000" w:themeColor="text1"/>
              </w:rPr>
            </w:pPr>
            <w:r w:rsidRPr="00D62FC1">
              <w:rPr>
                <w:b w:val="0"/>
                <w:bCs w:val="0"/>
                <w:color w:val="000000" w:themeColor="text1"/>
              </w:rPr>
              <w:t>Dhënja e këshillave për fermer në të gjitha sektorët e bujqësisë</w:t>
            </w:r>
          </w:p>
        </w:tc>
        <w:tc>
          <w:tcPr>
            <w:tcW w:w="797" w:type="dxa"/>
          </w:tcPr>
          <w:p w14:paraId="163076E6" w14:textId="77777777" w:rsidR="00D62FC1" w:rsidRPr="00097477"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097477">
              <w:rPr>
                <w:color w:val="000000" w:themeColor="text1"/>
              </w:rPr>
              <w:t>220</w:t>
            </w:r>
          </w:p>
        </w:tc>
        <w:tc>
          <w:tcPr>
            <w:tcW w:w="878" w:type="dxa"/>
          </w:tcPr>
          <w:p w14:paraId="5C4E1637" w14:textId="77777777" w:rsidR="00D62FC1" w:rsidRPr="00097477"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097477">
              <w:rPr>
                <w:color w:val="000000" w:themeColor="text1"/>
              </w:rPr>
              <w:t>225</w:t>
            </w:r>
          </w:p>
        </w:tc>
        <w:tc>
          <w:tcPr>
            <w:tcW w:w="878" w:type="dxa"/>
          </w:tcPr>
          <w:p w14:paraId="3AB732D1" w14:textId="77777777" w:rsidR="00D62FC1" w:rsidRPr="00097477"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097477">
              <w:rPr>
                <w:color w:val="000000" w:themeColor="text1"/>
              </w:rPr>
              <w:t>230</w:t>
            </w:r>
          </w:p>
        </w:tc>
      </w:tr>
      <w:tr w:rsidR="00D62FC1" w:rsidRPr="00097477" w14:paraId="2E632EE0" w14:textId="77777777" w:rsidTr="00EA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3" w:type="dxa"/>
          </w:tcPr>
          <w:p w14:paraId="553FF72C" w14:textId="77777777" w:rsidR="00D62FC1" w:rsidRPr="00D62FC1" w:rsidRDefault="00D62FC1" w:rsidP="00EA6CF1">
            <w:pPr>
              <w:pStyle w:val="ListParagraph"/>
              <w:ind w:left="0"/>
              <w:rPr>
                <w:b w:val="0"/>
                <w:bCs w:val="0"/>
                <w:color w:val="000000" w:themeColor="text1"/>
              </w:rPr>
            </w:pPr>
            <w:r w:rsidRPr="00D62FC1">
              <w:rPr>
                <w:b w:val="0"/>
                <w:bCs w:val="0"/>
                <w:color w:val="000000" w:themeColor="text1"/>
              </w:rPr>
              <w:t>Promovim i aktiviteteve përmes rrjeteve sociale në faqe zyrtare te drejtorisë</w:t>
            </w:r>
          </w:p>
        </w:tc>
        <w:tc>
          <w:tcPr>
            <w:tcW w:w="797" w:type="dxa"/>
          </w:tcPr>
          <w:p w14:paraId="11FA30F3" w14:textId="77777777" w:rsidR="00D62FC1" w:rsidRPr="00097477"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097477">
              <w:rPr>
                <w:color w:val="000000" w:themeColor="text1"/>
              </w:rPr>
              <w:t>30</w:t>
            </w:r>
          </w:p>
        </w:tc>
        <w:tc>
          <w:tcPr>
            <w:tcW w:w="878" w:type="dxa"/>
          </w:tcPr>
          <w:p w14:paraId="46348536" w14:textId="77777777" w:rsidR="00D62FC1" w:rsidRPr="00097477"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097477">
              <w:rPr>
                <w:color w:val="000000" w:themeColor="text1"/>
              </w:rPr>
              <w:t>33</w:t>
            </w:r>
          </w:p>
        </w:tc>
        <w:tc>
          <w:tcPr>
            <w:tcW w:w="878" w:type="dxa"/>
          </w:tcPr>
          <w:p w14:paraId="67E74587" w14:textId="77777777" w:rsidR="00D62FC1" w:rsidRPr="00097477"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097477">
              <w:rPr>
                <w:color w:val="000000" w:themeColor="text1"/>
              </w:rPr>
              <w:t>40</w:t>
            </w:r>
          </w:p>
        </w:tc>
      </w:tr>
      <w:tr w:rsidR="00D62FC1" w:rsidRPr="00097477" w14:paraId="3A6D6DDA" w14:textId="77777777" w:rsidTr="00EA6CF1">
        <w:tc>
          <w:tcPr>
            <w:cnfStyle w:val="001000000000" w:firstRow="0" w:lastRow="0" w:firstColumn="1" w:lastColumn="0" w:oddVBand="0" w:evenVBand="0" w:oddHBand="0" w:evenHBand="0" w:firstRowFirstColumn="0" w:firstRowLastColumn="0" w:lastRowFirstColumn="0" w:lastRowLastColumn="0"/>
            <w:tcW w:w="6243" w:type="dxa"/>
          </w:tcPr>
          <w:p w14:paraId="5344C833" w14:textId="77777777" w:rsidR="00D62FC1" w:rsidRPr="00D62FC1" w:rsidRDefault="00D62FC1" w:rsidP="00EA6CF1">
            <w:pPr>
              <w:pStyle w:val="ListParagraph"/>
              <w:ind w:left="0"/>
              <w:rPr>
                <w:b w:val="0"/>
                <w:bCs w:val="0"/>
                <w:color w:val="000000" w:themeColor="text1"/>
              </w:rPr>
            </w:pPr>
            <w:r w:rsidRPr="00D62FC1">
              <w:rPr>
                <w:b w:val="0"/>
                <w:bCs w:val="0"/>
                <w:color w:val="000000" w:themeColor="text1"/>
              </w:rPr>
              <w:t>Kërkesat fillestare të buxhetit për vitet në vijim, kërkesat për zotim-pagesë dhe raporti për shpenzime të DBZHR, dorëzimi  për pagesë</w:t>
            </w:r>
          </w:p>
        </w:tc>
        <w:tc>
          <w:tcPr>
            <w:tcW w:w="797" w:type="dxa"/>
          </w:tcPr>
          <w:p w14:paraId="10C12159" w14:textId="77777777" w:rsidR="00D62FC1" w:rsidRPr="00097477"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097477">
              <w:rPr>
                <w:color w:val="000000" w:themeColor="text1"/>
              </w:rPr>
              <w:t>40</w:t>
            </w:r>
          </w:p>
        </w:tc>
        <w:tc>
          <w:tcPr>
            <w:tcW w:w="878" w:type="dxa"/>
          </w:tcPr>
          <w:p w14:paraId="5C291E7C" w14:textId="77777777" w:rsidR="00D62FC1" w:rsidRPr="00097477"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097477">
              <w:rPr>
                <w:color w:val="000000" w:themeColor="text1"/>
              </w:rPr>
              <w:t>43</w:t>
            </w:r>
          </w:p>
        </w:tc>
        <w:tc>
          <w:tcPr>
            <w:tcW w:w="878" w:type="dxa"/>
          </w:tcPr>
          <w:p w14:paraId="30835C01" w14:textId="77777777" w:rsidR="00D62FC1" w:rsidRPr="00097477"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097477">
              <w:rPr>
                <w:color w:val="000000" w:themeColor="text1"/>
              </w:rPr>
              <w:t>45</w:t>
            </w:r>
          </w:p>
        </w:tc>
      </w:tr>
      <w:tr w:rsidR="00D62FC1" w:rsidRPr="00097477" w14:paraId="03395CBA" w14:textId="77777777" w:rsidTr="00EA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3" w:type="dxa"/>
          </w:tcPr>
          <w:p w14:paraId="3779FF4C" w14:textId="77777777" w:rsidR="00D62FC1" w:rsidRPr="00D62FC1" w:rsidRDefault="00D62FC1" w:rsidP="00EA6CF1">
            <w:pPr>
              <w:pStyle w:val="ListParagraph"/>
              <w:ind w:left="0"/>
              <w:rPr>
                <w:b w:val="0"/>
                <w:bCs w:val="0"/>
                <w:color w:val="000000" w:themeColor="text1"/>
              </w:rPr>
            </w:pPr>
            <w:r w:rsidRPr="00D62FC1">
              <w:rPr>
                <w:b w:val="0"/>
                <w:bCs w:val="0"/>
                <w:color w:val="000000" w:themeColor="text1"/>
              </w:rPr>
              <w:t xml:space="preserve">Databaza të ndryshme për nevoja të drejtorisë dhe komunës  </w:t>
            </w:r>
          </w:p>
        </w:tc>
        <w:tc>
          <w:tcPr>
            <w:tcW w:w="797" w:type="dxa"/>
          </w:tcPr>
          <w:p w14:paraId="5E43DD13" w14:textId="77777777" w:rsidR="00D62FC1" w:rsidRPr="00097477"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097477">
              <w:rPr>
                <w:color w:val="000000" w:themeColor="text1"/>
              </w:rPr>
              <w:t>40</w:t>
            </w:r>
          </w:p>
        </w:tc>
        <w:tc>
          <w:tcPr>
            <w:tcW w:w="878" w:type="dxa"/>
          </w:tcPr>
          <w:p w14:paraId="6C851344" w14:textId="77777777" w:rsidR="00D62FC1" w:rsidRPr="00097477"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097477">
              <w:rPr>
                <w:color w:val="000000" w:themeColor="text1"/>
              </w:rPr>
              <w:t>42</w:t>
            </w:r>
          </w:p>
        </w:tc>
        <w:tc>
          <w:tcPr>
            <w:tcW w:w="878" w:type="dxa"/>
          </w:tcPr>
          <w:p w14:paraId="48411116" w14:textId="77777777" w:rsidR="00D62FC1" w:rsidRPr="00097477"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097477">
              <w:rPr>
                <w:color w:val="000000" w:themeColor="text1"/>
              </w:rPr>
              <w:t>45</w:t>
            </w:r>
          </w:p>
        </w:tc>
      </w:tr>
      <w:tr w:rsidR="00D62FC1" w:rsidRPr="00097477" w14:paraId="430BE9FB" w14:textId="77777777" w:rsidTr="00EA6CF1">
        <w:tc>
          <w:tcPr>
            <w:cnfStyle w:val="001000000000" w:firstRow="0" w:lastRow="0" w:firstColumn="1" w:lastColumn="0" w:oddVBand="0" w:evenVBand="0" w:oddHBand="0" w:evenHBand="0" w:firstRowFirstColumn="0" w:firstRowLastColumn="0" w:lastRowFirstColumn="0" w:lastRowLastColumn="0"/>
            <w:tcW w:w="6243" w:type="dxa"/>
          </w:tcPr>
          <w:p w14:paraId="023770B0" w14:textId="77777777" w:rsidR="00D62FC1" w:rsidRPr="00D62FC1" w:rsidRDefault="00D62FC1" w:rsidP="00EA6CF1">
            <w:pPr>
              <w:pStyle w:val="ListParagraph"/>
              <w:ind w:left="0"/>
              <w:rPr>
                <w:b w:val="0"/>
                <w:bCs w:val="0"/>
                <w:color w:val="000000" w:themeColor="text1"/>
              </w:rPr>
            </w:pPr>
            <w:r w:rsidRPr="00D62FC1">
              <w:rPr>
                <w:b w:val="0"/>
                <w:bCs w:val="0"/>
                <w:color w:val="000000" w:themeColor="text1"/>
              </w:rPr>
              <w:t>Vizita te fermeret e ndryshme</w:t>
            </w:r>
          </w:p>
        </w:tc>
        <w:tc>
          <w:tcPr>
            <w:tcW w:w="797" w:type="dxa"/>
          </w:tcPr>
          <w:p w14:paraId="23EAB388" w14:textId="77777777" w:rsidR="00D62FC1" w:rsidRPr="00097477"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60</w:t>
            </w:r>
          </w:p>
        </w:tc>
        <w:tc>
          <w:tcPr>
            <w:tcW w:w="878" w:type="dxa"/>
          </w:tcPr>
          <w:p w14:paraId="7DF62698" w14:textId="77777777" w:rsidR="00D62FC1" w:rsidRPr="00097477"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65</w:t>
            </w:r>
          </w:p>
        </w:tc>
        <w:tc>
          <w:tcPr>
            <w:tcW w:w="878" w:type="dxa"/>
          </w:tcPr>
          <w:p w14:paraId="6733A348" w14:textId="77777777" w:rsidR="00D62FC1" w:rsidRPr="00097477"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70</w:t>
            </w:r>
          </w:p>
        </w:tc>
      </w:tr>
      <w:tr w:rsidR="00D62FC1" w:rsidRPr="00097477" w14:paraId="7C9E99E8" w14:textId="77777777" w:rsidTr="00EA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3" w:type="dxa"/>
          </w:tcPr>
          <w:p w14:paraId="41157C39" w14:textId="77777777" w:rsidR="00D62FC1" w:rsidRPr="00D62FC1" w:rsidRDefault="00D62FC1" w:rsidP="00EA6CF1">
            <w:pPr>
              <w:pStyle w:val="ListParagraph"/>
              <w:ind w:left="0"/>
              <w:rPr>
                <w:b w:val="0"/>
                <w:bCs w:val="0"/>
                <w:color w:val="000000" w:themeColor="text1"/>
              </w:rPr>
            </w:pPr>
            <w:r w:rsidRPr="00D62FC1">
              <w:rPr>
                <w:b w:val="0"/>
                <w:bCs w:val="0"/>
                <w:color w:val="000000" w:themeColor="text1"/>
              </w:rPr>
              <w:t>Miratimi i lendëve në Intranet</w:t>
            </w:r>
          </w:p>
        </w:tc>
        <w:tc>
          <w:tcPr>
            <w:tcW w:w="797" w:type="dxa"/>
          </w:tcPr>
          <w:p w14:paraId="704B6322" w14:textId="77777777" w:rsidR="00D62FC1" w:rsidRPr="00097477"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097477">
              <w:rPr>
                <w:color w:val="000000" w:themeColor="text1"/>
              </w:rPr>
              <w:t>600</w:t>
            </w:r>
          </w:p>
        </w:tc>
        <w:tc>
          <w:tcPr>
            <w:tcW w:w="878" w:type="dxa"/>
          </w:tcPr>
          <w:p w14:paraId="1726F3AF" w14:textId="77777777" w:rsidR="00D62FC1" w:rsidRPr="00097477"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097477">
              <w:rPr>
                <w:color w:val="000000" w:themeColor="text1"/>
              </w:rPr>
              <w:t>650</w:t>
            </w:r>
          </w:p>
        </w:tc>
        <w:tc>
          <w:tcPr>
            <w:tcW w:w="878" w:type="dxa"/>
          </w:tcPr>
          <w:p w14:paraId="4C5F3C71" w14:textId="77777777" w:rsidR="00D62FC1" w:rsidRPr="00097477"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097477">
              <w:rPr>
                <w:color w:val="000000" w:themeColor="text1"/>
              </w:rPr>
              <w:t>660</w:t>
            </w:r>
          </w:p>
        </w:tc>
      </w:tr>
    </w:tbl>
    <w:p w14:paraId="6743B8D6" w14:textId="77777777" w:rsidR="00727126" w:rsidRDefault="00727126" w:rsidP="007928D2">
      <w:pPr>
        <w:tabs>
          <w:tab w:val="left" w:pos="720"/>
          <w:tab w:val="left" w:pos="1440"/>
          <w:tab w:val="left" w:pos="2160"/>
          <w:tab w:val="left" w:pos="2880"/>
          <w:tab w:val="left" w:pos="3600"/>
          <w:tab w:val="left" w:pos="4320"/>
        </w:tabs>
        <w:rPr>
          <w:rStyle w:val="hps"/>
          <w:b/>
        </w:rPr>
      </w:pPr>
    </w:p>
    <w:p w14:paraId="165989FA" w14:textId="77777777" w:rsidR="007928D2" w:rsidRDefault="007928D2" w:rsidP="007928D2">
      <w:pPr>
        <w:tabs>
          <w:tab w:val="left" w:pos="720"/>
          <w:tab w:val="left" w:pos="1440"/>
          <w:tab w:val="left" w:pos="2160"/>
          <w:tab w:val="left" w:pos="2880"/>
          <w:tab w:val="left" w:pos="3600"/>
          <w:tab w:val="left" w:pos="4320"/>
        </w:tabs>
        <w:rPr>
          <w:rStyle w:val="hps"/>
          <w:b/>
        </w:rPr>
      </w:pPr>
    </w:p>
    <w:p w14:paraId="040EEF26" w14:textId="35CDD02A" w:rsidR="007928D2" w:rsidRDefault="007928D2" w:rsidP="00CE6203">
      <w:pPr>
        <w:tabs>
          <w:tab w:val="left" w:pos="720"/>
          <w:tab w:val="left" w:pos="1440"/>
          <w:tab w:val="left" w:pos="2160"/>
          <w:tab w:val="left" w:pos="2880"/>
          <w:tab w:val="left" w:pos="3600"/>
          <w:tab w:val="left" w:pos="4320"/>
        </w:tabs>
        <w:jc w:val="center"/>
        <w:rPr>
          <w:rStyle w:val="hps"/>
          <w:b/>
        </w:rPr>
      </w:pPr>
      <w:r w:rsidRPr="00D62FC1">
        <w:rPr>
          <w:rStyle w:val="hps"/>
          <w:b/>
        </w:rPr>
        <w:t>DREJTORATI PËR PLANIFIKIM URBAN DHE MBROJTJE TË MJEDISIT</w:t>
      </w:r>
    </w:p>
    <w:p w14:paraId="212B3D5C" w14:textId="77777777" w:rsidR="00BC3DDD" w:rsidRDefault="00BC3DDD" w:rsidP="007928D2">
      <w:pPr>
        <w:tabs>
          <w:tab w:val="left" w:pos="720"/>
          <w:tab w:val="left" w:pos="1440"/>
          <w:tab w:val="left" w:pos="2160"/>
          <w:tab w:val="left" w:pos="2880"/>
          <w:tab w:val="left" w:pos="3600"/>
          <w:tab w:val="left" w:pos="4320"/>
        </w:tabs>
        <w:rPr>
          <w:rStyle w:val="hps"/>
          <w:b/>
        </w:rPr>
      </w:pPr>
    </w:p>
    <w:p w14:paraId="49DF206A" w14:textId="12DDAF91" w:rsidR="00BC3DDD" w:rsidRDefault="00BC3DDD" w:rsidP="00BC3DDD">
      <w:pPr>
        <w:spacing w:line="276" w:lineRule="auto"/>
        <w:jc w:val="both"/>
        <w:rPr>
          <w:rStyle w:val="hps"/>
          <w:b/>
          <w:u w:val="single"/>
        </w:rPr>
      </w:pPr>
      <w:r w:rsidRPr="00BC3DDD">
        <w:rPr>
          <w:rStyle w:val="hps"/>
          <w:b/>
          <w:bCs/>
          <w:u w:val="single"/>
        </w:rPr>
        <w:t>Misioni:</w:t>
      </w:r>
      <w:r w:rsidRPr="00652844">
        <w:t xml:space="preserve"> </w:t>
      </w:r>
      <w:r>
        <w:t>Misioni i Drejtorisë për Urbanizëm dhe Mbrojtje të Mjedisit të Komunës së Drenasit për vitet 2027–2029 është të sigurojë zhvillim të qëndrueshëm urban, përmirësim dhe mbrojtje të mjedisit dhe shërbime cilësore për qytetarët përmes planifikimit profesional, zbatimit të ligjit dhe promovimit të hapësirave të gjelbra.</w:t>
      </w:r>
    </w:p>
    <w:p w14:paraId="0FEB4F14" w14:textId="77777777" w:rsidR="00BC3DDD" w:rsidRPr="00A92E93" w:rsidRDefault="00BC3DDD" w:rsidP="00BC3DDD">
      <w:pPr>
        <w:spacing w:line="276" w:lineRule="auto"/>
        <w:jc w:val="both"/>
        <w:rPr>
          <w:rStyle w:val="hps"/>
        </w:rPr>
      </w:pPr>
    </w:p>
    <w:p w14:paraId="6FBBABEA" w14:textId="5DA5098B" w:rsidR="00BC3DDD" w:rsidRDefault="00BC3DDD" w:rsidP="00BC3DDD">
      <w:pPr>
        <w:spacing w:line="276" w:lineRule="auto"/>
        <w:jc w:val="both"/>
        <w:rPr>
          <w:rStyle w:val="hps"/>
          <w:b/>
          <w:u w:val="single"/>
        </w:rPr>
      </w:pPr>
      <w:r w:rsidRPr="00BC3DDD">
        <w:rPr>
          <w:rStyle w:val="hps"/>
          <w:b/>
          <w:bCs/>
          <w:u w:val="single"/>
        </w:rPr>
        <w:t>Vizioni</w:t>
      </w:r>
      <w:r w:rsidRPr="00BC3DDD">
        <w:rPr>
          <w:rStyle w:val="hps"/>
          <w:b/>
          <w:bCs/>
        </w:rPr>
        <w:t>:</w:t>
      </w:r>
      <w:r w:rsidRPr="00D05B2B">
        <w:rPr>
          <w:rStyle w:val="hps"/>
        </w:rPr>
        <w:t xml:space="preserve">  Vizioni i </w:t>
      </w:r>
      <w:r w:rsidRPr="00D05B2B">
        <w:t>Drejtorisë</w:t>
      </w:r>
      <w:r>
        <w:t xml:space="preserve"> për Urbanizëm dhe Mbrojtje të Mjedisit të Komunës së Drenasit</w:t>
      </w:r>
      <w:r>
        <w:rPr>
          <w:rStyle w:val="hps"/>
          <w:u w:val="single"/>
        </w:rPr>
        <w:t xml:space="preserve"> </w:t>
      </w:r>
      <w:r w:rsidRPr="007913AD">
        <w:rPr>
          <w:rStyle w:val="hps"/>
        </w:rPr>
        <w:t xml:space="preserve">është </w:t>
      </w:r>
      <w:r>
        <w:t>të sigurojë zhvillim urban të qëndrueshëm, mbrojtje efektive të mjedisit dhe përmirësim të cilësisë së jetës për qytetarët, përmes planifikimit modern, rritjes së hapësirave të gjelbra dhe menaxhimit të përgjegjshëm të burimeve natyrore.</w:t>
      </w:r>
    </w:p>
    <w:p w14:paraId="0DBF2BB8" w14:textId="77777777" w:rsidR="00BC3DDD" w:rsidRPr="00A92E93" w:rsidRDefault="00BC3DDD" w:rsidP="00BC3DDD">
      <w:pPr>
        <w:spacing w:line="276" w:lineRule="auto"/>
        <w:jc w:val="both"/>
      </w:pPr>
    </w:p>
    <w:p w14:paraId="755553B3" w14:textId="1F6BF85C" w:rsidR="00BC3DDD" w:rsidRDefault="00BC3DDD" w:rsidP="00BC3DDD">
      <w:pPr>
        <w:spacing w:line="276" w:lineRule="auto"/>
        <w:jc w:val="both"/>
      </w:pPr>
      <w:r>
        <w:rPr>
          <w:b/>
          <w:u w:val="single"/>
        </w:rPr>
        <w:t>Që</w:t>
      </w:r>
      <w:r w:rsidRPr="007A2C49">
        <w:rPr>
          <w:b/>
          <w:u w:val="single"/>
        </w:rPr>
        <w:t>llimi</w:t>
      </w:r>
      <w:r w:rsidRPr="007A2C49">
        <w:rPr>
          <w:u w:val="single"/>
        </w:rPr>
        <w:t>:</w:t>
      </w:r>
      <w:r>
        <w:t xml:space="preserve"> Të sigurojë zhvillim urban të balancuar dhe mbrojtje të qëndrueshme të mjedisit, duke avancuar planifikimin hapësinor, përmirësuar infrastrukturën urbane dhe rritur cilësinë e jetesës për qytetarët e Komunës së Drenasit.</w:t>
      </w:r>
    </w:p>
    <w:p w14:paraId="6578FA87" w14:textId="77777777" w:rsidR="00BC3DDD" w:rsidRDefault="00BC3DDD" w:rsidP="00BC3DDD">
      <w:pPr>
        <w:spacing w:line="276" w:lineRule="auto"/>
        <w:jc w:val="both"/>
      </w:pPr>
    </w:p>
    <w:p w14:paraId="6D2FFAA9" w14:textId="77777777" w:rsidR="00BC3DDD" w:rsidRDefault="00BC3DDD" w:rsidP="00BC3DDD">
      <w:pPr>
        <w:spacing w:line="276" w:lineRule="auto"/>
        <w:jc w:val="both"/>
        <w:rPr>
          <w:rStyle w:val="hps"/>
          <w:b/>
        </w:rPr>
      </w:pPr>
    </w:p>
    <w:tbl>
      <w:tblPr>
        <w:tblStyle w:val="GridTable4-Accent1"/>
        <w:tblW w:w="0" w:type="auto"/>
        <w:tblLook w:val="04A0" w:firstRow="1" w:lastRow="0" w:firstColumn="1" w:lastColumn="0" w:noHBand="0" w:noVBand="1"/>
      </w:tblPr>
      <w:tblGrid>
        <w:gridCol w:w="6243"/>
        <w:gridCol w:w="797"/>
        <w:gridCol w:w="878"/>
        <w:gridCol w:w="878"/>
      </w:tblGrid>
      <w:tr w:rsidR="00D62FC1" w:rsidRPr="005A7F1D" w14:paraId="472A0BD5" w14:textId="77777777" w:rsidTr="00EA6C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3" w:type="dxa"/>
          </w:tcPr>
          <w:p w14:paraId="5320E19A" w14:textId="77777777" w:rsidR="00D62FC1" w:rsidRPr="005A7F1D" w:rsidRDefault="00D62FC1" w:rsidP="00EA6CF1">
            <w:pPr>
              <w:pStyle w:val="ListParagraph"/>
              <w:ind w:left="0"/>
              <w:rPr>
                <w:b w:val="0"/>
              </w:rPr>
            </w:pPr>
            <w:r w:rsidRPr="005A7F1D">
              <w:rPr>
                <w:b w:val="0"/>
              </w:rPr>
              <w:t>Numri i të punësuarëve dhe sh</w:t>
            </w:r>
            <w:r>
              <w:rPr>
                <w:b w:val="0"/>
              </w:rPr>
              <w:t>ë</w:t>
            </w:r>
            <w:r w:rsidRPr="005A7F1D">
              <w:rPr>
                <w:b w:val="0"/>
              </w:rPr>
              <w:t>rbimeve</w:t>
            </w:r>
          </w:p>
        </w:tc>
        <w:tc>
          <w:tcPr>
            <w:tcW w:w="797" w:type="dxa"/>
          </w:tcPr>
          <w:p w14:paraId="2F7BC34A" w14:textId="77777777" w:rsidR="00D62FC1" w:rsidRPr="005A7F1D" w:rsidRDefault="00D62FC1" w:rsidP="00EA6CF1">
            <w:pPr>
              <w:pStyle w:val="ListParagraph"/>
              <w:ind w:left="0"/>
              <w:cnfStyle w:val="100000000000" w:firstRow="1" w:lastRow="0" w:firstColumn="0" w:lastColumn="0" w:oddVBand="0" w:evenVBand="0" w:oddHBand="0" w:evenHBand="0" w:firstRowFirstColumn="0" w:firstRowLastColumn="0" w:lastRowFirstColumn="0" w:lastRowLastColumn="0"/>
              <w:rPr>
                <w:b w:val="0"/>
              </w:rPr>
            </w:pPr>
            <w:r>
              <w:rPr>
                <w:b w:val="0"/>
              </w:rPr>
              <w:t xml:space="preserve"> </w:t>
            </w:r>
            <w:r w:rsidRPr="005A7F1D">
              <w:rPr>
                <w:b w:val="0"/>
              </w:rPr>
              <w:t>20</w:t>
            </w:r>
            <w:r>
              <w:rPr>
                <w:b w:val="0"/>
              </w:rPr>
              <w:t>27</w:t>
            </w:r>
          </w:p>
        </w:tc>
        <w:tc>
          <w:tcPr>
            <w:tcW w:w="878" w:type="dxa"/>
          </w:tcPr>
          <w:p w14:paraId="39FFA867" w14:textId="77777777" w:rsidR="00D62FC1" w:rsidRPr="005A7F1D" w:rsidRDefault="00D62FC1" w:rsidP="00EA6CF1">
            <w:pPr>
              <w:pStyle w:val="ListParagraph"/>
              <w:ind w:left="0"/>
              <w:cnfStyle w:val="100000000000" w:firstRow="1" w:lastRow="0" w:firstColumn="0" w:lastColumn="0" w:oddVBand="0" w:evenVBand="0" w:oddHBand="0" w:evenHBand="0" w:firstRowFirstColumn="0" w:firstRowLastColumn="0" w:lastRowFirstColumn="0" w:lastRowLastColumn="0"/>
              <w:rPr>
                <w:b w:val="0"/>
              </w:rPr>
            </w:pPr>
            <w:r>
              <w:rPr>
                <w:b w:val="0"/>
              </w:rPr>
              <w:t xml:space="preserve"> </w:t>
            </w:r>
            <w:r w:rsidRPr="005A7F1D">
              <w:rPr>
                <w:b w:val="0"/>
              </w:rPr>
              <w:t>20</w:t>
            </w:r>
            <w:r>
              <w:rPr>
                <w:b w:val="0"/>
              </w:rPr>
              <w:t>28</w:t>
            </w:r>
          </w:p>
        </w:tc>
        <w:tc>
          <w:tcPr>
            <w:tcW w:w="878" w:type="dxa"/>
          </w:tcPr>
          <w:p w14:paraId="1FEC4BF0" w14:textId="77777777" w:rsidR="00D62FC1" w:rsidRPr="005A7F1D" w:rsidRDefault="00D62FC1" w:rsidP="00EA6CF1">
            <w:pPr>
              <w:pStyle w:val="ListParagraph"/>
              <w:ind w:left="0"/>
              <w:cnfStyle w:val="100000000000" w:firstRow="1" w:lastRow="0" w:firstColumn="0" w:lastColumn="0" w:oddVBand="0" w:evenVBand="0" w:oddHBand="0" w:evenHBand="0" w:firstRowFirstColumn="0" w:firstRowLastColumn="0" w:lastRowFirstColumn="0" w:lastRowLastColumn="0"/>
              <w:rPr>
                <w:b w:val="0"/>
              </w:rPr>
            </w:pPr>
            <w:r>
              <w:rPr>
                <w:b w:val="0"/>
              </w:rPr>
              <w:t xml:space="preserve"> </w:t>
            </w:r>
            <w:r w:rsidRPr="005A7F1D">
              <w:rPr>
                <w:b w:val="0"/>
              </w:rPr>
              <w:t>202</w:t>
            </w:r>
            <w:r>
              <w:rPr>
                <w:b w:val="0"/>
              </w:rPr>
              <w:t>9</w:t>
            </w:r>
          </w:p>
        </w:tc>
      </w:tr>
      <w:tr w:rsidR="00D62FC1" w14:paraId="470D4048" w14:textId="77777777" w:rsidTr="00EA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3" w:type="dxa"/>
          </w:tcPr>
          <w:p w14:paraId="3C82237E" w14:textId="77777777" w:rsidR="00D62FC1" w:rsidRPr="00D62FC1" w:rsidRDefault="00D62FC1" w:rsidP="00EA6CF1">
            <w:pPr>
              <w:pStyle w:val="ListParagraph"/>
              <w:ind w:left="0"/>
              <w:rPr>
                <w:b w:val="0"/>
                <w:bCs w:val="0"/>
              </w:rPr>
            </w:pPr>
            <w:r w:rsidRPr="00D62FC1">
              <w:rPr>
                <w:b w:val="0"/>
                <w:bCs w:val="0"/>
              </w:rPr>
              <w:t>Numri i të punësuarve</w:t>
            </w:r>
          </w:p>
        </w:tc>
        <w:tc>
          <w:tcPr>
            <w:tcW w:w="797" w:type="dxa"/>
          </w:tcPr>
          <w:p w14:paraId="67987861" w14:textId="77777777" w:rsidR="00D62FC1" w:rsidRDefault="00D62FC1" w:rsidP="00EA6CF1">
            <w:pPr>
              <w:pStyle w:val="ListParagraph"/>
              <w:ind w:left="0"/>
              <w:jc w:val="center"/>
              <w:cnfStyle w:val="000000100000" w:firstRow="0" w:lastRow="0" w:firstColumn="0" w:lastColumn="0" w:oddVBand="0" w:evenVBand="0" w:oddHBand="1" w:evenHBand="0" w:firstRowFirstColumn="0" w:firstRowLastColumn="0" w:lastRowFirstColumn="0" w:lastRowLastColumn="0"/>
            </w:pPr>
            <w:r>
              <w:t>9</w:t>
            </w:r>
          </w:p>
        </w:tc>
        <w:tc>
          <w:tcPr>
            <w:tcW w:w="878" w:type="dxa"/>
          </w:tcPr>
          <w:p w14:paraId="5F4F18BF" w14:textId="77777777" w:rsidR="00D62FC1" w:rsidRDefault="00D62FC1" w:rsidP="00EA6CF1">
            <w:pPr>
              <w:pStyle w:val="ListParagraph"/>
              <w:ind w:left="0"/>
              <w:jc w:val="center"/>
              <w:cnfStyle w:val="000000100000" w:firstRow="0" w:lastRow="0" w:firstColumn="0" w:lastColumn="0" w:oddVBand="0" w:evenVBand="0" w:oddHBand="1" w:evenHBand="0" w:firstRowFirstColumn="0" w:firstRowLastColumn="0" w:lastRowFirstColumn="0" w:lastRowLastColumn="0"/>
            </w:pPr>
            <w:r>
              <w:t>9</w:t>
            </w:r>
          </w:p>
        </w:tc>
        <w:tc>
          <w:tcPr>
            <w:tcW w:w="878" w:type="dxa"/>
          </w:tcPr>
          <w:p w14:paraId="78754CB9" w14:textId="77777777" w:rsidR="00D62FC1" w:rsidRDefault="00D62FC1" w:rsidP="00EA6CF1">
            <w:pPr>
              <w:pStyle w:val="ListParagraph"/>
              <w:ind w:left="0"/>
              <w:jc w:val="center"/>
              <w:cnfStyle w:val="000000100000" w:firstRow="0" w:lastRow="0" w:firstColumn="0" w:lastColumn="0" w:oddVBand="0" w:evenVBand="0" w:oddHBand="1" w:evenHBand="0" w:firstRowFirstColumn="0" w:firstRowLastColumn="0" w:lastRowFirstColumn="0" w:lastRowLastColumn="0"/>
            </w:pPr>
            <w:r>
              <w:t>9</w:t>
            </w:r>
          </w:p>
        </w:tc>
      </w:tr>
      <w:tr w:rsidR="00D62FC1" w14:paraId="6F535A90" w14:textId="77777777" w:rsidTr="00EA6CF1">
        <w:tc>
          <w:tcPr>
            <w:cnfStyle w:val="001000000000" w:firstRow="0" w:lastRow="0" w:firstColumn="1" w:lastColumn="0" w:oddVBand="0" w:evenVBand="0" w:oddHBand="0" w:evenHBand="0" w:firstRowFirstColumn="0" w:firstRowLastColumn="0" w:lastRowFirstColumn="0" w:lastRowLastColumn="0"/>
            <w:tcW w:w="6243" w:type="dxa"/>
          </w:tcPr>
          <w:p w14:paraId="44245C05" w14:textId="77777777" w:rsidR="00D62FC1" w:rsidRPr="00D62FC1" w:rsidRDefault="00D62FC1" w:rsidP="00EA6CF1">
            <w:pPr>
              <w:pStyle w:val="ListParagraph"/>
              <w:ind w:left="0"/>
              <w:rPr>
                <w:b w:val="0"/>
                <w:bCs w:val="0"/>
              </w:rPr>
            </w:pPr>
            <w:r w:rsidRPr="00D62FC1">
              <w:rPr>
                <w:b w:val="0"/>
                <w:bCs w:val="0"/>
              </w:rPr>
              <w:t>Numri i shërbimeve</w:t>
            </w:r>
          </w:p>
        </w:tc>
        <w:tc>
          <w:tcPr>
            <w:tcW w:w="2553" w:type="dxa"/>
            <w:gridSpan w:val="3"/>
          </w:tcPr>
          <w:p w14:paraId="41EAFF5D" w14:textId="77777777" w:rsid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p>
        </w:tc>
      </w:tr>
      <w:tr w:rsidR="00D62FC1" w14:paraId="6DBEE637" w14:textId="77777777" w:rsidTr="00EA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3" w:type="dxa"/>
          </w:tcPr>
          <w:p w14:paraId="309D46ED" w14:textId="77777777" w:rsidR="00D62FC1" w:rsidRPr="00D62FC1" w:rsidRDefault="00D62FC1" w:rsidP="00EA6CF1">
            <w:pPr>
              <w:rPr>
                <w:b w:val="0"/>
                <w:bCs w:val="0"/>
              </w:rPr>
            </w:pPr>
            <w:r w:rsidRPr="00D62FC1">
              <w:rPr>
                <w:b w:val="0"/>
                <w:bCs w:val="0"/>
              </w:rPr>
              <w:t>Leje të ndërtimit</w:t>
            </w:r>
          </w:p>
        </w:tc>
        <w:tc>
          <w:tcPr>
            <w:tcW w:w="797" w:type="dxa"/>
          </w:tcPr>
          <w:p w14:paraId="1CB6B9CE" w14:textId="77777777" w:rsid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t>40</w:t>
            </w:r>
          </w:p>
        </w:tc>
        <w:tc>
          <w:tcPr>
            <w:tcW w:w="878" w:type="dxa"/>
          </w:tcPr>
          <w:p w14:paraId="2902E728" w14:textId="77777777" w:rsid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t>45</w:t>
            </w:r>
          </w:p>
        </w:tc>
        <w:tc>
          <w:tcPr>
            <w:tcW w:w="878" w:type="dxa"/>
          </w:tcPr>
          <w:p w14:paraId="6F6AC2C5" w14:textId="77777777" w:rsid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t>40</w:t>
            </w:r>
          </w:p>
        </w:tc>
      </w:tr>
      <w:tr w:rsidR="00D62FC1" w14:paraId="156C7B00" w14:textId="77777777" w:rsidTr="00EA6CF1">
        <w:tc>
          <w:tcPr>
            <w:cnfStyle w:val="001000000000" w:firstRow="0" w:lastRow="0" w:firstColumn="1" w:lastColumn="0" w:oddVBand="0" w:evenVBand="0" w:oddHBand="0" w:evenHBand="0" w:firstRowFirstColumn="0" w:firstRowLastColumn="0" w:lastRowFirstColumn="0" w:lastRowLastColumn="0"/>
            <w:tcW w:w="6243" w:type="dxa"/>
          </w:tcPr>
          <w:p w14:paraId="4CD582A6" w14:textId="77777777" w:rsidR="00D62FC1" w:rsidRPr="00D62FC1" w:rsidRDefault="00D62FC1" w:rsidP="00EA6CF1">
            <w:pPr>
              <w:rPr>
                <w:b w:val="0"/>
                <w:bCs w:val="0"/>
              </w:rPr>
            </w:pPr>
            <w:r w:rsidRPr="00D62FC1">
              <w:rPr>
                <w:b w:val="0"/>
                <w:bCs w:val="0"/>
              </w:rPr>
              <w:t>Leje rrënimi</w:t>
            </w:r>
          </w:p>
        </w:tc>
        <w:tc>
          <w:tcPr>
            <w:tcW w:w="797" w:type="dxa"/>
          </w:tcPr>
          <w:p w14:paraId="360200F5" w14:textId="77777777" w:rsid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t>15</w:t>
            </w:r>
          </w:p>
        </w:tc>
        <w:tc>
          <w:tcPr>
            <w:tcW w:w="878" w:type="dxa"/>
          </w:tcPr>
          <w:p w14:paraId="05EB8B01" w14:textId="77777777" w:rsid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t>15</w:t>
            </w:r>
          </w:p>
        </w:tc>
        <w:tc>
          <w:tcPr>
            <w:tcW w:w="878" w:type="dxa"/>
          </w:tcPr>
          <w:p w14:paraId="38404A3B" w14:textId="77777777" w:rsid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t>20</w:t>
            </w:r>
          </w:p>
        </w:tc>
      </w:tr>
      <w:tr w:rsidR="00D62FC1" w14:paraId="71C3D221" w14:textId="77777777" w:rsidTr="00EA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3" w:type="dxa"/>
          </w:tcPr>
          <w:p w14:paraId="7EEAD842" w14:textId="77777777" w:rsidR="00D62FC1" w:rsidRPr="00D62FC1" w:rsidRDefault="00D62FC1" w:rsidP="00EA6CF1">
            <w:pPr>
              <w:rPr>
                <w:b w:val="0"/>
                <w:bCs w:val="0"/>
              </w:rPr>
            </w:pPr>
            <w:r w:rsidRPr="00D62FC1">
              <w:rPr>
                <w:b w:val="0"/>
                <w:bCs w:val="0"/>
              </w:rPr>
              <w:t>Leje Mjedisore Komunale</w:t>
            </w:r>
          </w:p>
        </w:tc>
        <w:tc>
          <w:tcPr>
            <w:tcW w:w="797" w:type="dxa"/>
          </w:tcPr>
          <w:p w14:paraId="12774A59" w14:textId="77777777" w:rsid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t>30</w:t>
            </w:r>
          </w:p>
        </w:tc>
        <w:tc>
          <w:tcPr>
            <w:tcW w:w="878" w:type="dxa"/>
          </w:tcPr>
          <w:p w14:paraId="056C013E" w14:textId="77777777" w:rsid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t>35</w:t>
            </w:r>
          </w:p>
        </w:tc>
        <w:tc>
          <w:tcPr>
            <w:tcW w:w="878" w:type="dxa"/>
          </w:tcPr>
          <w:p w14:paraId="1B7850E3" w14:textId="77777777" w:rsid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t>30</w:t>
            </w:r>
          </w:p>
        </w:tc>
      </w:tr>
      <w:tr w:rsidR="00D62FC1" w14:paraId="6BB18D88" w14:textId="77777777" w:rsidTr="00EA6CF1">
        <w:tc>
          <w:tcPr>
            <w:cnfStyle w:val="001000000000" w:firstRow="0" w:lastRow="0" w:firstColumn="1" w:lastColumn="0" w:oddVBand="0" w:evenVBand="0" w:oddHBand="0" w:evenHBand="0" w:firstRowFirstColumn="0" w:firstRowLastColumn="0" w:lastRowFirstColumn="0" w:lastRowLastColumn="0"/>
            <w:tcW w:w="6243" w:type="dxa"/>
          </w:tcPr>
          <w:p w14:paraId="2A60B761" w14:textId="77777777" w:rsidR="00D62FC1" w:rsidRPr="00D62FC1" w:rsidRDefault="00D62FC1" w:rsidP="00EA6CF1">
            <w:pPr>
              <w:rPr>
                <w:b w:val="0"/>
                <w:bCs w:val="0"/>
              </w:rPr>
            </w:pPr>
            <w:r w:rsidRPr="00D62FC1">
              <w:rPr>
                <w:b w:val="0"/>
                <w:bCs w:val="0"/>
              </w:rPr>
              <w:t>Çertifikata të Përdorimit</w:t>
            </w:r>
          </w:p>
        </w:tc>
        <w:tc>
          <w:tcPr>
            <w:tcW w:w="797" w:type="dxa"/>
          </w:tcPr>
          <w:p w14:paraId="5B67C6A0" w14:textId="77777777" w:rsid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t>25</w:t>
            </w:r>
          </w:p>
        </w:tc>
        <w:tc>
          <w:tcPr>
            <w:tcW w:w="878" w:type="dxa"/>
          </w:tcPr>
          <w:p w14:paraId="373BCDCE" w14:textId="77777777" w:rsid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t>20</w:t>
            </w:r>
          </w:p>
        </w:tc>
        <w:tc>
          <w:tcPr>
            <w:tcW w:w="878" w:type="dxa"/>
          </w:tcPr>
          <w:p w14:paraId="0C531DF9" w14:textId="77777777" w:rsid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t>20</w:t>
            </w:r>
          </w:p>
        </w:tc>
      </w:tr>
      <w:tr w:rsidR="00D62FC1" w14:paraId="04BEAB90" w14:textId="77777777" w:rsidTr="00EA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3" w:type="dxa"/>
          </w:tcPr>
          <w:p w14:paraId="3CCCF6CD" w14:textId="77777777" w:rsidR="00D62FC1" w:rsidRPr="00D62FC1" w:rsidRDefault="00D62FC1" w:rsidP="00EA6CF1">
            <w:pPr>
              <w:rPr>
                <w:b w:val="0"/>
                <w:bCs w:val="0"/>
              </w:rPr>
            </w:pPr>
            <w:r w:rsidRPr="00D62FC1">
              <w:rPr>
                <w:b w:val="0"/>
                <w:bCs w:val="0"/>
              </w:rPr>
              <w:t>Legalizim i Objekteve</w:t>
            </w:r>
          </w:p>
        </w:tc>
        <w:tc>
          <w:tcPr>
            <w:tcW w:w="797" w:type="dxa"/>
          </w:tcPr>
          <w:p w14:paraId="1E24F5A2" w14:textId="77777777" w:rsid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t>150</w:t>
            </w:r>
          </w:p>
        </w:tc>
        <w:tc>
          <w:tcPr>
            <w:tcW w:w="878" w:type="dxa"/>
          </w:tcPr>
          <w:p w14:paraId="0AF0158E" w14:textId="77777777" w:rsid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t>130</w:t>
            </w:r>
          </w:p>
        </w:tc>
        <w:tc>
          <w:tcPr>
            <w:tcW w:w="878" w:type="dxa"/>
          </w:tcPr>
          <w:p w14:paraId="3777A9ED" w14:textId="77777777" w:rsid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t>100</w:t>
            </w:r>
          </w:p>
        </w:tc>
      </w:tr>
      <w:tr w:rsidR="00D62FC1" w14:paraId="263CE17F" w14:textId="77777777" w:rsidTr="00EA6CF1">
        <w:tc>
          <w:tcPr>
            <w:cnfStyle w:val="001000000000" w:firstRow="0" w:lastRow="0" w:firstColumn="1" w:lastColumn="0" w:oddVBand="0" w:evenVBand="0" w:oddHBand="0" w:evenHBand="0" w:firstRowFirstColumn="0" w:firstRowLastColumn="0" w:lastRowFirstColumn="0" w:lastRowLastColumn="0"/>
            <w:tcW w:w="6243" w:type="dxa"/>
          </w:tcPr>
          <w:p w14:paraId="20C5BD6D" w14:textId="77777777" w:rsidR="00D62FC1" w:rsidRPr="00D62FC1" w:rsidRDefault="00D62FC1" w:rsidP="00EA6CF1">
            <w:pPr>
              <w:tabs>
                <w:tab w:val="left" w:pos="5697"/>
              </w:tabs>
              <w:rPr>
                <w:b w:val="0"/>
                <w:bCs w:val="0"/>
              </w:rPr>
            </w:pPr>
            <w:r w:rsidRPr="00D62FC1">
              <w:rPr>
                <w:b w:val="0"/>
                <w:bCs w:val="0"/>
              </w:rPr>
              <w:t>Çështje Banesore</w:t>
            </w:r>
          </w:p>
        </w:tc>
        <w:tc>
          <w:tcPr>
            <w:tcW w:w="797" w:type="dxa"/>
          </w:tcPr>
          <w:p w14:paraId="5D00CB06" w14:textId="77777777" w:rsid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t>5</w:t>
            </w:r>
          </w:p>
        </w:tc>
        <w:tc>
          <w:tcPr>
            <w:tcW w:w="878" w:type="dxa"/>
          </w:tcPr>
          <w:p w14:paraId="02798983" w14:textId="77777777" w:rsid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t>10</w:t>
            </w:r>
          </w:p>
        </w:tc>
        <w:tc>
          <w:tcPr>
            <w:tcW w:w="878" w:type="dxa"/>
          </w:tcPr>
          <w:p w14:paraId="0B9D2263" w14:textId="77777777" w:rsid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t>15</w:t>
            </w:r>
          </w:p>
        </w:tc>
      </w:tr>
      <w:tr w:rsidR="00D62FC1" w14:paraId="2095890A" w14:textId="77777777" w:rsidTr="00EA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3" w:type="dxa"/>
          </w:tcPr>
          <w:p w14:paraId="0627E8C4" w14:textId="77777777" w:rsidR="00D62FC1" w:rsidRPr="00D62FC1" w:rsidRDefault="00D62FC1" w:rsidP="00EA6CF1">
            <w:pPr>
              <w:tabs>
                <w:tab w:val="left" w:pos="5697"/>
              </w:tabs>
              <w:rPr>
                <w:b w:val="0"/>
                <w:bCs w:val="0"/>
              </w:rPr>
            </w:pPr>
            <w:r w:rsidRPr="00D62FC1">
              <w:rPr>
                <w:b w:val="0"/>
                <w:bCs w:val="0"/>
              </w:rPr>
              <w:t>Vendosja e numrave të hyrjeve të objekteve (adresat)</w:t>
            </w:r>
          </w:p>
        </w:tc>
        <w:tc>
          <w:tcPr>
            <w:tcW w:w="797" w:type="dxa"/>
          </w:tcPr>
          <w:p w14:paraId="44195AB7" w14:textId="77777777" w:rsid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t>250</w:t>
            </w:r>
          </w:p>
        </w:tc>
        <w:tc>
          <w:tcPr>
            <w:tcW w:w="878" w:type="dxa"/>
          </w:tcPr>
          <w:p w14:paraId="1BBA06D2" w14:textId="77777777" w:rsid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t>300</w:t>
            </w:r>
          </w:p>
        </w:tc>
        <w:tc>
          <w:tcPr>
            <w:tcW w:w="878" w:type="dxa"/>
          </w:tcPr>
          <w:p w14:paraId="4AA46A79" w14:textId="77777777" w:rsid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t>300</w:t>
            </w:r>
          </w:p>
        </w:tc>
      </w:tr>
      <w:tr w:rsidR="00D62FC1" w14:paraId="59C98835" w14:textId="77777777" w:rsidTr="00EA6CF1">
        <w:tc>
          <w:tcPr>
            <w:cnfStyle w:val="001000000000" w:firstRow="0" w:lastRow="0" w:firstColumn="1" w:lastColumn="0" w:oddVBand="0" w:evenVBand="0" w:oddHBand="0" w:evenHBand="0" w:firstRowFirstColumn="0" w:firstRowLastColumn="0" w:lastRowFirstColumn="0" w:lastRowLastColumn="0"/>
            <w:tcW w:w="6243" w:type="dxa"/>
          </w:tcPr>
          <w:p w14:paraId="3D89F9A5" w14:textId="77777777" w:rsidR="00D62FC1" w:rsidRPr="00D62FC1" w:rsidRDefault="00D62FC1" w:rsidP="00EA6CF1">
            <w:pPr>
              <w:tabs>
                <w:tab w:val="left" w:pos="5697"/>
              </w:tabs>
              <w:rPr>
                <w:b w:val="0"/>
                <w:bCs w:val="0"/>
              </w:rPr>
            </w:pPr>
            <w:r w:rsidRPr="00D62FC1">
              <w:rPr>
                <w:b w:val="0"/>
                <w:bCs w:val="0"/>
              </w:rPr>
              <w:t>Vendosja në terren e Tabelave të Emrave të Rrugëve</w:t>
            </w:r>
          </w:p>
        </w:tc>
        <w:tc>
          <w:tcPr>
            <w:tcW w:w="797" w:type="dxa"/>
          </w:tcPr>
          <w:p w14:paraId="713B0EFF" w14:textId="77777777" w:rsid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t>150</w:t>
            </w:r>
          </w:p>
        </w:tc>
        <w:tc>
          <w:tcPr>
            <w:tcW w:w="878" w:type="dxa"/>
          </w:tcPr>
          <w:p w14:paraId="01BB4799" w14:textId="77777777" w:rsid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t>100</w:t>
            </w:r>
          </w:p>
        </w:tc>
        <w:tc>
          <w:tcPr>
            <w:tcW w:w="878" w:type="dxa"/>
          </w:tcPr>
          <w:p w14:paraId="08B66EE9" w14:textId="77777777" w:rsid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t>100</w:t>
            </w:r>
          </w:p>
        </w:tc>
      </w:tr>
      <w:tr w:rsidR="00D62FC1" w14:paraId="762C79DD" w14:textId="77777777" w:rsidTr="00EA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3" w:type="dxa"/>
          </w:tcPr>
          <w:p w14:paraId="4B4C13E2" w14:textId="77777777" w:rsidR="00D62FC1" w:rsidRPr="00D62FC1" w:rsidRDefault="00D62FC1" w:rsidP="00EA6CF1">
            <w:pPr>
              <w:tabs>
                <w:tab w:val="left" w:pos="5697"/>
              </w:tabs>
              <w:rPr>
                <w:b w:val="0"/>
                <w:bCs w:val="0"/>
              </w:rPr>
            </w:pPr>
            <w:r w:rsidRPr="00D62FC1">
              <w:rPr>
                <w:b w:val="0"/>
                <w:bCs w:val="0"/>
              </w:rPr>
              <w:t>Leje për shfrytëzim të përkohshëm të hapësirave publike</w:t>
            </w:r>
          </w:p>
        </w:tc>
        <w:tc>
          <w:tcPr>
            <w:tcW w:w="797" w:type="dxa"/>
          </w:tcPr>
          <w:p w14:paraId="40A3A336" w14:textId="77777777" w:rsid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t>25</w:t>
            </w:r>
          </w:p>
        </w:tc>
        <w:tc>
          <w:tcPr>
            <w:tcW w:w="878" w:type="dxa"/>
          </w:tcPr>
          <w:p w14:paraId="60B92DD9" w14:textId="77777777" w:rsid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t>20</w:t>
            </w:r>
          </w:p>
        </w:tc>
        <w:tc>
          <w:tcPr>
            <w:tcW w:w="878" w:type="dxa"/>
          </w:tcPr>
          <w:p w14:paraId="3B20D8DD" w14:textId="77777777" w:rsid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t>20</w:t>
            </w:r>
          </w:p>
        </w:tc>
      </w:tr>
      <w:tr w:rsidR="00D62FC1" w14:paraId="12706F66" w14:textId="77777777" w:rsidTr="00EA6CF1">
        <w:tc>
          <w:tcPr>
            <w:cnfStyle w:val="001000000000" w:firstRow="0" w:lastRow="0" w:firstColumn="1" w:lastColumn="0" w:oddVBand="0" w:evenVBand="0" w:oddHBand="0" w:evenHBand="0" w:firstRowFirstColumn="0" w:firstRowLastColumn="0" w:lastRowFirstColumn="0" w:lastRowLastColumn="0"/>
            <w:tcW w:w="6243" w:type="dxa"/>
          </w:tcPr>
          <w:p w14:paraId="3521FBC9" w14:textId="77777777" w:rsidR="00D62FC1" w:rsidRPr="00D62FC1" w:rsidRDefault="00D62FC1" w:rsidP="00EA6CF1">
            <w:pPr>
              <w:tabs>
                <w:tab w:val="left" w:pos="5697"/>
              </w:tabs>
              <w:rPr>
                <w:b w:val="0"/>
                <w:bCs w:val="0"/>
              </w:rPr>
            </w:pPr>
            <w:r w:rsidRPr="00D62FC1">
              <w:rPr>
                <w:b w:val="0"/>
                <w:bCs w:val="0"/>
              </w:rPr>
              <w:t>Hartimi dhe Miratimi i Planit Zhvillimor Komunal  2028+</w:t>
            </w:r>
          </w:p>
        </w:tc>
        <w:tc>
          <w:tcPr>
            <w:tcW w:w="797" w:type="dxa"/>
          </w:tcPr>
          <w:p w14:paraId="73C52695" w14:textId="77777777" w:rsid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t>0</w:t>
            </w:r>
          </w:p>
        </w:tc>
        <w:tc>
          <w:tcPr>
            <w:tcW w:w="878" w:type="dxa"/>
          </w:tcPr>
          <w:p w14:paraId="6D6616CA" w14:textId="77777777" w:rsid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t>1</w:t>
            </w:r>
          </w:p>
        </w:tc>
        <w:tc>
          <w:tcPr>
            <w:tcW w:w="878" w:type="dxa"/>
          </w:tcPr>
          <w:p w14:paraId="00853C8C" w14:textId="77777777" w:rsid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t>0</w:t>
            </w:r>
          </w:p>
        </w:tc>
      </w:tr>
      <w:tr w:rsidR="00D62FC1" w14:paraId="7F70DF89" w14:textId="77777777" w:rsidTr="00EA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3" w:type="dxa"/>
          </w:tcPr>
          <w:p w14:paraId="6A77BFDC" w14:textId="77777777" w:rsidR="00D62FC1" w:rsidRPr="00D62FC1" w:rsidRDefault="00D62FC1" w:rsidP="00EA6CF1">
            <w:pPr>
              <w:tabs>
                <w:tab w:val="left" w:pos="5697"/>
              </w:tabs>
              <w:rPr>
                <w:b w:val="0"/>
                <w:bCs w:val="0"/>
              </w:rPr>
            </w:pPr>
          </w:p>
        </w:tc>
        <w:tc>
          <w:tcPr>
            <w:tcW w:w="797" w:type="dxa"/>
          </w:tcPr>
          <w:p w14:paraId="0F084DF1" w14:textId="77777777" w:rsid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p>
        </w:tc>
        <w:tc>
          <w:tcPr>
            <w:tcW w:w="878" w:type="dxa"/>
          </w:tcPr>
          <w:p w14:paraId="4CA2C30F" w14:textId="77777777" w:rsid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p>
        </w:tc>
        <w:tc>
          <w:tcPr>
            <w:tcW w:w="878" w:type="dxa"/>
          </w:tcPr>
          <w:p w14:paraId="1B21EC3F" w14:textId="77777777" w:rsid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p>
        </w:tc>
      </w:tr>
      <w:tr w:rsidR="00D62FC1" w14:paraId="3D321700" w14:textId="77777777" w:rsidTr="00EA6CF1">
        <w:tc>
          <w:tcPr>
            <w:cnfStyle w:val="001000000000" w:firstRow="0" w:lastRow="0" w:firstColumn="1" w:lastColumn="0" w:oddVBand="0" w:evenVBand="0" w:oddHBand="0" w:evenHBand="0" w:firstRowFirstColumn="0" w:firstRowLastColumn="0" w:lastRowFirstColumn="0" w:lastRowLastColumn="0"/>
            <w:tcW w:w="6243" w:type="dxa"/>
          </w:tcPr>
          <w:p w14:paraId="3475D22C" w14:textId="77777777" w:rsidR="00D62FC1" w:rsidRPr="005940DA" w:rsidRDefault="00D62FC1" w:rsidP="00EA6CF1">
            <w:pPr>
              <w:tabs>
                <w:tab w:val="left" w:pos="5697"/>
              </w:tabs>
              <w:rPr>
                <w:b w:val="0"/>
                <w:highlight w:val="yellow"/>
              </w:rPr>
            </w:pPr>
            <w:r w:rsidRPr="00C478C6">
              <w:t>Gjithsej</w:t>
            </w:r>
          </w:p>
        </w:tc>
        <w:tc>
          <w:tcPr>
            <w:tcW w:w="797" w:type="dxa"/>
          </w:tcPr>
          <w:p w14:paraId="270CB30F" w14:textId="77777777" w:rsidR="00D62FC1" w:rsidRPr="00C478C6"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rPr>
                <w:b/>
              </w:rPr>
            </w:pPr>
            <w:r>
              <w:rPr>
                <w:b/>
              </w:rPr>
              <w:t>690</w:t>
            </w:r>
          </w:p>
        </w:tc>
        <w:tc>
          <w:tcPr>
            <w:tcW w:w="878" w:type="dxa"/>
          </w:tcPr>
          <w:p w14:paraId="2D3E0E75" w14:textId="77777777" w:rsidR="00D62FC1" w:rsidRPr="00C478C6"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rPr>
                <w:b/>
              </w:rPr>
            </w:pPr>
            <w:r>
              <w:rPr>
                <w:b/>
              </w:rPr>
              <w:t>675</w:t>
            </w:r>
          </w:p>
        </w:tc>
        <w:tc>
          <w:tcPr>
            <w:tcW w:w="878" w:type="dxa"/>
          </w:tcPr>
          <w:p w14:paraId="40BD6756" w14:textId="77777777" w:rsidR="00D62FC1" w:rsidRPr="00C478C6"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rPr>
                <w:b/>
              </w:rPr>
            </w:pPr>
            <w:r>
              <w:rPr>
                <w:b/>
              </w:rPr>
              <w:t>645</w:t>
            </w:r>
          </w:p>
        </w:tc>
      </w:tr>
    </w:tbl>
    <w:p w14:paraId="45A91CC9" w14:textId="77777777" w:rsidR="00BC3DDD" w:rsidRDefault="00BC3DDD" w:rsidP="00BC3DDD">
      <w:pPr>
        <w:jc w:val="both"/>
      </w:pPr>
    </w:p>
    <w:p w14:paraId="5573A7EF" w14:textId="27FE2DF0" w:rsidR="007928D2" w:rsidRDefault="006472DD" w:rsidP="007928D2">
      <w:pPr>
        <w:tabs>
          <w:tab w:val="left" w:pos="5697"/>
        </w:tabs>
        <w:rPr>
          <w:rStyle w:val="hps"/>
          <w:b/>
        </w:rPr>
      </w:pPr>
      <w:r>
        <w:rPr>
          <w:rStyle w:val="hps"/>
          <w:b/>
        </w:rPr>
        <w:t xml:space="preserve">           </w:t>
      </w:r>
      <w:r w:rsidR="007928D2" w:rsidRPr="00F76DB2">
        <w:rPr>
          <w:rStyle w:val="hps"/>
          <w:b/>
        </w:rPr>
        <w:t xml:space="preserve"> </w:t>
      </w:r>
    </w:p>
    <w:p w14:paraId="1D9577D1" w14:textId="77777777" w:rsidR="00833A2B" w:rsidRDefault="00833A2B" w:rsidP="007928D2">
      <w:pPr>
        <w:rPr>
          <w:rStyle w:val="hps"/>
          <w:b/>
        </w:rPr>
      </w:pPr>
    </w:p>
    <w:p w14:paraId="4C117F6D" w14:textId="77777777" w:rsidR="007928D2" w:rsidRDefault="007928D2" w:rsidP="007928D2">
      <w:pPr>
        <w:ind w:left="720" w:firstLine="720"/>
        <w:rPr>
          <w:rStyle w:val="hps"/>
          <w:b/>
        </w:rPr>
      </w:pPr>
      <w:r w:rsidRPr="00D62FC1">
        <w:rPr>
          <w:rStyle w:val="hps"/>
          <w:b/>
        </w:rPr>
        <w:t>DREJTORATI I SHËRBIMEVE PUBLIKE DHE EMERGJENCËS</w:t>
      </w:r>
    </w:p>
    <w:p w14:paraId="6BC7C6AB" w14:textId="77777777" w:rsidR="00C773BF" w:rsidRDefault="00C773BF" w:rsidP="007928D2">
      <w:pPr>
        <w:ind w:left="720" w:firstLine="720"/>
        <w:rPr>
          <w:rStyle w:val="hps"/>
          <w:b/>
        </w:rPr>
      </w:pPr>
    </w:p>
    <w:p w14:paraId="176E9289" w14:textId="54612F6B" w:rsidR="00C773BF" w:rsidRPr="003A09D5" w:rsidRDefault="00C773BF" w:rsidP="00C773BF">
      <w:pPr>
        <w:spacing w:before="120" w:after="120" w:line="276" w:lineRule="auto"/>
        <w:jc w:val="both"/>
        <w:outlineLvl w:val="1"/>
        <w:rPr>
          <w:rFonts w:eastAsia="Times New Roman"/>
        </w:rPr>
      </w:pPr>
      <w:r w:rsidRPr="00C773BF">
        <w:rPr>
          <w:rFonts w:eastAsia="Times New Roman"/>
          <w:b/>
          <w:bCs/>
          <w:u w:val="single"/>
        </w:rPr>
        <w:t>Misioni</w:t>
      </w:r>
      <w:r w:rsidRPr="003A09D5">
        <w:rPr>
          <w:rFonts w:eastAsia="Times New Roman"/>
        </w:rPr>
        <w:t xml:space="preserve"> i Drejtorisë së Shërbimeve Publike dhe Emergjencës (DSHP&amp;E) është të realizojë të gjitha përgjegjësitë dhe detyrat e përcaktuara me Statutin e Komunës për këtë drejtori, duke siguruar ofrimin efikas dhe cilësor të shërbimeve publike për qytetarët. Kjo përfshin:</w:t>
      </w:r>
    </w:p>
    <w:p w14:paraId="07F85EA6" w14:textId="77777777" w:rsidR="00C773BF" w:rsidRPr="003A09D5" w:rsidRDefault="00C773BF" w:rsidP="00C773BF">
      <w:pPr>
        <w:numPr>
          <w:ilvl w:val="0"/>
          <w:numId w:val="13"/>
        </w:numPr>
        <w:spacing w:before="120" w:after="120" w:line="276" w:lineRule="auto"/>
        <w:jc w:val="both"/>
        <w:rPr>
          <w:rFonts w:eastAsia="Times New Roman"/>
        </w:rPr>
      </w:pPr>
      <w:r w:rsidRPr="003A09D5">
        <w:rPr>
          <w:rFonts w:eastAsia="Times New Roman"/>
        </w:rPr>
        <w:t xml:space="preserve">mirëmbajtjen e shërbimeve publike, </w:t>
      </w:r>
    </w:p>
    <w:p w14:paraId="5E53C7B7" w14:textId="77777777" w:rsidR="00C773BF" w:rsidRPr="003A09D5" w:rsidRDefault="00C773BF" w:rsidP="00C773BF">
      <w:pPr>
        <w:numPr>
          <w:ilvl w:val="0"/>
          <w:numId w:val="13"/>
        </w:numPr>
        <w:spacing w:before="120" w:after="120" w:line="276" w:lineRule="auto"/>
        <w:jc w:val="both"/>
        <w:rPr>
          <w:rFonts w:eastAsia="Times New Roman"/>
        </w:rPr>
      </w:pPr>
      <w:r w:rsidRPr="003A09D5">
        <w:rPr>
          <w:rFonts w:eastAsia="Times New Roman"/>
        </w:rPr>
        <w:t xml:space="preserve">realizimin dhe mirëmbajtjen e projekteve kapitale, </w:t>
      </w:r>
    </w:p>
    <w:p w14:paraId="4F21A746" w14:textId="77777777" w:rsidR="00C773BF" w:rsidRPr="003A09D5" w:rsidRDefault="00C773BF" w:rsidP="00C773BF">
      <w:pPr>
        <w:numPr>
          <w:ilvl w:val="0"/>
          <w:numId w:val="13"/>
        </w:numPr>
        <w:spacing w:before="120" w:after="120" w:line="276" w:lineRule="auto"/>
        <w:jc w:val="both"/>
        <w:rPr>
          <w:rFonts w:eastAsia="Times New Roman"/>
        </w:rPr>
      </w:pPr>
      <w:r w:rsidRPr="003A09D5">
        <w:rPr>
          <w:rFonts w:eastAsia="Times New Roman"/>
        </w:rPr>
        <w:t xml:space="preserve">koordinimin e shërbimit të zjarrfikësve, </w:t>
      </w:r>
    </w:p>
    <w:p w14:paraId="591B0291" w14:textId="77777777" w:rsidR="00C773BF" w:rsidRPr="003A09D5" w:rsidRDefault="00C773BF" w:rsidP="00C773BF">
      <w:pPr>
        <w:numPr>
          <w:ilvl w:val="0"/>
          <w:numId w:val="13"/>
        </w:numPr>
        <w:spacing w:before="120" w:after="120" w:line="276" w:lineRule="auto"/>
        <w:jc w:val="both"/>
        <w:rPr>
          <w:rFonts w:eastAsia="Times New Roman"/>
        </w:rPr>
      </w:pPr>
      <w:r w:rsidRPr="003A09D5">
        <w:rPr>
          <w:rFonts w:eastAsia="Times New Roman"/>
        </w:rPr>
        <w:t xml:space="preserve">subvencionimin e aktiviteteve dhe nevojave të qytetarëve, </w:t>
      </w:r>
    </w:p>
    <w:p w14:paraId="7C3E6238" w14:textId="77777777" w:rsidR="00C773BF" w:rsidRPr="003A09D5" w:rsidRDefault="00C773BF" w:rsidP="00C773BF">
      <w:pPr>
        <w:numPr>
          <w:ilvl w:val="0"/>
          <w:numId w:val="13"/>
        </w:numPr>
        <w:spacing w:before="120" w:after="120" w:line="276" w:lineRule="auto"/>
        <w:jc w:val="both"/>
        <w:rPr>
          <w:rFonts w:eastAsia="Times New Roman"/>
        </w:rPr>
      </w:pPr>
      <w:r w:rsidRPr="003A09D5">
        <w:rPr>
          <w:rFonts w:eastAsia="Times New Roman"/>
        </w:rPr>
        <w:t xml:space="preserve">reagimin dhe menaxhimin e situatave emergjente, fatkeqësive natyrore dhe fatkeqësive të tjera. </w:t>
      </w:r>
    </w:p>
    <w:p w14:paraId="558A6FD5" w14:textId="06AD3B7C" w:rsidR="00C773BF" w:rsidRPr="00C773BF" w:rsidRDefault="00C773BF" w:rsidP="00C773BF">
      <w:pPr>
        <w:spacing w:before="120" w:after="120" w:line="276" w:lineRule="auto"/>
        <w:jc w:val="both"/>
        <w:outlineLvl w:val="1"/>
        <w:rPr>
          <w:rFonts w:eastAsia="Times New Roman"/>
          <w:b/>
          <w:bCs/>
        </w:rPr>
      </w:pPr>
      <w:r w:rsidRPr="00C773BF">
        <w:rPr>
          <w:rFonts w:eastAsia="Times New Roman"/>
          <w:b/>
          <w:bCs/>
          <w:u w:val="single"/>
        </w:rPr>
        <w:t>Vizioni:</w:t>
      </w:r>
      <w:r w:rsidRPr="003A09D5">
        <w:rPr>
          <w:rFonts w:eastAsia="Times New Roman"/>
        </w:rPr>
        <w:t xml:space="preserve"> i DSHP&amp;E-së është të jetë një drejtori  efikase dhe gjithmonë e gatshme për t’u shërbyer qytetarëve, duke ofruar shërbime cilësore, të shpejta dhe në kohën e duhur, me synim arritjen e një niveli të lartë të kënaqsh mërisë së qytetarëve të Komunës së Drenasit.</w:t>
      </w:r>
    </w:p>
    <w:p w14:paraId="50CD3EC9" w14:textId="6B491CC8" w:rsidR="00C773BF" w:rsidRPr="003A09D5" w:rsidRDefault="00C773BF" w:rsidP="00C773BF">
      <w:pPr>
        <w:spacing w:before="120" w:after="120" w:line="276" w:lineRule="auto"/>
        <w:jc w:val="both"/>
        <w:outlineLvl w:val="1"/>
        <w:rPr>
          <w:rFonts w:eastAsia="Times New Roman"/>
        </w:rPr>
      </w:pPr>
      <w:r w:rsidRPr="00C773BF">
        <w:rPr>
          <w:rFonts w:eastAsia="Times New Roman"/>
          <w:b/>
          <w:bCs/>
          <w:u w:val="single"/>
        </w:rPr>
        <w:t>Qëllimi</w:t>
      </w:r>
      <w:r w:rsidRPr="00C773BF">
        <w:rPr>
          <w:rFonts w:eastAsia="Times New Roman"/>
          <w:u w:val="single"/>
        </w:rPr>
        <w:t xml:space="preserve"> </w:t>
      </w:r>
      <w:r w:rsidRPr="003A09D5">
        <w:rPr>
          <w:rFonts w:eastAsia="Times New Roman"/>
        </w:rPr>
        <w:t>i DSHP&amp;E-së është realizimi i të gjitha kërkesave dhe nevojave të qytetarëve në fushën e shërbimeve publike, përmes menaxhimit dhe mirëmbajtjes së projekteve, investimeve kapitale dhe subvencioneve, me synim ngritjen e cilësisë së jetesës dhe standardit të qytetarëve.</w:t>
      </w:r>
    </w:p>
    <w:p w14:paraId="6CEE88F9" w14:textId="77777777" w:rsidR="00C773BF" w:rsidRPr="003A09D5" w:rsidRDefault="00C773BF" w:rsidP="00C773BF">
      <w:pPr>
        <w:spacing w:before="120" w:after="120" w:line="276" w:lineRule="auto"/>
        <w:jc w:val="both"/>
        <w:rPr>
          <w:rFonts w:eastAsia="Times New Roman"/>
        </w:rPr>
      </w:pPr>
      <w:r w:rsidRPr="003A09D5">
        <w:rPr>
          <w:rFonts w:eastAsia="Times New Roman"/>
        </w:rPr>
        <w:t>Në kuadër të këtij qëllimi, drejtoria angazhohet në:</w:t>
      </w:r>
    </w:p>
    <w:p w14:paraId="16099E23" w14:textId="77777777" w:rsidR="00C773BF" w:rsidRPr="003A09D5" w:rsidRDefault="00C773BF" w:rsidP="00C773BF">
      <w:pPr>
        <w:numPr>
          <w:ilvl w:val="0"/>
          <w:numId w:val="14"/>
        </w:numPr>
        <w:spacing w:before="120" w:after="120" w:line="276" w:lineRule="auto"/>
        <w:jc w:val="both"/>
        <w:rPr>
          <w:rFonts w:eastAsia="Times New Roman"/>
        </w:rPr>
      </w:pPr>
      <w:r w:rsidRPr="003A09D5">
        <w:rPr>
          <w:rFonts w:eastAsia="Times New Roman"/>
        </w:rPr>
        <w:t xml:space="preserve">mirëmbajtjen dhe pastrimin e rrugëve gjatë sezonit veror dhe dimëror, </w:t>
      </w:r>
    </w:p>
    <w:p w14:paraId="0A046AED" w14:textId="77777777" w:rsidR="00C773BF" w:rsidRPr="003A09D5" w:rsidRDefault="00C773BF" w:rsidP="00C773BF">
      <w:pPr>
        <w:numPr>
          <w:ilvl w:val="0"/>
          <w:numId w:val="14"/>
        </w:numPr>
        <w:spacing w:before="120" w:after="120" w:line="276" w:lineRule="auto"/>
        <w:jc w:val="both"/>
        <w:rPr>
          <w:rFonts w:eastAsia="Times New Roman"/>
        </w:rPr>
      </w:pPr>
      <w:r w:rsidRPr="003A09D5">
        <w:rPr>
          <w:rFonts w:eastAsia="Times New Roman"/>
        </w:rPr>
        <w:t xml:space="preserve">mirëmbajtjen e gropave në rrugët e asfaltuara, </w:t>
      </w:r>
    </w:p>
    <w:p w14:paraId="6686C124" w14:textId="77777777" w:rsidR="00C773BF" w:rsidRPr="003A09D5" w:rsidRDefault="00C773BF" w:rsidP="00C773BF">
      <w:pPr>
        <w:numPr>
          <w:ilvl w:val="0"/>
          <w:numId w:val="14"/>
        </w:numPr>
        <w:spacing w:before="120" w:after="120" w:line="276" w:lineRule="auto"/>
        <w:jc w:val="both"/>
        <w:rPr>
          <w:rFonts w:eastAsia="Times New Roman"/>
        </w:rPr>
      </w:pPr>
      <w:r w:rsidRPr="003A09D5">
        <w:rPr>
          <w:rFonts w:eastAsia="Times New Roman"/>
        </w:rPr>
        <w:t xml:space="preserve">mirëmbajtjen e rrugëve të rendit të katërt me zhavorr, </w:t>
      </w:r>
    </w:p>
    <w:p w14:paraId="5AAC6103" w14:textId="77777777" w:rsidR="00C773BF" w:rsidRPr="003A09D5" w:rsidRDefault="00C773BF" w:rsidP="00C773BF">
      <w:pPr>
        <w:numPr>
          <w:ilvl w:val="0"/>
          <w:numId w:val="14"/>
        </w:numPr>
        <w:spacing w:before="120" w:after="120" w:line="276" w:lineRule="auto"/>
        <w:jc w:val="both"/>
        <w:rPr>
          <w:rFonts w:eastAsia="Times New Roman"/>
        </w:rPr>
      </w:pPr>
      <w:r w:rsidRPr="003A09D5">
        <w:rPr>
          <w:rFonts w:eastAsia="Times New Roman"/>
        </w:rPr>
        <w:t xml:space="preserve">mirëmbajtjen e trotuareve dhe parkingjeve, </w:t>
      </w:r>
    </w:p>
    <w:p w14:paraId="22128F40" w14:textId="77777777" w:rsidR="00C773BF" w:rsidRPr="003A09D5" w:rsidRDefault="00C773BF" w:rsidP="00C773BF">
      <w:pPr>
        <w:numPr>
          <w:ilvl w:val="0"/>
          <w:numId w:val="14"/>
        </w:numPr>
        <w:spacing w:before="120" w:after="120" w:line="276" w:lineRule="auto"/>
        <w:jc w:val="both"/>
        <w:rPr>
          <w:rFonts w:eastAsia="Times New Roman"/>
        </w:rPr>
      </w:pPr>
      <w:r w:rsidRPr="003A09D5">
        <w:rPr>
          <w:rFonts w:eastAsia="Times New Roman"/>
        </w:rPr>
        <w:lastRenderedPageBreak/>
        <w:t xml:space="preserve">eliminimin dhe pastrimin e deponive ilegale, </w:t>
      </w:r>
    </w:p>
    <w:p w14:paraId="3D0E57F3" w14:textId="77777777" w:rsidR="00C773BF" w:rsidRPr="003A09D5" w:rsidRDefault="00C773BF" w:rsidP="00C773BF">
      <w:pPr>
        <w:numPr>
          <w:ilvl w:val="0"/>
          <w:numId w:val="14"/>
        </w:numPr>
        <w:spacing w:before="120" w:after="120" w:line="276" w:lineRule="auto"/>
        <w:jc w:val="both"/>
        <w:rPr>
          <w:rFonts w:eastAsia="Times New Roman"/>
        </w:rPr>
      </w:pPr>
      <w:r w:rsidRPr="003A09D5">
        <w:rPr>
          <w:rFonts w:eastAsia="Times New Roman"/>
        </w:rPr>
        <w:t xml:space="preserve">menaxhimin e mbeturinave, </w:t>
      </w:r>
    </w:p>
    <w:p w14:paraId="6A50ECFA" w14:textId="77777777" w:rsidR="00C773BF" w:rsidRPr="003A09D5" w:rsidRDefault="00C773BF" w:rsidP="00C773BF">
      <w:pPr>
        <w:numPr>
          <w:ilvl w:val="0"/>
          <w:numId w:val="14"/>
        </w:numPr>
        <w:spacing w:before="120" w:after="120" w:line="276" w:lineRule="auto"/>
        <w:jc w:val="both"/>
        <w:rPr>
          <w:rFonts w:eastAsia="Times New Roman"/>
        </w:rPr>
      </w:pPr>
      <w:r w:rsidRPr="003A09D5">
        <w:rPr>
          <w:rFonts w:eastAsia="Times New Roman"/>
        </w:rPr>
        <w:t xml:space="preserve">rregullimin dhe mbulimin e vend ndaljeve të autobusëve, </w:t>
      </w:r>
    </w:p>
    <w:p w14:paraId="3DA01BA5" w14:textId="77777777" w:rsidR="00C773BF" w:rsidRPr="003A09D5" w:rsidRDefault="00C773BF" w:rsidP="00C773BF">
      <w:pPr>
        <w:numPr>
          <w:ilvl w:val="0"/>
          <w:numId w:val="14"/>
        </w:numPr>
        <w:spacing w:before="120" w:after="120" w:line="276" w:lineRule="auto"/>
        <w:jc w:val="both"/>
        <w:rPr>
          <w:rFonts w:eastAsia="Times New Roman"/>
        </w:rPr>
      </w:pPr>
      <w:r w:rsidRPr="003A09D5">
        <w:rPr>
          <w:rFonts w:eastAsia="Times New Roman"/>
        </w:rPr>
        <w:t xml:space="preserve">mirëmbajtjen e kanalizimeve fekale dhe atmosferike, </w:t>
      </w:r>
    </w:p>
    <w:p w14:paraId="42516734" w14:textId="77777777" w:rsidR="00C773BF" w:rsidRPr="003A09D5" w:rsidRDefault="00C773BF" w:rsidP="00C773BF">
      <w:pPr>
        <w:numPr>
          <w:ilvl w:val="0"/>
          <w:numId w:val="14"/>
        </w:numPr>
        <w:spacing w:before="120" w:after="120" w:line="276" w:lineRule="auto"/>
        <w:jc w:val="both"/>
        <w:rPr>
          <w:rFonts w:eastAsia="Times New Roman"/>
        </w:rPr>
      </w:pPr>
      <w:r w:rsidRPr="003A09D5">
        <w:rPr>
          <w:rFonts w:eastAsia="Times New Roman"/>
        </w:rPr>
        <w:t xml:space="preserve">mirëmbajtjen e ndriçimit publik, </w:t>
      </w:r>
    </w:p>
    <w:p w14:paraId="47F0FCB3" w14:textId="77777777" w:rsidR="00C773BF" w:rsidRPr="003A09D5" w:rsidRDefault="00C773BF" w:rsidP="00C773BF">
      <w:pPr>
        <w:numPr>
          <w:ilvl w:val="0"/>
          <w:numId w:val="14"/>
        </w:numPr>
        <w:spacing w:before="120" w:after="120" w:line="276" w:lineRule="auto"/>
        <w:jc w:val="both"/>
        <w:rPr>
          <w:rFonts w:eastAsia="Times New Roman"/>
        </w:rPr>
      </w:pPr>
      <w:r w:rsidRPr="003A09D5">
        <w:rPr>
          <w:rFonts w:eastAsia="Times New Roman"/>
        </w:rPr>
        <w:t xml:space="preserve">mirëmbajtjen e parqeve, shesheve dhe hapësirave të gjelbra, </w:t>
      </w:r>
    </w:p>
    <w:p w14:paraId="031B2B75" w14:textId="77777777" w:rsidR="00C773BF" w:rsidRPr="003A09D5" w:rsidRDefault="00C773BF" w:rsidP="00C773BF">
      <w:pPr>
        <w:numPr>
          <w:ilvl w:val="0"/>
          <w:numId w:val="14"/>
        </w:numPr>
        <w:spacing w:before="120" w:after="120" w:line="276" w:lineRule="auto"/>
        <w:jc w:val="both"/>
        <w:rPr>
          <w:rFonts w:eastAsia="Times New Roman"/>
        </w:rPr>
      </w:pPr>
      <w:r w:rsidRPr="003A09D5">
        <w:rPr>
          <w:rFonts w:eastAsia="Times New Roman"/>
        </w:rPr>
        <w:t xml:space="preserve">mirëmbajtjen e tregjeve, </w:t>
      </w:r>
    </w:p>
    <w:p w14:paraId="445EE578" w14:textId="77777777" w:rsidR="00C773BF" w:rsidRPr="003A09D5" w:rsidRDefault="00C773BF" w:rsidP="00C773BF">
      <w:pPr>
        <w:numPr>
          <w:ilvl w:val="0"/>
          <w:numId w:val="14"/>
        </w:numPr>
        <w:spacing w:before="120" w:after="120" w:line="276" w:lineRule="auto"/>
        <w:jc w:val="both"/>
        <w:rPr>
          <w:rFonts w:eastAsia="Times New Roman"/>
        </w:rPr>
      </w:pPr>
      <w:r w:rsidRPr="003A09D5">
        <w:rPr>
          <w:rFonts w:eastAsia="Times New Roman"/>
        </w:rPr>
        <w:t xml:space="preserve">rregullimin e rrethojave të varrezave, </w:t>
      </w:r>
    </w:p>
    <w:p w14:paraId="07960EC2" w14:textId="77777777" w:rsidR="00C773BF" w:rsidRPr="003A09D5" w:rsidRDefault="00C773BF" w:rsidP="00C773BF">
      <w:pPr>
        <w:numPr>
          <w:ilvl w:val="0"/>
          <w:numId w:val="14"/>
        </w:numPr>
        <w:spacing w:before="120" w:after="120" w:line="276" w:lineRule="auto"/>
        <w:jc w:val="both"/>
        <w:rPr>
          <w:rFonts w:eastAsia="Times New Roman"/>
        </w:rPr>
      </w:pPr>
      <w:r w:rsidRPr="003A09D5">
        <w:rPr>
          <w:rFonts w:eastAsia="Times New Roman"/>
        </w:rPr>
        <w:t xml:space="preserve">shenjëzimin horizontal dhe vertikal të rrugëve, </w:t>
      </w:r>
    </w:p>
    <w:p w14:paraId="22C0CAA5" w14:textId="77777777" w:rsidR="00C773BF" w:rsidRPr="003A09D5" w:rsidRDefault="00C773BF" w:rsidP="00C773BF">
      <w:pPr>
        <w:numPr>
          <w:ilvl w:val="0"/>
          <w:numId w:val="14"/>
        </w:numPr>
        <w:spacing w:before="120" w:after="120" w:line="276" w:lineRule="auto"/>
        <w:jc w:val="both"/>
        <w:rPr>
          <w:rFonts w:eastAsia="Times New Roman"/>
        </w:rPr>
      </w:pPr>
      <w:r w:rsidRPr="003A09D5">
        <w:rPr>
          <w:rFonts w:eastAsia="Times New Roman"/>
        </w:rPr>
        <w:t xml:space="preserve">menaxhimin e taksive, </w:t>
      </w:r>
    </w:p>
    <w:p w14:paraId="592AEF2F" w14:textId="77777777" w:rsidR="00C773BF" w:rsidRPr="003A09D5" w:rsidRDefault="00C773BF" w:rsidP="00C773BF">
      <w:pPr>
        <w:numPr>
          <w:ilvl w:val="0"/>
          <w:numId w:val="14"/>
        </w:numPr>
        <w:spacing w:before="120" w:after="120" w:line="276" w:lineRule="auto"/>
        <w:jc w:val="both"/>
        <w:rPr>
          <w:rFonts w:eastAsia="Times New Roman"/>
        </w:rPr>
      </w:pPr>
      <w:r w:rsidRPr="003A09D5">
        <w:rPr>
          <w:rFonts w:eastAsia="Times New Roman"/>
        </w:rPr>
        <w:t xml:space="preserve">trajtimin e qenve endacakë, </w:t>
      </w:r>
    </w:p>
    <w:p w14:paraId="5F26D6B5" w14:textId="77777777" w:rsidR="00C773BF" w:rsidRPr="003A09D5" w:rsidRDefault="00C773BF" w:rsidP="00C773BF">
      <w:pPr>
        <w:numPr>
          <w:ilvl w:val="0"/>
          <w:numId w:val="14"/>
        </w:numPr>
        <w:spacing w:before="120" w:after="120" w:line="276" w:lineRule="auto"/>
        <w:jc w:val="both"/>
        <w:rPr>
          <w:rFonts w:eastAsia="Times New Roman"/>
        </w:rPr>
      </w:pPr>
      <w:r w:rsidRPr="003A09D5">
        <w:rPr>
          <w:rFonts w:eastAsia="Times New Roman"/>
        </w:rPr>
        <w:t xml:space="preserve">reagimin në raste të fatkeqësive natyrore dhe emergjencave të tjera. </w:t>
      </w:r>
    </w:p>
    <w:p w14:paraId="7007C886" w14:textId="77777777" w:rsidR="00C773BF" w:rsidRPr="003A09D5" w:rsidRDefault="00C773BF" w:rsidP="00C773BF">
      <w:pPr>
        <w:spacing w:before="120" w:after="120" w:line="276" w:lineRule="auto"/>
        <w:jc w:val="both"/>
        <w:rPr>
          <w:rFonts w:eastAsia="Times New Roman"/>
        </w:rPr>
      </w:pPr>
      <w:r w:rsidRPr="003A09D5">
        <w:rPr>
          <w:rFonts w:eastAsia="Times New Roman"/>
        </w:rPr>
        <w:t>Të gjithë këta indikatorë dhe aktivitete e motivojnë DS</w:t>
      </w:r>
      <w:r>
        <w:rPr>
          <w:rFonts w:eastAsia="Times New Roman"/>
        </w:rPr>
        <w:t>h</w:t>
      </w:r>
      <w:r w:rsidRPr="003A09D5">
        <w:rPr>
          <w:rFonts w:eastAsia="Times New Roman"/>
        </w:rPr>
        <w:t>P&amp;E-në që të ofrojë shërbime sa më cilësore dhe efikase për banorët e Komunës së Drenasit, duke angazhuar maksimalisht potencialin njerëzor dhe financiar në funksion të interesit publik.</w:t>
      </w:r>
    </w:p>
    <w:p w14:paraId="75A4B6A9" w14:textId="77777777" w:rsidR="00C773BF" w:rsidRDefault="00C773BF" w:rsidP="00C773BF">
      <w:pPr>
        <w:spacing w:before="120" w:after="120" w:line="360" w:lineRule="auto"/>
        <w:jc w:val="both"/>
        <w:rPr>
          <w:b/>
          <w:lang w:eastAsia="ja-JP"/>
        </w:rPr>
      </w:pPr>
      <w:r w:rsidRPr="003A09D5">
        <w:rPr>
          <w:b/>
          <w:lang w:eastAsia="ja-JP"/>
        </w:rPr>
        <w:t>Strategjia për arritjen e objektivave:</w:t>
      </w:r>
    </w:p>
    <w:tbl>
      <w:tblPr>
        <w:tblW w:w="9268" w:type="dxa"/>
        <w:tblInd w:w="10" w:type="dxa"/>
        <w:tblLook w:val="04A0" w:firstRow="1" w:lastRow="0" w:firstColumn="1" w:lastColumn="0" w:noHBand="0" w:noVBand="1"/>
      </w:tblPr>
      <w:tblGrid>
        <w:gridCol w:w="3897"/>
        <w:gridCol w:w="1804"/>
        <w:gridCol w:w="1608"/>
        <w:gridCol w:w="1959"/>
      </w:tblGrid>
      <w:tr w:rsidR="00D62FC1" w:rsidRPr="00C773BF" w14:paraId="2A6046D0" w14:textId="77777777" w:rsidTr="00D62FC1">
        <w:trPr>
          <w:trHeight w:val="435"/>
        </w:trPr>
        <w:tc>
          <w:tcPr>
            <w:tcW w:w="3897" w:type="dxa"/>
            <w:tcBorders>
              <w:top w:val="single" w:sz="8" w:space="0" w:color="auto"/>
              <w:left w:val="nil"/>
              <w:bottom w:val="single" w:sz="8" w:space="0" w:color="auto"/>
              <w:right w:val="single" w:sz="8" w:space="0" w:color="auto"/>
            </w:tcBorders>
            <w:shd w:val="clear" w:color="000000" w:fill="17365D"/>
            <w:vAlign w:val="center"/>
            <w:hideMark/>
          </w:tcPr>
          <w:p w14:paraId="52B8F4F9" w14:textId="77777777" w:rsidR="00D62FC1" w:rsidRPr="00C773BF" w:rsidRDefault="00D62FC1" w:rsidP="00C773BF">
            <w:pPr>
              <w:jc w:val="both"/>
              <w:rPr>
                <w:rFonts w:eastAsia="Times New Roman"/>
                <w:b/>
                <w:bCs/>
                <w:color w:val="FFFFFF"/>
                <w:lang w:val="en-US"/>
              </w:rPr>
            </w:pPr>
            <w:r w:rsidRPr="00C773BF">
              <w:rPr>
                <w:rFonts w:eastAsia="Times New Roman"/>
                <w:b/>
                <w:bCs/>
                <w:color w:val="FFFFFF" w:themeColor="background1"/>
              </w:rPr>
              <w:t>Numri i të punësuarave dhe shërbimeve</w:t>
            </w:r>
          </w:p>
        </w:tc>
        <w:tc>
          <w:tcPr>
            <w:tcW w:w="1804" w:type="dxa"/>
            <w:tcBorders>
              <w:top w:val="single" w:sz="8" w:space="0" w:color="auto"/>
              <w:left w:val="nil"/>
              <w:bottom w:val="single" w:sz="8" w:space="0" w:color="auto"/>
              <w:right w:val="single" w:sz="8" w:space="0" w:color="auto"/>
            </w:tcBorders>
            <w:shd w:val="clear" w:color="000000" w:fill="17365D"/>
            <w:vAlign w:val="center"/>
            <w:hideMark/>
          </w:tcPr>
          <w:p w14:paraId="1C9ACFA6" w14:textId="77777777" w:rsidR="00D62FC1" w:rsidRPr="00C773BF" w:rsidRDefault="00D62FC1" w:rsidP="00C773BF">
            <w:pPr>
              <w:jc w:val="both"/>
              <w:rPr>
                <w:rFonts w:eastAsia="Times New Roman"/>
                <w:b/>
                <w:bCs/>
                <w:color w:val="FFFFFF"/>
                <w:lang w:val="en-US"/>
              </w:rPr>
            </w:pPr>
            <w:r w:rsidRPr="00C773BF">
              <w:rPr>
                <w:rFonts w:eastAsia="Times New Roman"/>
                <w:b/>
                <w:bCs/>
                <w:color w:val="FFFFFF" w:themeColor="background1"/>
              </w:rPr>
              <w:t>2027</w:t>
            </w:r>
          </w:p>
        </w:tc>
        <w:tc>
          <w:tcPr>
            <w:tcW w:w="1608" w:type="dxa"/>
            <w:tcBorders>
              <w:top w:val="single" w:sz="8" w:space="0" w:color="auto"/>
              <w:left w:val="nil"/>
              <w:bottom w:val="single" w:sz="8" w:space="0" w:color="auto"/>
              <w:right w:val="single" w:sz="8" w:space="0" w:color="auto"/>
            </w:tcBorders>
            <w:shd w:val="clear" w:color="000000" w:fill="17365D"/>
            <w:vAlign w:val="center"/>
            <w:hideMark/>
          </w:tcPr>
          <w:p w14:paraId="7A1CC8F3" w14:textId="77777777" w:rsidR="00D62FC1" w:rsidRPr="00C773BF" w:rsidRDefault="00D62FC1" w:rsidP="00C773BF">
            <w:pPr>
              <w:jc w:val="both"/>
              <w:rPr>
                <w:rFonts w:eastAsia="Times New Roman"/>
                <w:b/>
                <w:bCs/>
                <w:color w:val="FFFFFF"/>
                <w:lang w:val="en-US"/>
              </w:rPr>
            </w:pPr>
            <w:r w:rsidRPr="00C773BF">
              <w:rPr>
                <w:rFonts w:eastAsia="Times New Roman"/>
                <w:b/>
                <w:bCs/>
                <w:color w:val="FFFFFF" w:themeColor="background1"/>
              </w:rPr>
              <w:t>2028</w:t>
            </w:r>
          </w:p>
        </w:tc>
        <w:tc>
          <w:tcPr>
            <w:tcW w:w="1959" w:type="dxa"/>
            <w:tcBorders>
              <w:top w:val="single" w:sz="8" w:space="0" w:color="auto"/>
              <w:left w:val="nil"/>
              <w:bottom w:val="single" w:sz="8" w:space="0" w:color="auto"/>
              <w:right w:val="single" w:sz="8" w:space="0" w:color="auto"/>
            </w:tcBorders>
            <w:shd w:val="clear" w:color="000000" w:fill="17365D"/>
            <w:vAlign w:val="center"/>
            <w:hideMark/>
          </w:tcPr>
          <w:p w14:paraId="3D561494" w14:textId="77777777" w:rsidR="00D62FC1" w:rsidRPr="00C773BF" w:rsidRDefault="00D62FC1" w:rsidP="00C773BF">
            <w:pPr>
              <w:jc w:val="both"/>
              <w:rPr>
                <w:rFonts w:eastAsia="Times New Roman"/>
                <w:b/>
                <w:bCs/>
                <w:color w:val="FFFFFF"/>
                <w:lang w:val="en-US"/>
              </w:rPr>
            </w:pPr>
            <w:r w:rsidRPr="00C773BF">
              <w:rPr>
                <w:rFonts w:eastAsia="Times New Roman"/>
                <w:b/>
                <w:bCs/>
                <w:color w:val="FFFFFF" w:themeColor="background1"/>
              </w:rPr>
              <w:t>2029</w:t>
            </w:r>
          </w:p>
        </w:tc>
      </w:tr>
      <w:tr w:rsidR="00D62FC1" w:rsidRPr="00C773BF" w14:paraId="12FF5080" w14:textId="77777777" w:rsidTr="00D62FC1">
        <w:trPr>
          <w:trHeight w:val="371"/>
        </w:trPr>
        <w:tc>
          <w:tcPr>
            <w:tcW w:w="3897" w:type="dxa"/>
            <w:tcBorders>
              <w:top w:val="nil"/>
              <w:left w:val="nil"/>
              <w:bottom w:val="single" w:sz="8" w:space="0" w:color="auto"/>
              <w:right w:val="single" w:sz="8" w:space="0" w:color="auto"/>
            </w:tcBorders>
            <w:shd w:val="clear" w:color="000000" w:fill="C6D9F1"/>
            <w:vAlign w:val="center"/>
            <w:hideMark/>
          </w:tcPr>
          <w:p w14:paraId="114BDF93" w14:textId="1E53DDE5" w:rsidR="00D62FC1" w:rsidRPr="00C773BF" w:rsidRDefault="00D62FC1" w:rsidP="00C773BF">
            <w:pPr>
              <w:jc w:val="both"/>
              <w:rPr>
                <w:rFonts w:eastAsia="Times New Roman"/>
                <w:b/>
                <w:bCs/>
                <w:color w:val="000000"/>
                <w:lang w:val="en-US"/>
              </w:rPr>
            </w:pPr>
            <w:r w:rsidRPr="00C773BF">
              <w:rPr>
                <w:rFonts w:eastAsia="Times New Roman"/>
                <w:b/>
                <w:bCs/>
              </w:rPr>
              <w:t>Numri i të punësuar</w:t>
            </w:r>
            <w:r>
              <w:rPr>
                <w:rFonts w:eastAsia="Times New Roman"/>
                <w:b/>
                <w:bCs/>
              </w:rPr>
              <w:t>ë</w:t>
            </w:r>
            <w:r w:rsidRPr="00C773BF">
              <w:rPr>
                <w:rFonts w:eastAsia="Times New Roman"/>
                <w:b/>
                <w:bCs/>
              </w:rPr>
              <w:t>ve</w:t>
            </w:r>
          </w:p>
        </w:tc>
        <w:tc>
          <w:tcPr>
            <w:tcW w:w="1804" w:type="dxa"/>
            <w:tcBorders>
              <w:top w:val="nil"/>
              <w:left w:val="nil"/>
              <w:bottom w:val="single" w:sz="8" w:space="0" w:color="auto"/>
              <w:right w:val="single" w:sz="8" w:space="0" w:color="auto"/>
            </w:tcBorders>
            <w:shd w:val="clear" w:color="000000" w:fill="C6D9F1"/>
            <w:vAlign w:val="center"/>
            <w:hideMark/>
          </w:tcPr>
          <w:p w14:paraId="26CCC0A7" w14:textId="77777777" w:rsidR="00D62FC1" w:rsidRPr="00C773BF" w:rsidRDefault="00D62FC1" w:rsidP="00C773BF">
            <w:pPr>
              <w:jc w:val="both"/>
              <w:rPr>
                <w:rFonts w:eastAsia="Times New Roman"/>
                <w:b/>
                <w:bCs/>
                <w:color w:val="000000"/>
                <w:lang w:val="en-US"/>
              </w:rPr>
            </w:pPr>
            <w:r w:rsidRPr="00C773BF">
              <w:rPr>
                <w:rFonts w:eastAsia="Times New Roman"/>
                <w:b/>
                <w:bCs/>
              </w:rPr>
              <w:t>26</w:t>
            </w:r>
          </w:p>
        </w:tc>
        <w:tc>
          <w:tcPr>
            <w:tcW w:w="1608" w:type="dxa"/>
            <w:tcBorders>
              <w:top w:val="nil"/>
              <w:left w:val="nil"/>
              <w:bottom w:val="single" w:sz="8" w:space="0" w:color="auto"/>
              <w:right w:val="single" w:sz="8" w:space="0" w:color="auto"/>
            </w:tcBorders>
            <w:shd w:val="clear" w:color="000000" w:fill="C6D9F1"/>
            <w:vAlign w:val="center"/>
            <w:hideMark/>
          </w:tcPr>
          <w:p w14:paraId="18078DA1" w14:textId="77777777" w:rsidR="00D62FC1" w:rsidRPr="00C773BF" w:rsidRDefault="00D62FC1" w:rsidP="00C773BF">
            <w:pPr>
              <w:jc w:val="both"/>
              <w:rPr>
                <w:rFonts w:eastAsia="Times New Roman"/>
                <w:b/>
                <w:bCs/>
                <w:color w:val="000000"/>
                <w:lang w:val="en-US"/>
              </w:rPr>
            </w:pPr>
            <w:r w:rsidRPr="00C773BF">
              <w:rPr>
                <w:rFonts w:eastAsia="Times New Roman"/>
                <w:b/>
                <w:bCs/>
              </w:rPr>
              <w:t>26</w:t>
            </w:r>
          </w:p>
        </w:tc>
        <w:tc>
          <w:tcPr>
            <w:tcW w:w="1959" w:type="dxa"/>
            <w:tcBorders>
              <w:top w:val="nil"/>
              <w:left w:val="nil"/>
              <w:bottom w:val="single" w:sz="8" w:space="0" w:color="auto"/>
              <w:right w:val="single" w:sz="8" w:space="0" w:color="auto"/>
            </w:tcBorders>
            <w:shd w:val="clear" w:color="000000" w:fill="C6D9F1"/>
            <w:vAlign w:val="center"/>
            <w:hideMark/>
          </w:tcPr>
          <w:p w14:paraId="74D10D7C" w14:textId="77777777" w:rsidR="00D62FC1" w:rsidRPr="00C773BF" w:rsidRDefault="00D62FC1" w:rsidP="00C773BF">
            <w:pPr>
              <w:jc w:val="both"/>
              <w:rPr>
                <w:rFonts w:eastAsia="Times New Roman"/>
                <w:b/>
                <w:bCs/>
                <w:color w:val="000000"/>
                <w:lang w:val="en-US"/>
              </w:rPr>
            </w:pPr>
            <w:r w:rsidRPr="00C773BF">
              <w:rPr>
                <w:rFonts w:eastAsia="Times New Roman"/>
                <w:b/>
                <w:bCs/>
              </w:rPr>
              <w:t>26</w:t>
            </w:r>
          </w:p>
        </w:tc>
      </w:tr>
      <w:tr w:rsidR="00D62FC1" w:rsidRPr="00C773BF" w14:paraId="527033C7" w14:textId="77777777" w:rsidTr="00D62FC1">
        <w:trPr>
          <w:trHeight w:val="772"/>
        </w:trPr>
        <w:tc>
          <w:tcPr>
            <w:tcW w:w="3897" w:type="dxa"/>
            <w:tcBorders>
              <w:top w:val="nil"/>
              <w:left w:val="nil"/>
              <w:bottom w:val="single" w:sz="8" w:space="0" w:color="auto"/>
              <w:right w:val="single" w:sz="8" w:space="0" w:color="auto"/>
            </w:tcBorders>
            <w:shd w:val="clear" w:color="000000" w:fill="DDEBF7"/>
            <w:vAlign w:val="center"/>
            <w:hideMark/>
          </w:tcPr>
          <w:p w14:paraId="4B1185B7" w14:textId="77777777" w:rsidR="00D62FC1" w:rsidRPr="00C773BF" w:rsidRDefault="00D62FC1" w:rsidP="00C773BF">
            <w:pPr>
              <w:jc w:val="both"/>
              <w:rPr>
                <w:rFonts w:eastAsia="Times New Roman"/>
                <w:color w:val="000000"/>
                <w:lang w:val="en-US"/>
              </w:rPr>
            </w:pPr>
            <w:r w:rsidRPr="00C773BF">
              <w:rPr>
                <w:rFonts w:eastAsia="Times New Roman"/>
              </w:rPr>
              <w:t>Mirëmbajtja e shërbimeve publike (Ujë, Kanalizim, gropa septike)/km</w:t>
            </w:r>
          </w:p>
        </w:tc>
        <w:tc>
          <w:tcPr>
            <w:tcW w:w="1804" w:type="dxa"/>
            <w:tcBorders>
              <w:top w:val="nil"/>
              <w:left w:val="nil"/>
              <w:bottom w:val="single" w:sz="8" w:space="0" w:color="auto"/>
              <w:right w:val="single" w:sz="8" w:space="0" w:color="auto"/>
            </w:tcBorders>
            <w:shd w:val="clear" w:color="000000" w:fill="DDEBF7"/>
            <w:vAlign w:val="center"/>
            <w:hideMark/>
          </w:tcPr>
          <w:p w14:paraId="7A4392D2" w14:textId="77777777" w:rsidR="00D62FC1" w:rsidRPr="00CE6203" w:rsidRDefault="00D62FC1" w:rsidP="00C773BF">
            <w:pPr>
              <w:jc w:val="both"/>
              <w:rPr>
                <w:rFonts w:eastAsia="Times New Roman"/>
                <w:color w:val="000000"/>
                <w:lang w:val="en-US"/>
              </w:rPr>
            </w:pPr>
            <w:r w:rsidRPr="00CE6203">
              <w:rPr>
                <w:rFonts w:eastAsia="Times New Roman"/>
              </w:rPr>
              <w:t>315 km</w:t>
            </w:r>
          </w:p>
        </w:tc>
        <w:tc>
          <w:tcPr>
            <w:tcW w:w="1608" w:type="dxa"/>
            <w:tcBorders>
              <w:top w:val="nil"/>
              <w:left w:val="nil"/>
              <w:bottom w:val="single" w:sz="8" w:space="0" w:color="auto"/>
              <w:right w:val="single" w:sz="8" w:space="0" w:color="auto"/>
            </w:tcBorders>
            <w:shd w:val="clear" w:color="000000" w:fill="DDEBF7"/>
            <w:vAlign w:val="center"/>
            <w:hideMark/>
          </w:tcPr>
          <w:p w14:paraId="0D647E39" w14:textId="77777777" w:rsidR="00D62FC1" w:rsidRPr="00CE6203" w:rsidRDefault="00D62FC1" w:rsidP="00C773BF">
            <w:pPr>
              <w:jc w:val="both"/>
              <w:rPr>
                <w:rFonts w:eastAsia="Times New Roman"/>
                <w:color w:val="000000"/>
                <w:lang w:val="en-US"/>
              </w:rPr>
            </w:pPr>
            <w:r w:rsidRPr="00CE6203">
              <w:rPr>
                <w:rFonts w:eastAsia="Times New Roman"/>
              </w:rPr>
              <w:t>380 km</w:t>
            </w:r>
          </w:p>
        </w:tc>
        <w:tc>
          <w:tcPr>
            <w:tcW w:w="1959" w:type="dxa"/>
            <w:tcBorders>
              <w:top w:val="nil"/>
              <w:left w:val="nil"/>
              <w:bottom w:val="single" w:sz="8" w:space="0" w:color="auto"/>
              <w:right w:val="single" w:sz="8" w:space="0" w:color="auto"/>
            </w:tcBorders>
            <w:shd w:val="clear" w:color="000000" w:fill="DDEBF7"/>
            <w:vAlign w:val="center"/>
            <w:hideMark/>
          </w:tcPr>
          <w:p w14:paraId="634B14F7" w14:textId="77777777" w:rsidR="00D62FC1" w:rsidRPr="00CE6203" w:rsidRDefault="00D62FC1" w:rsidP="00C773BF">
            <w:pPr>
              <w:jc w:val="both"/>
              <w:rPr>
                <w:rFonts w:eastAsia="Times New Roman"/>
                <w:color w:val="000000"/>
                <w:lang w:val="en-US"/>
              </w:rPr>
            </w:pPr>
            <w:r w:rsidRPr="00CE6203">
              <w:rPr>
                <w:rFonts w:eastAsia="Times New Roman"/>
              </w:rPr>
              <w:t>425 km</w:t>
            </w:r>
          </w:p>
        </w:tc>
      </w:tr>
      <w:tr w:rsidR="00D62FC1" w:rsidRPr="00C773BF" w14:paraId="5FDFBEED" w14:textId="77777777" w:rsidTr="00D62FC1">
        <w:trPr>
          <w:trHeight w:val="453"/>
        </w:trPr>
        <w:tc>
          <w:tcPr>
            <w:tcW w:w="3897" w:type="dxa"/>
            <w:tcBorders>
              <w:top w:val="nil"/>
              <w:left w:val="nil"/>
              <w:bottom w:val="single" w:sz="8" w:space="0" w:color="auto"/>
              <w:right w:val="single" w:sz="8" w:space="0" w:color="auto"/>
            </w:tcBorders>
            <w:shd w:val="clear" w:color="000000" w:fill="DDEBF7"/>
            <w:vAlign w:val="center"/>
            <w:hideMark/>
          </w:tcPr>
          <w:p w14:paraId="6B6C35EF" w14:textId="77777777" w:rsidR="00D62FC1" w:rsidRPr="00C773BF" w:rsidRDefault="00D62FC1" w:rsidP="00C773BF">
            <w:pPr>
              <w:jc w:val="both"/>
              <w:rPr>
                <w:rFonts w:eastAsia="Times New Roman"/>
                <w:color w:val="000000"/>
                <w:lang w:val="en-US"/>
              </w:rPr>
            </w:pPr>
            <w:r w:rsidRPr="00C773BF">
              <w:rPr>
                <w:rFonts w:eastAsia="Times New Roman"/>
                <w:lang w:eastAsia="en-GB"/>
              </w:rPr>
              <w:t>Fatkeqësi natyrore dhe tjera/ Intervenime</w:t>
            </w:r>
          </w:p>
        </w:tc>
        <w:tc>
          <w:tcPr>
            <w:tcW w:w="1804" w:type="dxa"/>
            <w:tcBorders>
              <w:top w:val="nil"/>
              <w:left w:val="nil"/>
              <w:bottom w:val="single" w:sz="8" w:space="0" w:color="auto"/>
              <w:right w:val="single" w:sz="8" w:space="0" w:color="auto"/>
            </w:tcBorders>
            <w:shd w:val="clear" w:color="000000" w:fill="DDEBF7"/>
            <w:vAlign w:val="center"/>
            <w:hideMark/>
          </w:tcPr>
          <w:p w14:paraId="315E14BA" w14:textId="77777777" w:rsidR="00D62FC1" w:rsidRPr="00CE6203" w:rsidRDefault="00D62FC1" w:rsidP="00C773BF">
            <w:pPr>
              <w:jc w:val="both"/>
              <w:rPr>
                <w:rFonts w:eastAsia="Times New Roman"/>
                <w:color w:val="000000"/>
                <w:lang w:val="en-US"/>
              </w:rPr>
            </w:pPr>
            <w:r w:rsidRPr="00CE6203">
              <w:rPr>
                <w:rFonts w:eastAsia="Times New Roman"/>
              </w:rPr>
              <w:t>430</w:t>
            </w:r>
          </w:p>
        </w:tc>
        <w:tc>
          <w:tcPr>
            <w:tcW w:w="1608" w:type="dxa"/>
            <w:tcBorders>
              <w:top w:val="nil"/>
              <w:left w:val="nil"/>
              <w:bottom w:val="single" w:sz="8" w:space="0" w:color="auto"/>
              <w:right w:val="single" w:sz="8" w:space="0" w:color="auto"/>
            </w:tcBorders>
            <w:shd w:val="clear" w:color="000000" w:fill="DDEBF7"/>
            <w:vAlign w:val="center"/>
            <w:hideMark/>
          </w:tcPr>
          <w:p w14:paraId="014DE3A3" w14:textId="77777777" w:rsidR="00D62FC1" w:rsidRPr="00CE6203" w:rsidRDefault="00D62FC1" w:rsidP="00C773BF">
            <w:pPr>
              <w:jc w:val="both"/>
              <w:rPr>
                <w:rFonts w:eastAsia="Times New Roman"/>
                <w:color w:val="000000"/>
                <w:lang w:val="en-US"/>
              </w:rPr>
            </w:pPr>
            <w:r w:rsidRPr="00CE6203">
              <w:rPr>
                <w:rFonts w:eastAsia="Times New Roman"/>
              </w:rPr>
              <w:t>538</w:t>
            </w:r>
          </w:p>
        </w:tc>
        <w:tc>
          <w:tcPr>
            <w:tcW w:w="1959" w:type="dxa"/>
            <w:tcBorders>
              <w:top w:val="nil"/>
              <w:left w:val="nil"/>
              <w:bottom w:val="single" w:sz="8" w:space="0" w:color="auto"/>
              <w:right w:val="single" w:sz="8" w:space="0" w:color="auto"/>
            </w:tcBorders>
            <w:shd w:val="clear" w:color="000000" w:fill="DDEBF7"/>
            <w:vAlign w:val="center"/>
            <w:hideMark/>
          </w:tcPr>
          <w:p w14:paraId="2422A34E" w14:textId="77777777" w:rsidR="00D62FC1" w:rsidRPr="00CE6203" w:rsidRDefault="00D62FC1" w:rsidP="00C773BF">
            <w:pPr>
              <w:jc w:val="both"/>
              <w:rPr>
                <w:rFonts w:eastAsia="Times New Roman"/>
                <w:color w:val="000000"/>
                <w:lang w:val="en-US"/>
              </w:rPr>
            </w:pPr>
            <w:r w:rsidRPr="00CE6203">
              <w:rPr>
                <w:rFonts w:eastAsia="Times New Roman"/>
              </w:rPr>
              <w:t>590</w:t>
            </w:r>
          </w:p>
        </w:tc>
      </w:tr>
      <w:tr w:rsidR="00D62FC1" w:rsidRPr="00C773BF" w14:paraId="0794A377" w14:textId="77777777" w:rsidTr="00D62FC1">
        <w:trPr>
          <w:trHeight w:val="326"/>
        </w:trPr>
        <w:tc>
          <w:tcPr>
            <w:tcW w:w="3897" w:type="dxa"/>
            <w:tcBorders>
              <w:top w:val="nil"/>
              <w:left w:val="nil"/>
              <w:bottom w:val="single" w:sz="8" w:space="0" w:color="auto"/>
              <w:right w:val="single" w:sz="8" w:space="0" w:color="auto"/>
            </w:tcBorders>
            <w:shd w:val="clear" w:color="000000" w:fill="DDEBF7"/>
            <w:vAlign w:val="center"/>
            <w:hideMark/>
          </w:tcPr>
          <w:p w14:paraId="652D4598" w14:textId="77777777" w:rsidR="00D62FC1" w:rsidRPr="00C773BF" w:rsidRDefault="00D62FC1" w:rsidP="00C773BF">
            <w:pPr>
              <w:jc w:val="both"/>
              <w:rPr>
                <w:rFonts w:eastAsia="Times New Roman"/>
                <w:color w:val="000000"/>
                <w:lang w:val="en-US"/>
              </w:rPr>
            </w:pPr>
            <w:r w:rsidRPr="00C773BF">
              <w:rPr>
                <w:rFonts w:eastAsia="Times New Roman"/>
                <w:lang w:eastAsia="en-GB"/>
              </w:rPr>
              <w:t>Transport Publik/ Vendbanime</w:t>
            </w:r>
          </w:p>
        </w:tc>
        <w:tc>
          <w:tcPr>
            <w:tcW w:w="1804" w:type="dxa"/>
            <w:tcBorders>
              <w:top w:val="nil"/>
              <w:left w:val="nil"/>
              <w:bottom w:val="single" w:sz="8" w:space="0" w:color="auto"/>
              <w:right w:val="single" w:sz="8" w:space="0" w:color="auto"/>
            </w:tcBorders>
            <w:shd w:val="clear" w:color="000000" w:fill="DDEBF7"/>
            <w:vAlign w:val="center"/>
            <w:hideMark/>
          </w:tcPr>
          <w:p w14:paraId="14D3D1AE" w14:textId="77777777" w:rsidR="00D62FC1" w:rsidRPr="00CE6203" w:rsidRDefault="00D62FC1" w:rsidP="00C773BF">
            <w:pPr>
              <w:jc w:val="both"/>
              <w:rPr>
                <w:rFonts w:eastAsia="Times New Roman"/>
                <w:color w:val="000000"/>
                <w:lang w:val="en-US"/>
              </w:rPr>
            </w:pPr>
            <w:r w:rsidRPr="00CE6203">
              <w:rPr>
                <w:rFonts w:eastAsia="Times New Roman"/>
              </w:rPr>
              <w:t>42</w:t>
            </w:r>
          </w:p>
        </w:tc>
        <w:tc>
          <w:tcPr>
            <w:tcW w:w="1608" w:type="dxa"/>
            <w:tcBorders>
              <w:top w:val="nil"/>
              <w:left w:val="nil"/>
              <w:bottom w:val="single" w:sz="8" w:space="0" w:color="auto"/>
              <w:right w:val="single" w:sz="8" w:space="0" w:color="auto"/>
            </w:tcBorders>
            <w:shd w:val="clear" w:color="000000" w:fill="DDEBF7"/>
            <w:vAlign w:val="center"/>
            <w:hideMark/>
          </w:tcPr>
          <w:p w14:paraId="1D1FC48C" w14:textId="77777777" w:rsidR="00D62FC1" w:rsidRPr="00CE6203" w:rsidRDefault="00D62FC1" w:rsidP="00C773BF">
            <w:pPr>
              <w:jc w:val="both"/>
              <w:rPr>
                <w:rFonts w:eastAsia="Times New Roman"/>
                <w:color w:val="000000"/>
                <w:lang w:val="en-US"/>
              </w:rPr>
            </w:pPr>
            <w:r w:rsidRPr="00CE6203">
              <w:rPr>
                <w:rFonts w:eastAsia="Times New Roman"/>
              </w:rPr>
              <w:t>42</w:t>
            </w:r>
          </w:p>
        </w:tc>
        <w:tc>
          <w:tcPr>
            <w:tcW w:w="1959" w:type="dxa"/>
            <w:tcBorders>
              <w:top w:val="nil"/>
              <w:left w:val="nil"/>
              <w:bottom w:val="single" w:sz="8" w:space="0" w:color="auto"/>
              <w:right w:val="single" w:sz="8" w:space="0" w:color="auto"/>
            </w:tcBorders>
            <w:shd w:val="clear" w:color="000000" w:fill="DDEBF7"/>
            <w:vAlign w:val="center"/>
            <w:hideMark/>
          </w:tcPr>
          <w:p w14:paraId="66C3FB82" w14:textId="77777777" w:rsidR="00D62FC1" w:rsidRPr="00CE6203" w:rsidRDefault="00D62FC1" w:rsidP="00C773BF">
            <w:pPr>
              <w:jc w:val="both"/>
              <w:rPr>
                <w:rFonts w:eastAsia="Times New Roman"/>
                <w:color w:val="000000"/>
                <w:lang w:val="en-US"/>
              </w:rPr>
            </w:pPr>
            <w:r w:rsidRPr="00CE6203">
              <w:rPr>
                <w:rFonts w:eastAsia="Times New Roman"/>
              </w:rPr>
              <w:t>42</w:t>
            </w:r>
          </w:p>
        </w:tc>
      </w:tr>
      <w:tr w:rsidR="00D62FC1" w:rsidRPr="00C773BF" w14:paraId="306D3EA0" w14:textId="77777777" w:rsidTr="00D62FC1">
        <w:trPr>
          <w:trHeight w:val="298"/>
        </w:trPr>
        <w:tc>
          <w:tcPr>
            <w:tcW w:w="3897" w:type="dxa"/>
            <w:tcBorders>
              <w:top w:val="nil"/>
              <w:left w:val="nil"/>
              <w:bottom w:val="single" w:sz="8" w:space="0" w:color="auto"/>
              <w:right w:val="single" w:sz="8" w:space="0" w:color="auto"/>
            </w:tcBorders>
            <w:shd w:val="clear" w:color="000000" w:fill="DDEBF7"/>
            <w:vAlign w:val="center"/>
            <w:hideMark/>
          </w:tcPr>
          <w:p w14:paraId="49DF1B69" w14:textId="77777777" w:rsidR="00D62FC1" w:rsidRPr="00C773BF" w:rsidRDefault="00D62FC1" w:rsidP="00C773BF">
            <w:pPr>
              <w:jc w:val="both"/>
              <w:rPr>
                <w:rFonts w:eastAsia="Times New Roman"/>
                <w:color w:val="000000"/>
                <w:lang w:val="en-US"/>
              </w:rPr>
            </w:pPr>
            <w:r w:rsidRPr="00C773BF">
              <w:rPr>
                <w:rFonts w:eastAsia="Times New Roman"/>
                <w:lang w:eastAsia="en-GB"/>
              </w:rPr>
              <w:t xml:space="preserve">Mirëmbajtja e Ndriçimit Publik/km </w:t>
            </w:r>
          </w:p>
        </w:tc>
        <w:tc>
          <w:tcPr>
            <w:tcW w:w="1804" w:type="dxa"/>
            <w:tcBorders>
              <w:top w:val="nil"/>
              <w:left w:val="nil"/>
              <w:bottom w:val="single" w:sz="8" w:space="0" w:color="auto"/>
              <w:right w:val="single" w:sz="8" w:space="0" w:color="auto"/>
            </w:tcBorders>
            <w:shd w:val="clear" w:color="000000" w:fill="DDEBF7"/>
            <w:vAlign w:val="center"/>
            <w:hideMark/>
          </w:tcPr>
          <w:p w14:paraId="0F2B5CE5" w14:textId="77777777" w:rsidR="00D62FC1" w:rsidRPr="00CE6203" w:rsidRDefault="00D62FC1" w:rsidP="00C773BF">
            <w:pPr>
              <w:jc w:val="both"/>
              <w:rPr>
                <w:rFonts w:eastAsia="Times New Roman"/>
                <w:color w:val="000000"/>
                <w:lang w:val="en-US"/>
              </w:rPr>
            </w:pPr>
            <w:r w:rsidRPr="00CE6203">
              <w:rPr>
                <w:rFonts w:eastAsia="Times New Roman"/>
              </w:rPr>
              <w:t>321 km</w:t>
            </w:r>
          </w:p>
        </w:tc>
        <w:tc>
          <w:tcPr>
            <w:tcW w:w="1608" w:type="dxa"/>
            <w:tcBorders>
              <w:top w:val="nil"/>
              <w:left w:val="nil"/>
              <w:bottom w:val="single" w:sz="8" w:space="0" w:color="auto"/>
              <w:right w:val="single" w:sz="8" w:space="0" w:color="auto"/>
            </w:tcBorders>
            <w:shd w:val="clear" w:color="000000" w:fill="DDEBF7"/>
            <w:vAlign w:val="center"/>
            <w:hideMark/>
          </w:tcPr>
          <w:p w14:paraId="0D977730" w14:textId="77777777" w:rsidR="00D62FC1" w:rsidRPr="00CE6203" w:rsidRDefault="00D62FC1" w:rsidP="00C773BF">
            <w:pPr>
              <w:jc w:val="both"/>
              <w:rPr>
                <w:rFonts w:eastAsia="Times New Roman"/>
                <w:color w:val="000000"/>
                <w:lang w:val="en-US"/>
              </w:rPr>
            </w:pPr>
            <w:r w:rsidRPr="00CE6203">
              <w:rPr>
                <w:rFonts w:eastAsia="Times New Roman"/>
              </w:rPr>
              <w:t>342 km</w:t>
            </w:r>
          </w:p>
        </w:tc>
        <w:tc>
          <w:tcPr>
            <w:tcW w:w="1959" w:type="dxa"/>
            <w:tcBorders>
              <w:top w:val="nil"/>
              <w:left w:val="nil"/>
              <w:bottom w:val="single" w:sz="8" w:space="0" w:color="auto"/>
              <w:right w:val="single" w:sz="8" w:space="0" w:color="auto"/>
            </w:tcBorders>
            <w:shd w:val="clear" w:color="000000" w:fill="DDEBF7"/>
            <w:vAlign w:val="center"/>
            <w:hideMark/>
          </w:tcPr>
          <w:p w14:paraId="06C4368C" w14:textId="77777777" w:rsidR="00D62FC1" w:rsidRPr="00CE6203" w:rsidRDefault="00D62FC1" w:rsidP="00C773BF">
            <w:pPr>
              <w:jc w:val="both"/>
              <w:rPr>
                <w:rFonts w:eastAsia="Times New Roman"/>
                <w:color w:val="000000"/>
                <w:lang w:val="en-US"/>
              </w:rPr>
            </w:pPr>
            <w:r w:rsidRPr="00CE6203">
              <w:rPr>
                <w:rFonts w:eastAsia="Times New Roman"/>
              </w:rPr>
              <w:t>385 km</w:t>
            </w:r>
          </w:p>
        </w:tc>
      </w:tr>
      <w:tr w:rsidR="00D62FC1" w:rsidRPr="00C773BF" w14:paraId="695E0060" w14:textId="77777777" w:rsidTr="00D62FC1">
        <w:trPr>
          <w:trHeight w:val="362"/>
        </w:trPr>
        <w:tc>
          <w:tcPr>
            <w:tcW w:w="3897" w:type="dxa"/>
            <w:tcBorders>
              <w:top w:val="nil"/>
              <w:left w:val="nil"/>
              <w:bottom w:val="single" w:sz="8" w:space="0" w:color="auto"/>
              <w:right w:val="single" w:sz="8" w:space="0" w:color="auto"/>
            </w:tcBorders>
            <w:shd w:val="clear" w:color="000000" w:fill="DDEBF7"/>
            <w:vAlign w:val="center"/>
            <w:hideMark/>
          </w:tcPr>
          <w:p w14:paraId="5AD54868" w14:textId="77777777" w:rsidR="00D62FC1" w:rsidRPr="00CE6203" w:rsidRDefault="00D62FC1" w:rsidP="00C773BF">
            <w:pPr>
              <w:jc w:val="both"/>
              <w:rPr>
                <w:rFonts w:eastAsia="Times New Roman"/>
                <w:color w:val="000000"/>
                <w:lang w:val="en-US"/>
              </w:rPr>
            </w:pPr>
            <w:r w:rsidRPr="00CE6203">
              <w:rPr>
                <w:rFonts w:eastAsia="Times New Roman"/>
                <w:lang w:eastAsia="en-GB"/>
              </w:rPr>
              <w:t>Mirëmbajtja e kamerave- në Drenas dhe Komoran/ copë</w:t>
            </w:r>
          </w:p>
        </w:tc>
        <w:tc>
          <w:tcPr>
            <w:tcW w:w="1804" w:type="dxa"/>
            <w:tcBorders>
              <w:top w:val="nil"/>
              <w:left w:val="nil"/>
              <w:bottom w:val="single" w:sz="8" w:space="0" w:color="auto"/>
              <w:right w:val="single" w:sz="8" w:space="0" w:color="auto"/>
            </w:tcBorders>
            <w:shd w:val="clear" w:color="000000" w:fill="DDEBF7"/>
            <w:vAlign w:val="center"/>
            <w:hideMark/>
          </w:tcPr>
          <w:p w14:paraId="4347942C" w14:textId="77777777" w:rsidR="00D62FC1" w:rsidRPr="00CE6203" w:rsidRDefault="00D62FC1" w:rsidP="00C773BF">
            <w:pPr>
              <w:jc w:val="both"/>
              <w:rPr>
                <w:rFonts w:eastAsia="Times New Roman"/>
                <w:color w:val="000000"/>
                <w:lang w:val="en-US"/>
              </w:rPr>
            </w:pPr>
            <w:r w:rsidRPr="00CE6203">
              <w:rPr>
                <w:rFonts w:eastAsia="Times New Roman"/>
              </w:rPr>
              <w:t>25 copë</w:t>
            </w:r>
          </w:p>
        </w:tc>
        <w:tc>
          <w:tcPr>
            <w:tcW w:w="1608" w:type="dxa"/>
            <w:tcBorders>
              <w:top w:val="nil"/>
              <w:left w:val="nil"/>
              <w:bottom w:val="single" w:sz="8" w:space="0" w:color="auto"/>
              <w:right w:val="single" w:sz="8" w:space="0" w:color="auto"/>
            </w:tcBorders>
            <w:shd w:val="clear" w:color="000000" w:fill="DDEBF7"/>
            <w:vAlign w:val="center"/>
            <w:hideMark/>
          </w:tcPr>
          <w:p w14:paraId="2C0C4662" w14:textId="77777777" w:rsidR="00D62FC1" w:rsidRPr="00CE6203" w:rsidRDefault="00D62FC1" w:rsidP="00C773BF">
            <w:pPr>
              <w:jc w:val="both"/>
              <w:rPr>
                <w:rFonts w:eastAsia="Times New Roman"/>
                <w:color w:val="000000"/>
                <w:lang w:val="en-US"/>
              </w:rPr>
            </w:pPr>
            <w:r w:rsidRPr="00CE6203">
              <w:rPr>
                <w:rFonts w:eastAsia="Times New Roman"/>
              </w:rPr>
              <w:t>30 copë</w:t>
            </w:r>
          </w:p>
        </w:tc>
        <w:tc>
          <w:tcPr>
            <w:tcW w:w="1959" w:type="dxa"/>
            <w:tcBorders>
              <w:top w:val="nil"/>
              <w:left w:val="nil"/>
              <w:bottom w:val="single" w:sz="8" w:space="0" w:color="auto"/>
              <w:right w:val="single" w:sz="8" w:space="0" w:color="auto"/>
            </w:tcBorders>
            <w:shd w:val="clear" w:color="000000" w:fill="DDEBF7"/>
            <w:vAlign w:val="center"/>
            <w:hideMark/>
          </w:tcPr>
          <w:p w14:paraId="6DF4F4BE" w14:textId="77777777" w:rsidR="00D62FC1" w:rsidRPr="00CE6203" w:rsidRDefault="00D62FC1" w:rsidP="00C773BF">
            <w:pPr>
              <w:jc w:val="both"/>
              <w:rPr>
                <w:rFonts w:eastAsia="Times New Roman"/>
                <w:color w:val="000000"/>
                <w:lang w:val="en-US"/>
              </w:rPr>
            </w:pPr>
            <w:r w:rsidRPr="00CE6203">
              <w:rPr>
                <w:rFonts w:eastAsia="Times New Roman"/>
              </w:rPr>
              <w:t>40 copë</w:t>
            </w:r>
          </w:p>
        </w:tc>
      </w:tr>
      <w:tr w:rsidR="00D62FC1" w:rsidRPr="00C773BF" w14:paraId="4B7C8D42" w14:textId="77777777" w:rsidTr="00D62FC1">
        <w:trPr>
          <w:trHeight w:val="508"/>
        </w:trPr>
        <w:tc>
          <w:tcPr>
            <w:tcW w:w="3897" w:type="dxa"/>
            <w:tcBorders>
              <w:top w:val="nil"/>
              <w:left w:val="nil"/>
              <w:bottom w:val="single" w:sz="8" w:space="0" w:color="auto"/>
              <w:right w:val="single" w:sz="8" w:space="0" w:color="auto"/>
            </w:tcBorders>
            <w:shd w:val="clear" w:color="000000" w:fill="DDEBF7"/>
            <w:vAlign w:val="center"/>
            <w:hideMark/>
          </w:tcPr>
          <w:p w14:paraId="24B3D140" w14:textId="77777777" w:rsidR="00D62FC1" w:rsidRPr="00C773BF" w:rsidRDefault="00D62FC1" w:rsidP="00C773BF">
            <w:pPr>
              <w:jc w:val="both"/>
              <w:rPr>
                <w:rFonts w:eastAsia="Times New Roman"/>
                <w:color w:val="000000"/>
                <w:lang w:val="en-US"/>
              </w:rPr>
            </w:pPr>
            <w:r w:rsidRPr="00C773BF">
              <w:rPr>
                <w:rFonts w:eastAsia="Times New Roman"/>
                <w:lang w:eastAsia="en-GB"/>
              </w:rPr>
              <w:t>Mirëmbajtja e rrugëve të rendit të –IV me zhavorr</w:t>
            </w:r>
          </w:p>
        </w:tc>
        <w:tc>
          <w:tcPr>
            <w:tcW w:w="1804" w:type="dxa"/>
            <w:tcBorders>
              <w:top w:val="nil"/>
              <w:left w:val="nil"/>
              <w:bottom w:val="single" w:sz="8" w:space="0" w:color="auto"/>
              <w:right w:val="single" w:sz="8" w:space="0" w:color="auto"/>
            </w:tcBorders>
            <w:shd w:val="clear" w:color="000000" w:fill="DDEBF7"/>
            <w:vAlign w:val="center"/>
            <w:hideMark/>
          </w:tcPr>
          <w:p w14:paraId="216F5374" w14:textId="77777777" w:rsidR="00D62FC1" w:rsidRPr="00CE6203" w:rsidRDefault="00D62FC1" w:rsidP="00C773BF">
            <w:pPr>
              <w:jc w:val="both"/>
              <w:rPr>
                <w:rFonts w:eastAsia="Times New Roman"/>
                <w:color w:val="000000"/>
                <w:lang w:val="en-US"/>
              </w:rPr>
            </w:pPr>
            <w:r w:rsidRPr="00CE6203">
              <w:rPr>
                <w:rFonts w:eastAsia="Times New Roman"/>
              </w:rPr>
              <w:t>35 km</w:t>
            </w:r>
          </w:p>
        </w:tc>
        <w:tc>
          <w:tcPr>
            <w:tcW w:w="1608" w:type="dxa"/>
            <w:tcBorders>
              <w:top w:val="nil"/>
              <w:left w:val="nil"/>
              <w:bottom w:val="single" w:sz="8" w:space="0" w:color="auto"/>
              <w:right w:val="single" w:sz="8" w:space="0" w:color="auto"/>
            </w:tcBorders>
            <w:shd w:val="clear" w:color="000000" w:fill="DDEBF7"/>
            <w:vAlign w:val="center"/>
            <w:hideMark/>
          </w:tcPr>
          <w:p w14:paraId="46E13C64" w14:textId="77777777" w:rsidR="00D62FC1" w:rsidRPr="00CE6203" w:rsidRDefault="00D62FC1" w:rsidP="00C773BF">
            <w:pPr>
              <w:jc w:val="both"/>
              <w:rPr>
                <w:rFonts w:eastAsia="Times New Roman"/>
                <w:color w:val="000000"/>
                <w:lang w:val="en-US"/>
              </w:rPr>
            </w:pPr>
            <w:r w:rsidRPr="00CE6203">
              <w:rPr>
                <w:rFonts w:eastAsia="Times New Roman"/>
              </w:rPr>
              <w:t>20 km</w:t>
            </w:r>
          </w:p>
        </w:tc>
        <w:tc>
          <w:tcPr>
            <w:tcW w:w="1959" w:type="dxa"/>
            <w:tcBorders>
              <w:top w:val="nil"/>
              <w:left w:val="nil"/>
              <w:bottom w:val="single" w:sz="8" w:space="0" w:color="auto"/>
              <w:right w:val="single" w:sz="8" w:space="0" w:color="auto"/>
            </w:tcBorders>
            <w:shd w:val="clear" w:color="000000" w:fill="DDEBF7"/>
            <w:vAlign w:val="center"/>
            <w:hideMark/>
          </w:tcPr>
          <w:p w14:paraId="49D6AB75" w14:textId="77777777" w:rsidR="00D62FC1" w:rsidRPr="00CE6203" w:rsidRDefault="00D62FC1" w:rsidP="00C773BF">
            <w:pPr>
              <w:jc w:val="both"/>
              <w:rPr>
                <w:rFonts w:eastAsia="Times New Roman"/>
                <w:color w:val="000000"/>
                <w:lang w:val="en-US"/>
              </w:rPr>
            </w:pPr>
            <w:r w:rsidRPr="00CE6203">
              <w:rPr>
                <w:rFonts w:eastAsia="Times New Roman"/>
              </w:rPr>
              <w:t>15 km</w:t>
            </w:r>
          </w:p>
        </w:tc>
      </w:tr>
      <w:tr w:rsidR="00D62FC1" w:rsidRPr="00C773BF" w14:paraId="78AE8265" w14:textId="77777777" w:rsidTr="00D62FC1">
        <w:trPr>
          <w:trHeight w:val="462"/>
        </w:trPr>
        <w:tc>
          <w:tcPr>
            <w:tcW w:w="3897" w:type="dxa"/>
            <w:tcBorders>
              <w:top w:val="nil"/>
              <w:left w:val="nil"/>
              <w:bottom w:val="single" w:sz="8" w:space="0" w:color="auto"/>
              <w:right w:val="single" w:sz="8" w:space="0" w:color="auto"/>
            </w:tcBorders>
            <w:shd w:val="clear" w:color="000000" w:fill="DDEBF7"/>
            <w:vAlign w:val="center"/>
            <w:hideMark/>
          </w:tcPr>
          <w:p w14:paraId="3C77D795" w14:textId="77777777" w:rsidR="00D62FC1" w:rsidRPr="00C773BF" w:rsidRDefault="00D62FC1" w:rsidP="00C773BF">
            <w:pPr>
              <w:jc w:val="both"/>
              <w:rPr>
                <w:rFonts w:eastAsia="Times New Roman"/>
                <w:color w:val="000000"/>
                <w:lang w:val="en-US"/>
              </w:rPr>
            </w:pPr>
            <w:r w:rsidRPr="00C773BF">
              <w:rPr>
                <w:rFonts w:eastAsia="Times New Roman"/>
                <w:lang w:eastAsia="en-GB"/>
              </w:rPr>
              <w:t>Mirëmbajtja e parqeve dhe sheshit/ha</w:t>
            </w:r>
          </w:p>
        </w:tc>
        <w:tc>
          <w:tcPr>
            <w:tcW w:w="1804" w:type="dxa"/>
            <w:tcBorders>
              <w:top w:val="nil"/>
              <w:left w:val="nil"/>
              <w:bottom w:val="single" w:sz="8" w:space="0" w:color="auto"/>
              <w:right w:val="single" w:sz="8" w:space="0" w:color="auto"/>
            </w:tcBorders>
            <w:shd w:val="clear" w:color="000000" w:fill="DDEBF7"/>
            <w:vAlign w:val="center"/>
            <w:hideMark/>
          </w:tcPr>
          <w:p w14:paraId="5C96528F" w14:textId="77777777" w:rsidR="00D62FC1" w:rsidRPr="00CE6203" w:rsidRDefault="00D62FC1" w:rsidP="00C773BF">
            <w:pPr>
              <w:jc w:val="both"/>
              <w:rPr>
                <w:rFonts w:eastAsia="Times New Roman"/>
                <w:color w:val="000000"/>
                <w:lang w:val="en-US"/>
              </w:rPr>
            </w:pPr>
            <w:r w:rsidRPr="00CE6203">
              <w:rPr>
                <w:rFonts w:eastAsia="Times New Roman"/>
              </w:rPr>
              <w:t>3 ha</w:t>
            </w:r>
          </w:p>
        </w:tc>
        <w:tc>
          <w:tcPr>
            <w:tcW w:w="1608" w:type="dxa"/>
            <w:tcBorders>
              <w:top w:val="nil"/>
              <w:left w:val="nil"/>
              <w:bottom w:val="single" w:sz="8" w:space="0" w:color="auto"/>
              <w:right w:val="single" w:sz="8" w:space="0" w:color="auto"/>
            </w:tcBorders>
            <w:shd w:val="clear" w:color="000000" w:fill="DDEBF7"/>
            <w:vAlign w:val="center"/>
            <w:hideMark/>
          </w:tcPr>
          <w:p w14:paraId="0DEA1337" w14:textId="77777777" w:rsidR="00D62FC1" w:rsidRPr="00CE6203" w:rsidRDefault="00D62FC1" w:rsidP="00C773BF">
            <w:pPr>
              <w:jc w:val="both"/>
              <w:rPr>
                <w:rFonts w:eastAsia="Times New Roman"/>
                <w:color w:val="000000"/>
                <w:lang w:val="en-US"/>
              </w:rPr>
            </w:pPr>
            <w:r w:rsidRPr="00CE6203">
              <w:rPr>
                <w:rFonts w:eastAsia="Times New Roman"/>
              </w:rPr>
              <w:t>4 ha</w:t>
            </w:r>
          </w:p>
        </w:tc>
        <w:tc>
          <w:tcPr>
            <w:tcW w:w="1959" w:type="dxa"/>
            <w:tcBorders>
              <w:top w:val="nil"/>
              <w:left w:val="nil"/>
              <w:bottom w:val="single" w:sz="8" w:space="0" w:color="auto"/>
              <w:right w:val="single" w:sz="8" w:space="0" w:color="auto"/>
            </w:tcBorders>
            <w:shd w:val="clear" w:color="000000" w:fill="DDEBF7"/>
            <w:vAlign w:val="center"/>
            <w:hideMark/>
          </w:tcPr>
          <w:p w14:paraId="67EFE198" w14:textId="77777777" w:rsidR="00D62FC1" w:rsidRPr="00CE6203" w:rsidRDefault="00D62FC1" w:rsidP="00C773BF">
            <w:pPr>
              <w:jc w:val="both"/>
              <w:rPr>
                <w:rFonts w:eastAsia="Times New Roman"/>
                <w:color w:val="000000"/>
                <w:lang w:val="en-US"/>
              </w:rPr>
            </w:pPr>
            <w:r w:rsidRPr="00CE6203">
              <w:rPr>
                <w:rFonts w:eastAsia="Times New Roman"/>
              </w:rPr>
              <w:t>4.5 ha</w:t>
            </w:r>
          </w:p>
        </w:tc>
      </w:tr>
      <w:tr w:rsidR="00D62FC1" w:rsidRPr="00C773BF" w14:paraId="280249FE" w14:textId="77777777" w:rsidTr="00D62FC1">
        <w:trPr>
          <w:trHeight w:val="253"/>
        </w:trPr>
        <w:tc>
          <w:tcPr>
            <w:tcW w:w="3897" w:type="dxa"/>
            <w:tcBorders>
              <w:top w:val="nil"/>
              <w:left w:val="nil"/>
              <w:bottom w:val="single" w:sz="8" w:space="0" w:color="auto"/>
              <w:right w:val="single" w:sz="8" w:space="0" w:color="auto"/>
            </w:tcBorders>
            <w:shd w:val="clear" w:color="000000" w:fill="DDEBF7"/>
            <w:vAlign w:val="center"/>
            <w:hideMark/>
          </w:tcPr>
          <w:p w14:paraId="35C516B3" w14:textId="77777777" w:rsidR="00D62FC1" w:rsidRPr="00C773BF" w:rsidRDefault="00D62FC1" w:rsidP="00C773BF">
            <w:pPr>
              <w:jc w:val="both"/>
              <w:rPr>
                <w:rFonts w:eastAsia="Times New Roman"/>
                <w:color w:val="000000"/>
                <w:lang w:val="en-US"/>
              </w:rPr>
            </w:pPr>
            <w:r w:rsidRPr="00C773BF">
              <w:rPr>
                <w:rFonts w:eastAsia="Times New Roman"/>
                <w:lang w:eastAsia="en-GB"/>
              </w:rPr>
              <w:t>Larja dhe  fshirja e rrugëve gjatë verës</w:t>
            </w:r>
          </w:p>
        </w:tc>
        <w:tc>
          <w:tcPr>
            <w:tcW w:w="1804" w:type="dxa"/>
            <w:tcBorders>
              <w:top w:val="nil"/>
              <w:left w:val="nil"/>
              <w:bottom w:val="single" w:sz="8" w:space="0" w:color="auto"/>
              <w:right w:val="single" w:sz="8" w:space="0" w:color="auto"/>
            </w:tcBorders>
            <w:shd w:val="clear" w:color="000000" w:fill="DDEBF7"/>
            <w:vAlign w:val="center"/>
            <w:hideMark/>
          </w:tcPr>
          <w:p w14:paraId="65049C1B" w14:textId="77777777" w:rsidR="00D62FC1" w:rsidRPr="00CE6203" w:rsidRDefault="00D62FC1" w:rsidP="00C773BF">
            <w:pPr>
              <w:jc w:val="both"/>
              <w:rPr>
                <w:rFonts w:eastAsia="Times New Roman"/>
                <w:color w:val="000000"/>
                <w:lang w:val="en-US"/>
              </w:rPr>
            </w:pPr>
            <w:r w:rsidRPr="00CE6203">
              <w:rPr>
                <w:rFonts w:eastAsia="Times New Roman"/>
                <w:color w:val="000000"/>
              </w:rPr>
              <w:t>92,316 m</w:t>
            </w:r>
            <w:r w:rsidRPr="00CE6203">
              <w:rPr>
                <w:rFonts w:eastAsia="Times New Roman"/>
                <w:color w:val="000000"/>
                <w:vertAlign w:val="superscript"/>
              </w:rPr>
              <w:t>2</w:t>
            </w:r>
          </w:p>
        </w:tc>
        <w:tc>
          <w:tcPr>
            <w:tcW w:w="1608" w:type="dxa"/>
            <w:tcBorders>
              <w:top w:val="nil"/>
              <w:left w:val="nil"/>
              <w:bottom w:val="single" w:sz="8" w:space="0" w:color="auto"/>
              <w:right w:val="single" w:sz="8" w:space="0" w:color="auto"/>
            </w:tcBorders>
            <w:shd w:val="clear" w:color="000000" w:fill="DDEBF7"/>
            <w:vAlign w:val="center"/>
            <w:hideMark/>
          </w:tcPr>
          <w:p w14:paraId="7CE591CB" w14:textId="77777777" w:rsidR="00D62FC1" w:rsidRPr="00CE6203" w:rsidRDefault="00D62FC1" w:rsidP="00C773BF">
            <w:pPr>
              <w:jc w:val="both"/>
              <w:rPr>
                <w:rFonts w:eastAsia="Times New Roman"/>
                <w:color w:val="000000"/>
                <w:lang w:val="en-US"/>
              </w:rPr>
            </w:pPr>
            <w:r w:rsidRPr="00CE6203">
              <w:rPr>
                <w:rFonts w:eastAsia="Times New Roman"/>
                <w:color w:val="000000"/>
              </w:rPr>
              <w:t>92,316 m</w:t>
            </w:r>
            <w:r w:rsidRPr="00CE6203">
              <w:rPr>
                <w:rFonts w:eastAsia="Times New Roman"/>
                <w:color w:val="000000"/>
                <w:vertAlign w:val="superscript"/>
              </w:rPr>
              <w:t>2</w:t>
            </w:r>
          </w:p>
        </w:tc>
        <w:tc>
          <w:tcPr>
            <w:tcW w:w="1959" w:type="dxa"/>
            <w:tcBorders>
              <w:top w:val="nil"/>
              <w:left w:val="nil"/>
              <w:bottom w:val="single" w:sz="8" w:space="0" w:color="auto"/>
              <w:right w:val="single" w:sz="8" w:space="0" w:color="auto"/>
            </w:tcBorders>
            <w:shd w:val="clear" w:color="000000" w:fill="DDEBF7"/>
            <w:vAlign w:val="center"/>
            <w:hideMark/>
          </w:tcPr>
          <w:p w14:paraId="0E171EB9" w14:textId="77777777" w:rsidR="00D62FC1" w:rsidRPr="00CE6203" w:rsidRDefault="00D62FC1" w:rsidP="00C773BF">
            <w:pPr>
              <w:jc w:val="both"/>
              <w:rPr>
                <w:rFonts w:eastAsia="Times New Roman"/>
                <w:color w:val="000000"/>
                <w:lang w:val="en-US"/>
              </w:rPr>
            </w:pPr>
            <w:r w:rsidRPr="00CE6203">
              <w:rPr>
                <w:rFonts w:eastAsia="Times New Roman"/>
                <w:color w:val="000000"/>
              </w:rPr>
              <w:t>92,316 m</w:t>
            </w:r>
            <w:r w:rsidRPr="00CE6203">
              <w:rPr>
                <w:rFonts w:eastAsia="Times New Roman"/>
                <w:color w:val="000000"/>
                <w:vertAlign w:val="superscript"/>
              </w:rPr>
              <w:t>2</w:t>
            </w:r>
          </w:p>
        </w:tc>
      </w:tr>
      <w:tr w:rsidR="00D62FC1" w:rsidRPr="00C773BF" w14:paraId="1E0B89A0" w14:textId="77777777" w:rsidTr="00D62FC1">
        <w:trPr>
          <w:trHeight w:val="134"/>
        </w:trPr>
        <w:tc>
          <w:tcPr>
            <w:tcW w:w="3897" w:type="dxa"/>
            <w:tcBorders>
              <w:top w:val="nil"/>
              <w:left w:val="nil"/>
              <w:bottom w:val="single" w:sz="8" w:space="0" w:color="auto"/>
              <w:right w:val="single" w:sz="8" w:space="0" w:color="auto"/>
            </w:tcBorders>
            <w:shd w:val="clear" w:color="000000" w:fill="DDEBF7"/>
            <w:vAlign w:val="center"/>
            <w:hideMark/>
          </w:tcPr>
          <w:p w14:paraId="1A5BAFF6" w14:textId="77777777" w:rsidR="00D62FC1" w:rsidRPr="00C773BF" w:rsidRDefault="00D62FC1" w:rsidP="00C773BF">
            <w:pPr>
              <w:jc w:val="both"/>
              <w:rPr>
                <w:rFonts w:eastAsia="Times New Roman"/>
                <w:color w:val="000000"/>
                <w:lang w:val="en-US"/>
              </w:rPr>
            </w:pPr>
            <w:r w:rsidRPr="00C773BF">
              <w:rPr>
                <w:rFonts w:eastAsia="Times New Roman"/>
                <w:lang w:eastAsia="en-GB"/>
              </w:rPr>
              <w:t>Pastrimi i rrugëve nga bora</w:t>
            </w:r>
          </w:p>
        </w:tc>
        <w:tc>
          <w:tcPr>
            <w:tcW w:w="1804" w:type="dxa"/>
            <w:tcBorders>
              <w:top w:val="nil"/>
              <w:left w:val="nil"/>
              <w:bottom w:val="single" w:sz="8" w:space="0" w:color="auto"/>
              <w:right w:val="single" w:sz="8" w:space="0" w:color="auto"/>
            </w:tcBorders>
            <w:shd w:val="clear" w:color="000000" w:fill="DDEBF7"/>
            <w:vAlign w:val="center"/>
            <w:hideMark/>
          </w:tcPr>
          <w:p w14:paraId="4A7A3992" w14:textId="77777777" w:rsidR="00D62FC1" w:rsidRPr="00CE6203" w:rsidRDefault="00D62FC1" w:rsidP="00C773BF">
            <w:pPr>
              <w:jc w:val="both"/>
              <w:rPr>
                <w:rFonts w:eastAsia="Times New Roman"/>
                <w:color w:val="000000"/>
                <w:lang w:val="en-US"/>
              </w:rPr>
            </w:pPr>
            <w:r w:rsidRPr="00CE6203">
              <w:rPr>
                <w:rFonts w:eastAsia="Times New Roman"/>
              </w:rPr>
              <w:t>519.5 km</w:t>
            </w:r>
          </w:p>
        </w:tc>
        <w:tc>
          <w:tcPr>
            <w:tcW w:w="1608" w:type="dxa"/>
            <w:tcBorders>
              <w:top w:val="nil"/>
              <w:left w:val="nil"/>
              <w:bottom w:val="single" w:sz="8" w:space="0" w:color="auto"/>
              <w:right w:val="single" w:sz="8" w:space="0" w:color="auto"/>
            </w:tcBorders>
            <w:shd w:val="clear" w:color="000000" w:fill="DDEBF7"/>
            <w:vAlign w:val="center"/>
            <w:hideMark/>
          </w:tcPr>
          <w:p w14:paraId="4DFF81A3" w14:textId="77777777" w:rsidR="00D62FC1" w:rsidRPr="00CE6203" w:rsidRDefault="00D62FC1" w:rsidP="00C773BF">
            <w:pPr>
              <w:jc w:val="both"/>
              <w:rPr>
                <w:rFonts w:eastAsia="Times New Roman"/>
                <w:color w:val="000000"/>
                <w:lang w:val="en-US"/>
              </w:rPr>
            </w:pPr>
            <w:r w:rsidRPr="00CE6203">
              <w:rPr>
                <w:rFonts w:eastAsia="Times New Roman"/>
              </w:rPr>
              <w:t>519.5 km</w:t>
            </w:r>
          </w:p>
        </w:tc>
        <w:tc>
          <w:tcPr>
            <w:tcW w:w="1959" w:type="dxa"/>
            <w:tcBorders>
              <w:top w:val="nil"/>
              <w:left w:val="nil"/>
              <w:bottom w:val="single" w:sz="8" w:space="0" w:color="auto"/>
              <w:right w:val="single" w:sz="8" w:space="0" w:color="auto"/>
            </w:tcBorders>
            <w:shd w:val="clear" w:color="000000" w:fill="DDEBF7"/>
            <w:vAlign w:val="center"/>
            <w:hideMark/>
          </w:tcPr>
          <w:p w14:paraId="5E1D1DC2" w14:textId="77777777" w:rsidR="00D62FC1" w:rsidRPr="00CE6203" w:rsidRDefault="00D62FC1" w:rsidP="00C773BF">
            <w:pPr>
              <w:jc w:val="both"/>
              <w:rPr>
                <w:rFonts w:eastAsia="Times New Roman"/>
                <w:color w:val="000000"/>
                <w:lang w:val="en-US"/>
              </w:rPr>
            </w:pPr>
            <w:r w:rsidRPr="00CE6203">
              <w:rPr>
                <w:rFonts w:eastAsia="Times New Roman"/>
              </w:rPr>
              <w:t>519.5 km</w:t>
            </w:r>
          </w:p>
        </w:tc>
      </w:tr>
      <w:tr w:rsidR="00D62FC1" w:rsidRPr="00C773BF" w14:paraId="344FB704" w14:textId="77777777" w:rsidTr="00D62FC1">
        <w:trPr>
          <w:trHeight w:val="280"/>
        </w:trPr>
        <w:tc>
          <w:tcPr>
            <w:tcW w:w="3897" w:type="dxa"/>
            <w:tcBorders>
              <w:top w:val="nil"/>
              <w:left w:val="nil"/>
              <w:bottom w:val="single" w:sz="8" w:space="0" w:color="auto"/>
              <w:right w:val="single" w:sz="8" w:space="0" w:color="auto"/>
            </w:tcBorders>
            <w:shd w:val="clear" w:color="000000" w:fill="DDEBF7"/>
            <w:vAlign w:val="center"/>
            <w:hideMark/>
          </w:tcPr>
          <w:p w14:paraId="3B698ED8" w14:textId="77777777" w:rsidR="00D62FC1" w:rsidRPr="00C773BF" w:rsidRDefault="00D62FC1" w:rsidP="00C773BF">
            <w:pPr>
              <w:jc w:val="both"/>
              <w:rPr>
                <w:rFonts w:eastAsia="Times New Roman"/>
                <w:color w:val="000000"/>
                <w:lang w:val="en-US"/>
              </w:rPr>
            </w:pPr>
            <w:r w:rsidRPr="00C773BF">
              <w:rPr>
                <w:rFonts w:eastAsia="Times New Roman"/>
                <w:lang w:eastAsia="en-GB"/>
              </w:rPr>
              <w:t>Shenjëzimi Horizontal e Vertikal</w:t>
            </w:r>
          </w:p>
        </w:tc>
        <w:tc>
          <w:tcPr>
            <w:tcW w:w="1804" w:type="dxa"/>
            <w:tcBorders>
              <w:top w:val="nil"/>
              <w:left w:val="nil"/>
              <w:bottom w:val="single" w:sz="8" w:space="0" w:color="auto"/>
              <w:right w:val="single" w:sz="8" w:space="0" w:color="auto"/>
            </w:tcBorders>
            <w:shd w:val="clear" w:color="000000" w:fill="DDEBF7"/>
            <w:vAlign w:val="center"/>
            <w:hideMark/>
          </w:tcPr>
          <w:p w14:paraId="5B99B521" w14:textId="77777777" w:rsidR="00D62FC1" w:rsidRPr="00CE6203" w:rsidRDefault="00D62FC1" w:rsidP="00C773BF">
            <w:pPr>
              <w:jc w:val="both"/>
              <w:rPr>
                <w:rFonts w:eastAsia="Times New Roman"/>
                <w:color w:val="000000"/>
                <w:lang w:val="en-US"/>
              </w:rPr>
            </w:pPr>
            <w:r w:rsidRPr="00CE6203">
              <w:rPr>
                <w:rFonts w:eastAsia="Times New Roman"/>
              </w:rPr>
              <w:t>250 copë</w:t>
            </w:r>
          </w:p>
        </w:tc>
        <w:tc>
          <w:tcPr>
            <w:tcW w:w="1608" w:type="dxa"/>
            <w:tcBorders>
              <w:top w:val="nil"/>
              <w:left w:val="nil"/>
              <w:bottom w:val="single" w:sz="8" w:space="0" w:color="auto"/>
              <w:right w:val="single" w:sz="8" w:space="0" w:color="auto"/>
            </w:tcBorders>
            <w:shd w:val="clear" w:color="000000" w:fill="DDEBF7"/>
            <w:vAlign w:val="center"/>
            <w:hideMark/>
          </w:tcPr>
          <w:p w14:paraId="32C6A9D3" w14:textId="77777777" w:rsidR="00D62FC1" w:rsidRPr="00CE6203" w:rsidRDefault="00D62FC1" w:rsidP="00C773BF">
            <w:pPr>
              <w:jc w:val="both"/>
              <w:rPr>
                <w:rFonts w:eastAsia="Times New Roman"/>
                <w:color w:val="000000"/>
                <w:lang w:val="en-US"/>
              </w:rPr>
            </w:pPr>
            <w:r w:rsidRPr="00CE6203">
              <w:rPr>
                <w:rFonts w:eastAsia="Times New Roman"/>
              </w:rPr>
              <w:t>300 copë</w:t>
            </w:r>
          </w:p>
        </w:tc>
        <w:tc>
          <w:tcPr>
            <w:tcW w:w="1959" w:type="dxa"/>
            <w:tcBorders>
              <w:top w:val="nil"/>
              <w:left w:val="nil"/>
              <w:bottom w:val="single" w:sz="8" w:space="0" w:color="auto"/>
              <w:right w:val="single" w:sz="8" w:space="0" w:color="auto"/>
            </w:tcBorders>
            <w:shd w:val="clear" w:color="000000" w:fill="DDEBF7"/>
            <w:vAlign w:val="center"/>
            <w:hideMark/>
          </w:tcPr>
          <w:p w14:paraId="0A6DE0A4" w14:textId="77777777" w:rsidR="00D62FC1" w:rsidRPr="00CE6203" w:rsidRDefault="00D62FC1" w:rsidP="00C773BF">
            <w:pPr>
              <w:jc w:val="both"/>
              <w:rPr>
                <w:rFonts w:eastAsia="Times New Roman"/>
                <w:color w:val="000000"/>
                <w:lang w:val="en-US"/>
              </w:rPr>
            </w:pPr>
            <w:r w:rsidRPr="00CE6203">
              <w:rPr>
                <w:rFonts w:eastAsia="Times New Roman"/>
              </w:rPr>
              <w:t>350 copë</w:t>
            </w:r>
          </w:p>
        </w:tc>
      </w:tr>
      <w:tr w:rsidR="00D62FC1" w:rsidRPr="00C773BF" w14:paraId="607839EA" w14:textId="77777777" w:rsidTr="00D62FC1">
        <w:trPr>
          <w:trHeight w:val="253"/>
        </w:trPr>
        <w:tc>
          <w:tcPr>
            <w:tcW w:w="3897" w:type="dxa"/>
            <w:tcBorders>
              <w:top w:val="nil"/>
              <w:left w:val="nil"/>
              <w:bottom w:val="single" w:sz="8" w:space="0" w:color="auto"/>
              <w:right w:val="single" w:sz="8" w:space="0" w:color="auto"/>
            </w:tcBorders>
            <w:shd w:val="clear" w:color="000000" w:fill="DDEBF7"/>
            <w:vAlign w:val="center"/>
            <w:hideMark/>
          </w:tcPr>
          <w:p w14:paraId="60BC2793" w14:textId="77777777" w:rsidR="00D62FC1" w:rsidRPr="00C773BF" w:rsidRDefault="00D62FC1" w:rsidP="00C773BF">
            <w:pPr>
              <w:jc w:val="both"/>
              <w:rPr>
                <w:rFonts w:eastAsia="Times New Roman"/>
                <w:color w:val="000000"/>
                <w:lang w:val="en-US"/>
              </w:rPr>
            </w:pPr>
            <w:r w:rsidRPr="00C773BF">
              <w:rPr>
                <w:rFonts w:eastAsia="Times New Roman"/>
                <w:lang w:eastAsia="en-GB"/>
              </w:rPr>
              <w:t>Trajtimi i qenëve endacak</w:t>
            </w:r>
          </w:p>
        </w:tc>
        <w:tc>
          <w:tcPr>
            <w:tcW w:w="1804" w:type="dxa"/>
            <w:tcBorders>
              <w:top w:val="nil"/>
              <w:left w:val="nil"/>
              <w:bottom w:val="single" w:sz="8" w:space="0" w:color="auto"/>
              <w:right w:val="single" w:sz="8" w:space="0" w:color="auto"/>
            </w:tcBorders>
            <w:shd w:val="clear" w:color="000000" w:fill="DDEBF7"/>
            <w:vAlign w:val="center"/>
            <w:hideMark/>
          </w:tcPr>
          <w:p w14:paraId="2D472A37" w14:textId="77777777" w:rsidR="00D62FC1" w:rsidRPr="00CE6203" w:rsidRDefault="00D62FC1" w:rsidP="00C773BF">
            <w:pPr>
              <w:jc w:val="both"/>
              <w:rPr>
                <w:rFonts w:eastAsia="Times New Roman"/>
                <w:color w:val="000000"/>
                <w:lang w:val="en-US"/>
              </w:rPr>
            </w:pPr>
            <w:r w:rsidRPr="00CE6203">
              <w:rPr>
                <w:rFonts w:eastAsia="Times New Roman"/>
              </w:rPr>
              <w:t>500</w:t>
            </w:r>
          </w:p>
        </w:tc>
        <w:tc>
          <w:tcPr>
            <w:tcW w:w="1608" w:type="dxa"/>
            <w:tcBorders>
              <w:top w:val="nil"/>
              <w:left w:val="nil"/>
              <w:bottom w:val="single" w:sz="8" w:space="0" w:color="auto"/>
              <w:right w:val="single" w:sz="8" w:space="0" w:color="auto"/>
            </w:tcBorders>
            <w:shd w:val="clear" w:color="000000" w:fill="DDEBF7"/>
            <w:vAlign w:val="center"/>
            <w:hideMark/>
          </w:tcPr>
          <w:p w14:paraId="1E2B4478" w14:textId="77777777" w:rsidR="00D62FC1" w:rsidRPr="00CE6203" w:rsidRDefault="00D62FC1" w:rsidP="00C773BF">
            <w:pPr>
              <w:jc w:val="both"/>
              <w:rPr>
                <w:rFonts w:eastAsia="Times New Roman"/>
                <w:color w:val="000000"/>
                <w:lang w:val="en-US"/>
              </w:rPr>
            </w:pPr>
            <w:r w:rsidRPr="00CE6203">
              <w:rPr>
                <w:rFonts w:eastAsia="Times New Roman"/>
              </w:rPr>
              <w:t>300</w:t>
            </w:r>
          </w:p>
        </w:tc>
        <w:tc>
          <w:tcPr>
            <w:tcW w:w="1959" w:type="dxa"/>
            <w:tcBorders>
              <w:top w:val="nil"/>
              <w:left w:val="nil"/>
              <w:bottom w:val="single" w:sz="8" w:space="0" w:color="auto"/>
              <w:right w:val="single" w:sz="8" w:space="0" w:color="auto"/>
            </w:tcBorders>
            <w:shd w:val="clear" w:color="000000" w:fill="DDEBF7"/>
            <w:vAlign w:val="center"/>
            <w:hideMark/>
          </w:tcPr>
          <w:p w14:paraId="7CEE63D1" w14:textId="77777777" w:rsidR="00D62FC1" w:rsidRPr="00CE6203" w:rsidRDefault="00D62FC1" w:rsidP="00C773BF">
            <w:pPr>
              <w:jc w:val="both"/>
              <w:rPr>
                <w:rFonts w:eastAsia="Times New Roman"/>
                <w:color w:val="000000"/>
                <w:lang w:val="en-US"/>
              </w:rPr>
            </w:pPr>
            <w:r w:rsidRPr="00CE6203">
              <w:rPr>
                <w:rFonts w:eastAsia="Times New Roman"/>
              </w:rPr>
              <w:t>0</w:t>
            </w:r>
          </w:p>
        </w:tc>
      </w:tr>
      <w:tr w:rsidR="00D62FC1" w:rsidRPr="00C773BF" w14:paraId="0A463D86" w14:textId="77777777" w:rsidTr="00D62FC1">
        <w:trPr>
          <w:trHeight w:val="326"/>
        </w:trPr>
        <w:tc>
          <w:tcPr>
            <w:tcW w:w="3897" w:type="dxa"/>
            <w:tcBorders>
              <w:top w:val="nil"/>
              <w:left w:val="nil"/>
              <w:bottom w:val="single" w:sz="8" w:space="0" w:color="auto"/>
              <w:right w:val="single" w:sz="8" w:space="0" w:color="auto"/>
            </w:tcBorders>
            <w:shd w:val="clear" w:color="000000" w:fill="DDEBF7"/>
            <w:vAlign w:val="center"/>
            <w:hideMark/>
          </w:tcPr>
          <w:p w14:paraId="250C5CFB" w14:textId="77777777" w:rsidR="00D62FC1" w:rsidRPr="00C773BF" w:rsidRDefault="00D62FC1" w:rsidP="00C773BF">
            <w:pPr>
              <w:jc w:val="both"/>
              <w:rPr>
                <w:rFonts w:eastAsia="Times New Roman"/>
                <w:color w:val="000000"/>
                <w:lang w:val="en-US"/>
              </w:rPr>
            </w:pPr>
            <w:r w:rsidRPr="00C773BF">
              <w:rPr>
                <w:rFonts w:eastAsia="Times New Roman"/>
                <w:lang w:eastAsia="en-GB"/>
              </w:rPr>
              <w:t xml:space="preserve">Mirëmbajtja e deponisë inerte  </w:t>
            </w:r>
          </w:p>
        </w:tc>
        <w:tc>
          <w:tcPr>
            <w:tcW w:w="1804" w:type="dxa"/>
            <w:tcBorders>
              <w:top w:val="nil"/>
              <w:left w:val="nil"/>
              <w:bottom w:val="single" w:sz="8" w:space="0" w:color="auto"/>
              <w:right w:val="single" w:sz="8" w:space="0" w:color="auto"/>
            </w:tcBorders>
            <w:shd w:val="clear" w:color="000000" w:fill="DDEBF7"/>
            <w:vAlign w:val="center"/>
            <w:hideMark/>
          </w:tcPr>
          <w:p w14:paraId="6657D83B" w14:textId="77777777" w:rsidR="00D62FC1" w:rsidRPr="00CE6203" w:rsidRDefault="00D62FC1" w:rsidP="00C773BF">
            <w:pPr>
              <w:jc w:val="both"/>
              <w:rPr>
                <w:rFonts w:eastAsia="Times New Roman"/>
                <w:color w:val="000000"/>
                <w:lang w:val="en-US"/>
              </w:rPr>
            </w:pPr>
            <w:r w:rsidRPr="00CE6203">
              <w:rPr>
                <w:rFonts w:eastAsia="Times New Roman"/>
              </w:rPr>
              <w:t>1</w:t>
            </w:r>
          </w:p>
        </w:tc>
        <w:tc>
          <w:tcPr>
            <w:tcW w:w="1608" w:type="dxa"/>
            <w:tcBorders>
              <w:top w:val="nil"/>
              <w:left w:val="nil"/>
              <w:bottom w:val="single" w:sz="8" w:space="0" w:color="auto"/>
              <w:right w:val="single" w:sz="8" w:space="0" w:color="auto"/>
            </w:tcBorders>
            <w:shd w:val="clear" w:color="000000" w:fill="DDEBF7"/>
            <w:vAlign w:val="center"/>
            <w:hideMark/>
          </w:tcPr>
          <w:p w14:paraId="530F4179" w14:textId="77777777" w:rsidR="00D62FC1" w:rsidRPr="00CE6203" w:rsidRDefault="00D62FC1" w:rsidP="00C773BF">
            <w:pPr>
              <w:jc w:val="both"/>
              <w:rPr>
                <w:rFonts w:eastAsia="Times New Roman"/>
                <w:color w:val="000000"/>
                <w:lang w:val="en-US"/>
              </w:rPr>
            </w:pPr>
            <w:r w:rsidRPr="00CE6203">
              <w:rPr>
                <w:rFonts w:eastAsia="Times New Roman"/>
              </w:rPr>
              <w:t>1</w:t>
            </w:r>
          </w:p>
        </w:tc>
        <w:tc>
          <w:tcPr>
            <w:tcW w:w="1959" w:type="dxa"/>
            <w:tcBorders>
              <w:top w:val="nil"/>
              <w:left w:val="nil"/>
              <w:bottom w:val="single" w:sz="8" w:space="0" w:color="auto"/>
              <w:right w:val="single" w:sz="8" w:space="0" w:color="auto"/>
            </w:tcBorders>
            <w:shd w:val="clear" w:color="000000" w:fill="DDEBF7"/>
            <w:vAlign w:val="center"/>
            <w:hideMark/>
          </w:tcPr>
          <w:p w14:paraId="0B4FAA55" w14:textId="77777777" w:rsidR="00D62FC1" w:rsidRPr="00CE6203" w:rsidRDefault="00D62FC1" w:rsidP="00C773BF">
            <w:pPr>
              <w:jc w:val="both"/>
              <w:rPr>
                <w:rFonts w:eastAsia="Times New Roman"/>
                <w:color w:val="000000"/>
                <w:lang w:val="en-US"/>
              </w:rPr>
            </w:pPr>
            <w:r w:rsidRPr="00CE6203">
              <w:rPr>
                <w:rFonts w:eastAsia="Times New Roman"/>
              </w:rPr>
              <w:t>1</w:t>
            </w:r>
          </w:p>
        </w:tc>
      </w:tr>
      <w:tr w:rsidR="00D62FC1" w:rsidRPr="00C773BF" w14:paraId="05F2BA26" w14:textId="77777777" w:rsidTr="00D62FC1">
        <w:trPr>
          <w:trHeight w:val="253"/>
        </w:trPr>
        <w:tc>
          <w:tcPr>
            <w:tcW w:w="3897" w:type="dxa"/>
            <w:tcBorders>
              <w:top w:val="nil"/>
              <w:left w:val="nil"/>
              <w:bottom w:val="single" w:sz="8" w:space="0" w:color="auto"/>
              <w:right w:val="single" w:sz="8" w:space="0" w:color="auto"/>
            </w:tcBorders>
            <w:shd w:val="clear" w:color="000000" w:fill="DDEBF7"/>
            <w:vAlign w:val="center"/>
            <w:hideMark/>
          </w:tcPr>
          <w:p w14:paraId="41FFE708" w14:textId="77777777" w:rsidR="00D62FC1" w:rsidRPr="00C773BF" w:rsidRDefault="00D62FC1" w:rsidP="00C773BF">
            <w:pPr>
              <w:jc w:val="both"/>
              <w:rPr>
                <w:rFonts w:eastAsia="Times New Roman"/>
                <w:color w:val="000000"/>
                <w:lang w:val="en-US"/>
              </w:rPr>
            </w:pPr>
            <w:r w:rsidRPr="00C773BF">
              <w:rPr>
                <w:rFonts w:eastAsia="Times New Roman"/>
                <w:lang w:eastAsia="en-GB"/>
              </w:rPr>
              <w:t>Eliminimi i deponive të egra</w:t>
            </w:r>
          </w:p>
        </w:tc>
        <w:tc>
          <w:tcPr>
            <w:tcW w:w="1804" w:type="dxa"/>
            <w:tcBorders>
              <w:top w:val="nil"/>
              <w:left w:val="nil"/>
              <w:bottom w:val="single" w:sz="8" w:space="0" w:color="auto"/>
              <w:right w:val="single" w:sz="8" w:space="0" w:color="auto"/>
            </w:tcBorders>
            <w:shd w:val="clear" w:color="000000" w:fill="DDEBF7"/>
            <w:vAlign w:val="center"/>
            <w:hideMark/>
          </w:tcPr>
          <w:p w14:paraId="114EFD98" w14:textId="77777777" w:rsidR="00D62FC1" w:rsidRPr="00CE6203" w:rsidRDefault="00D62FC1" w:rsidP="00C773BF">
            <w:pPr>
              <w:jc w:val="both"/>
              <w:rPr>
                <w:rFonts w:eastAsia="Times New Roman"/>
                <w:color w:val="000000"/>
                <w:lang w:val="en-US"/>
              </w:rPr>
            </w:pPr>
            <w:r w:rsidRPr="00CE6203">
              <w:rPr>
                <w:rFonts w:eastAsia="Times New Roman"/>
              </w:rPr>
              <w:t>18</w:t>
            </w:r>
          </w:p>
        </w:tc>
        <w:tc>
          <w:tcPr>
            <w:tcW w:w="1608" w:type="dxa"/>
            <w:tcBorders>
              <w:top w:val="nil"/>
              <w:left w:val="nil"/>
              <w:bottom w:val="single" w:sz="8" w:space="0" w:color="auto"/>
              <w:right w:val="single" w:sz="8" w:space="0" w:color="auto"/>
            </w:tcBorders>
            <w:shd w:val="clear" w:color="000000" w:fill="DDEBF7"/>
            <w:vAlign w:val="center"/>
            <w:hideMark/>
          </w:tcPr>
          <w:p w14:paraId="1E6361F9" w14:textId="77777777" w:rsidR="00D62FC1" w:rsidRPr="00CE6203" w:rsidRDefault="00D62FC1" w:rsidP="00C773BF">
            <w:pPr>
              <w:jc w:val="both"/>
              <w:rPr>
                <w:rFonts w:eastAsia="Times New Roman"/>
                <w:color w:val="000000"/>
                <w:lang w:val="en-US"/>
              </w:rPr>
            </w:pPr>
            <w:r w:rsidRPr="00CE6203">
              <w:rPr>
                <w:rFonts w:eastAsia="Times New Roman"/>
              </w:rPr>
              <w:t>16</w:t>
            </w:r>
          </w:p>
        </w:tc>
        <w:tc>
          <w:tcPr>
            <w:tcW w:w="1959" w:type="dxa"/>
            <w:tcBorders>
              <w:top w:val="nil"/>
              <w:left w:val="nil"/>
              <w:bottom w:val="single" w:sz="8" w:space="0" w:color="auto"/>
              <w:right w:val="single" w:sz="8" w:space="0" w:color="auto"/>
            </w:tcBorders>
            <w:shd w:val="clear" w:color="000000" w:fill="DDEBF7"/>
            <w:vAlign w:val="center"/>
            <w:hideMark/>
          </w:tcPr>
          <w:p w14:paraId="65B2584F" w14:textId="77777777" w:rsidR="00D62FC1" w:rsidRPr="00CE6203" w:rsidRDefault="00D62FC1" w:rsidP="00C773BF">
            <w:pPr>
              <w:jc w:val="both"/>
              <w:rPr>
                <w:rFonts w:eastAsia="Times New Roman"/>
                <w:color w:val="000000"/>
                <w:lang w:val="en-US"/>
              </w:rPr>
            </w:pPr>
            <w:r w:rsidRPr="00CE6203">
              <w:rPr>
                <w:rFonts w:eastAsia="Times New Roman"/>
              </w:rPr>
              <w:t>14</w:t>
            </w:r>
          </w:p>
        </w:tc>
      </w:tr>
      <w:tr w:rsidR="00D62FC1" w:rsidRPr="00C773BF" w14:paraId="6D39C1D5" w14:textId="77777777" w:rsidTr="00D62FC1">
        <w:trPr>
          <w:trHeight w:val="60"/>
        </w:trPr>
        <w:tc>
          <w:tcPr>
            <w:tcW w:w="3897" w:type="dxa"/>
            <w:tcBorders>
              <w:top w:val="nil"/>
              <w:left w:val="nil"/>
              <w:bottom w:val="single" w:sz="8" w:space="0" w:color="auto"/>
              <w:right w:val="single" w:sz="8" w:space="0" w:color="auto"/>
            </w:tcBorders>
            <w:shd w:val="clear" w:color="000000" w:fill="DDEBF7"/>
            <w:vAlign w:val="center"/>
            <w:hideMark/>
          </w:tcPr>
          <w:p w14:paraId="5361F788" w14:textId="77777777" w:rsidR="00D62FC1" w:rsidRPr="00C773BF" w:rsidRDefault="00D62FC1" w:rsidP="00C773BF">
            <w:pPr>
              <w:jc w:val="both"/>
              <w:rPr>
                <w:rFonts w:eastAsia="Times New Roman"/>
                <w:color w:val="000000"/>
                <w:lang w:val="en-US"/>
              </w:rPr>
            </w:pPr>
            <w:r w:rsidRPr="00C773BF">
              <w:rPr>
                <w:rFonts w:eastAsia="Times New Roman"/>
                <w:lang w:eastAsia="en-GB"/>
              </w:rPr>
              <w:lastRenderedPageBreak/>
              <w:t>Intervenimet emergjente-dezinsektimi dhe dezinfektimi i hapësirave publike në qytet</w:t>
            </w:r>
          </w:p>
        </w:tc>
        <w:tc>
          <w:tcPr>
            <w:tcW w:w="1804" w:type="dxa"/>
            <w:tcBorders>
              <w:top w:val="nil"/>
              <w:left w:val="nil"/>
              <w:bottom w:val="single" w:sz="8" w:space="0" w:color="auto"/>
              <w:right w:val="single" w:sz="8" w:space="0" w:color="auto"/>
            </w:tcBorders>
            <w:shd w:val="clear" w:color="000000" w:fill="DDEBF7"/>
            <w:vAlign w:val="center"/>
            <w:hideMark/>
          </w:tcPr>
          <w:p w14:paraId="7061F5F1" w14:textId="77777777" w:rsidR="00D62FC1" w:rsidRPr="00CE6203" w:rsidRDefault="00D62FC1" w:rsidP="00C773BF">
            <w:pPr>
              <w:jc w:val="both"/>
              <w:rPr>
                <w:rFonts w:eastAsia="Times New Roman"/>
                <w:color w:val="000000"/>
                <w:lang w:val="en-US"/>
              </w:rPr>
            </w:pPr>
            <w:r w:rsidRPr="00CE6203">
              <w:rPr>
                <w:rFonts w:eastAsia="Times New Roman"/>
              </w:rPr>
              <w:t>3 ha</w:t>
            </w:r>
          </w:p>
        </w:tc>
        <w:tc>
          <w:tcPr>
            <w:tcW w:w="1608" w:type="dxa"/>
            <w:tcBorders>
              <w:top w:val="nil"/>
              <w:left w:val="nil"/>
              <w:bottom w:val="single" w:sz="8" w:space="0" w:color="auto"/>
              <w:right w:val="single" w:sz="8" w:space="0" w:color="auto"/>
            </w:tcBorders>
            <w:shd w:val="clear" w:color="000000" w:fill="DDEBF7"/>
            <w:vAlign w:val="center"/>
            <w:hideMark/>
          </w:tcPr>
          <w:p w14:paraId="79252113" w14:textId="77777777" w:rsidR="00D62FC1" w:rsidRPr="00CE6203" w:rsidRDefault="00D62FC1" w:rsidP="00C773BF">
            <w:pPr>
              <w:jc w:val="both"/>
              <w:rPr>
                <w:rFonts w:eastAsia="Times New Roman"/>
                <w:color w:val="000000"/>
                <w:lang w:val="en-US"/>
              </w:rPr>
            </w:pPr>
            <w:r w:rsidRPr="00CE6203">
              <w:rPr>
                <w:rFonts w:eastAsia="Times New Roman"/>
              </w:rPr>
              <w:t>5 ha</w:t>
            </w:r>
          </w:p>
        </w:tc>
        <w:tc>
          <w:tcPr>
            <w:tcW w:w="1959" w:type="dxa"/>
            <w:tcBorders>
              <w:top w:val="nil"/>
              <w:left w:val="nil"/>
              <w:bottom w:val="single" w:sz="8" w:space="0" w:color="auto"/>
              <w:right w:val="single" w:sz="8" w:space="0" w:color="auto"/>
            </w:tcBorders>
            <w:shd w:val="clear" w:color="000000" w:fill="DDEBF7"/>
            <w:vAlign w:val="center"/>
            <w:hideMark/>
          </w:tcPr>
          <w:p w14:paraId="2072BFEE" w14:textId="77777777" w:rsidR="00D62FC1" w:rsidRPr="00CE6203" w:rsidRDefault="00D62FC1" w:rsidP="00C773BF">
            <w:pPr>
              <w:jc w:val="both"/>
              <w:rPr>
                <w:rFonts w:eastAsia="Times New Roman"/>
                <w:color w:val="000000"/>
                <w:lang w:val="en-US"/>
              </w:rPr>
            </w:pPr>
            <w:r w:rsidRPr="00CE6203">
              <w:rPr>
                <w:rFonts w:eastAsia="Times New Roman"/>
              </w:rPr>
              <w:t>5 ha</w:t>
            </w:r>
          </w:p>
        </w:tc>
      </w:tr>
      <w:tr w:rsidR="00D62FC1" w:rsidRPr="00C773BF" w14:paraId="12249047" w14:textId="77777777" w:rsidTr="00D62FC1">
        <w:trPr>
          <w:trHeight w:val="180"/>
        </w:trPr>
        <w:tc>
          <w:tcPr>
            <w:tcW w:w="3897" w:type="dxa"/>
            <w:tcBorders>
              <w:top w:val="nil"/>
              <w:left w:val="nil"/>
              <w:bottom w:val="single" w:sz="8" w:space="0" w:color="auto"/>
              <w:right w:val="single" w:sz="8" w:space="0" w:color="auto"/>
            </w:tcBorders>
            <w:shd w:val="clear" w:color="000000" w:fill="DDEBF7"/>
            <w:vAlign w:val="center"/>
            <w:hideMark/>
          </w:tcPr>
          <w:p w14:paraId="09FB3027" w14:textId="77777777" w:rsidR="00D62FC1" w:rsidRPr="00C773BF" w:rsidRDefault="00D62FC1" w:rsidP="00C773BF">
            <w:pPr>
              <w:jc w:val="both"/>
              <w:rPr>
                <w:rFonts w:eastAsia="Times New Roman"/>
                <w:color w:val="000000"/>
                <w:lang w:val="en-US"/>
              </w:rPr>
            </w:pPr>
            <w:r w:rsidRPr="00C773BF">
              <w:rPr>
                <w:rFonts w:eastAsia="Times New Roman"/>
                <w:lang w:eastAsia="en-GB"/>
              </w:rPr>
              <w:t>Shërbime të ndryshme</w:t>
            </w:r>
          </w:p>
        </w:tc>
        <w:tc>
          <w:tcPr>
            <w:tcW w:w="1804" w:type="dxa"/>
            <w:tcBorders>
              <w:top w:val="nil"/>
              <w:left w:val="nil"/>
              <w:bottom w:val="single" w:sz="8" w:space="0" w:color="auto"/>
              <w:right w:val="single" w:sz="8" w:space="0" w:color="auto"/>
            </w:tcBorders>
            <w:shd w:val="clear" w:color="000000" w:fill="DDEBF7"/>
            <w:vAlign w:val="center"/>
            <w:hideMark/>
          </w:tcPr>
          <w:p w14:paraId="04730277" w14:textId="77777777" w:rsidR="00D62FC1" w:rsidRPr="00CE6203" w:rsidRDefault="00D62FC1" w:rsidP="00C773BF">
            <w:pPr>
              <w:jc w:val="both"/>
              <w:rPr>
                <w:rFonts w:eastAsia="Times New Roman"/>
                <w:color w:val="000000"/>
                <w:lang w:val="en-US"/>
              </w:rPr>
            </w:pPr>
            <w:r w:rsidRPr="00CE6203">
              <w:rPr>
                <w:rFonts w:eastAsia="Times New Roman"/>
              </w:rPr>
              <w:t>31</w:t>
            </w:r>
          </w:p>
        </w:tc>
        <w:tc>
          <w:tcPr>
            <w:tcW w:w="1608" w:type="dxa"/>
            <w:tcBorders>
              <w:top w:val="nil"/>
              <w:left w:val="nil"/>
              <w:bottom w:val="single" w:sz="8" w:space="0" w:color="auto"/>
              <w:right w:val="single" w:sz="8" w:space="0" w:color="auto"/>
            </w:tcBorders>
            <w:shd w:val="clear" w:color="000000" w:fill="DDEBF7"/>
            <w:vAlign w:val="center"/>
            <w:hideMark/>
          </w:tcPr>
          <w:p w14:paraId="4B324ED8" w14:textId="77777777" w:rsidR="00D62FC1" w:rsidRPr="00CE6203" w:rsidRDefault="00D62FC1" w:rsidP="00C773BF">
            <w:pPr>
              <w:jc w:val="both"/>
              <w:rPr>
                <w:rFonts w:eastAsia="Times New Roman"/>
                <w:color w:val="000000"/>
                <w:lang w:val="en-US"/>
              </w:rPr>
            </w:pPr>
            <w:r w:rsidRPr="00CE6203">
              <w:rPr>
                <w:rFonts w:eastAsia="Times New Roman"/>
              </w:rPr>
              <w:t>40</w:t>
            </w:r>
          </w:p>
        </w:tc>
        <w:tc>
          <w:tcPr>
            <w:tcW w:w="1959" w:type="dxa"/>
            <w:tcBorders>
              <w:top w:val="nil"/>
              <w:left w:val="nil"/>
              <w:bottom w:val="single" w:sz="8" w:space="0" w:color="auto"/>
              <w:right w:val="single" w:sz="8" w:space="0" w:color="auto"/>
            </w:tcBorders>
            <w:shd w:val="clear" w:color="000000" w:fill="DDEBF7"/>
            <w:vAlign w:val="center"/>
            <w:hideMark/>
          </w:tcPr>
          <w:p w14:paraId="64079679" w14:textId="77777777" w:rsidR="00D62FC1" w:rsidRPr="00CE6203" w:rsidRDefault="00D62FC1" w:rsidP="00C773BF">
            <w:pPr>
              <w:jc w:val="both"/>
              <w:rPr>
                <w:rFonts w:eastAsia="Times New Roman"/>
                <w:color w:val="000000"/>
                <w:lang w:val="en-US"/>
              </w:rPr>
            </w:pPr>
            <w:r w:rsidRPr="00CE6203">
              <w:rPr>
                <w:rFonts w:eastAsia="Times New Roman"/>
              </w:rPr>
              <w:t>50</w:t>
            </w:r>
          </w:p>
        </w:tc>
      </w:tr>
    </w:tbl>
    <w:p w14:paraId="30F87D1E" w14:textId="49F356FA" w:rsidR="00C773BF" w:rsidRPr="003A09D5" w:rsidRDefault="00C773BF" w:rsidP="00C773BF">
      <w:pPr>
        <w:spacing w:before="120" w:after="120" w:line="360" w:lineRule="auto"/>
        <w:jc w:val="both"/>
        <w:rPr>
          <w:b/>
          <w:lang w:eastAsia="ja-JP"/>
        </w:rPr>
      </w:pPr>
    </w:p>
    <w:p w14:paraId="7F093211" w14:textId="77777777" w:rsidR="007928D2" w:rsidRDefault="007928D2" w:rsidP="007928D2">
      <w:pPr>
        <w:spacing w:after="200" w:line="276" w:lineRule="auto"/>
        <w:ind w:left="720" w:firstLine="720"/>
        <w:jc w:val="both"/>
        <w:rPr>
          <w:b/>
          <w:lang w:eastAsia="en-GB"/>
        </w:rPr>
      </w:pPr>
      <w:r w:rsidRPr="00F76DB2">
        <w:rPr>
          <w:b/>
          <w:lang w:eastAsia="en-GB"/>
        </w:rPr>
        <w:t>DREJTORATI PËR KA</w:t>
      </w:r>
      <w:r>
        <w:rPr>
          <w:b/>
          <w:lang w:eastAsia="en-GB"/>
        </w:rPr>
        <w:t>D</w:t>
      </w:r>
      <w:r w:rsidRPr="00F76DB2">
        <w:rPr>
          <w:b/>
          <w:lang w:eastAsia="en-GB"/>
        </w:rPr>
        <w:t>ASTER, GJEODEZI DHE PRONË</w:t>
      </w:r>
    </w:p>
    <w:p w14:paraId="1ED2ADFD" w14:textId="77777777" w:rsidR="007928D2" w:rsidRPr="00D20A28" w:rsidRDefault="007928D2" w:rsidP="007928D2">
      <w:pPr>
        <w:spacing w:after="200" w:line="276" w:lineRule="auto"/>
        <w:jc w:val="both"/>
        <w:rPr>
          <w:lang w:eastAsia="en-GB"/>
        </w:rPr>
      </w:pPr>
      <w:r w:rsidRPr="00FF60EB">
        <w:rPr>
          <w:b/>
          <w:u w:val="single"/>
          <w:lang w:eastAsia="en-GB"/>
        </w:rPr>
        <w:t>Misioni</w:t>
      </w:r>
      <w:r w:rsidRPr="00D20A28">
        <w:rPr>
          <w:lang w:eastAsia="en-GB"/>
        </w:rPr>
        <w:t xml:space="preserve">: </w:t>
      </w:r>
      <w:r w:rsidR="00D20A28" w:rsidRPr="00D20A28">
        <w:rPr>
          <w:lang w:eastAsia="en-GB"/>
        </w:rPr>
        <w:t>Drejtorati për Kadastër, Gjeodezi dhe Pronë</w:t>
      </w:r>
      <w:r w:rsidR="00D20A28">
        <w:rPr>
          <w:lang w:eastAsia="en-GB"/>
        </w:rPr>
        <w:t>, është që të siguroi menaxhimin e përgjithshëm të drejtë dhe transparent të mirëmbajtjes së pronës së paluajtshme publike dhe private në të gjitha zonat kadastrale të Komunës së Dr</w:t>
      </w:r>
      <w:r w:rsidR="00001D26">
        <w:rPr>
          <w:lang w:eastAsia="en-GB"/>
        </w:rPr>
        <w:t>enasit, konform ligjeve në fuqi.</w:t>
      </w:r>
    </w:p>
    <w:p w14:paraId="13698779" w14:textId="54F4DD8F" w:rsidR="007928D2" w:rsidRPr="007A2C49" w:rsidRDefault="007928D2" w:rsidP="007928D2">
      <w:pPr>
        <w:spacing w:after="200" w:line="276" w:lineRule="auto"/>
        <w:jc w:val="both"/>
        <w:rPr>
          <w:lang w:eastAsia="en-GB"/>
        </w:rPr>
      </w:pPr>
      <w:r w:rsidRPr="007A2C49">
        <w:rPr>
          <w:b/>
          <w:u w:val="single"/>
          <w:lang w:eastAsia="en-GB"/>
        </w:rPr>
        <w:t>Vizioni:</w:t>
      </w:r>
      <w:r w:rsidRPr="007A2C49">
        <w:rPr>
          <w:b/>
          <w:lang w:eastAsia="en-GB"/>
        </w:rPr>
        <w:t xml:space="preserve"> </w:t>
      </w:r>
      <w:r w:rsidRPr="007A2C49">
        <w:rPr>
          <w:lang w:eastAsia="en-GB"/>
        </w:rPr>
        <w:t xml:space="preserve">Vizioni i këtij drejtorati është që të jetë sa më transparent në trajtimin, regjistrimin </w:t>
      </w:r>
      <w:r w:rsidR="00FF60EB">
        <w:rPr>
          <w:lang w:eastAsia="en-GB"/>
        </w:rPr>
        <w:t>dhe mbrojtj</w:t>
      </w:r>
      <w:r w:rsidR="006B79A9">
        <w:rPr>
          <w:lang w:eastAsia="en-GB"/>
        </w:rPr>
        <w:t>e</w:t>
      </w:r>
      <w:r w:rsidR="00FF60EB">
        <w:rPr>
          <w:lang w:eastAsia="en-GB"/>
        </w:rPr>
        <w:t>n e pronës komunale. Si dhe ofrimin e shërbimeve kadastrale, gjeodezike dhe të pronësisë për qytetarët e Komunës së Drenasit, në m</w:t>
      </w:r>
      <w:r w:rsidR="006B79A9">
        <w:rPr>
          <w:lang w:eastAsia="en-GB"/>
        </w:rPr>
        <w:t>ë</w:t>
      </w:r>
      <w:r w:rsidR="00FF60EB">
        <w:rPr>
          <w:lang w:eastAsia="en-GB"/>
        </w:rPr>
        <w:t>nyrë</w:t>
      </w:r>
      <w:r w:rsidR="0019634E">
        <w:rPr>
          <w:lang w:eastAsia="en-GB"/>
        </w:rPr>
        <w:t xml:space="preserve"> sa më efikase, të shpejt dhe transparente.</w:t>
      </w:r>
    </w:p>
    <w:p w14:paraId="527EE826" w14:textId="18D25D26" w:rsidR="00A7604E" w:rsidRPr="007A2C49" w:rsidRDefault="007928D2" w:rsidP="007928D2">
      <w:pPr>
        <w:spacing w:after="200" w:line="276" w:lineRule="auto"/>
        <w:jc w:val="both"/>
        <w:rPr>
          <w:lang w:eastAsia="en-GB"/>
        </w:rPr>
      </w:pPr>
      <w:r>
        <w:rPr>
          <w:b/>
          <w:u w:val="single"/>
          <w:lang w:eastAsia="en-GB"/>
        </w:rPr>
        <w:t>Që</w:t>
      </w:r>
      <w:r w:rsidRPr="007A2C49">
        <w:rPr>
          <w:b/>
          <w:u w:val="single"/>
          <w:lang w:eastAsia="en-GB"/>
        </w:rPr>
        <w:t>llimi:</w:t>
      </w:r>
      <w:r w:rsidRPr="007A2C49">
        <w:rPr>
          <w:lang w:eastAsia="en-GB"/>
        </w:rPr>
        <w:t xml:space="preserve"> DKGJP </w:t>
      </w:r>
      <w:r w:rsidR="00F57732">
        <w:rPr>
          <w:lang w:eastAsia="en-GB"/>
        </w:rPr>
        <w:t>ka për qëllim ofrimin e shërbimeve kadastrale, gjeodete dhe të pronësisë për qytetarët e Komunës së Drenasit, në m</w:t>
      </w:r>
      <w:r w:rsidR="006B79A9">
        <w:rPr>
          <w:lang w:eastAsia="en-GB"/>
        </w:rPr>
        <w:t>ë</w:t>
      </w:r>
      <w:r w:rsidR="00F57732">
        <w:rPr>
          <w:lang w:eastAsia="en-GB"/>
        </w:rPr>
        <w:t>nyrë sa më efikase, të shpejt dhe transparente, në realizimin e kërkesave për ofrimin e shërbimeve për regjistrimin e pronave, kërkesave për pa</w:t>
      </w:r>
      <w:r w:rsidR="006B79A9">
        <w:rPr>
          <w:lang w:eastAsia="en-GB"/>
        </w:rPr>
        <w:t>j</w:t>
      </w:r>
      <w:r w:rsidR="00F57732">
        <w:rPr>
          <w:lang w:eastAsia="en-GB"/>
        </w:rPr>
        <w:t>isje me kopje të planeve dhe fletë-posedueseve e shërbimeve të tjera.</w:t>
      </w:r>
    </w:p>
    <w:tbl>
      <w:tblPr>
        <w:tblStyle w:val="GridTable4-Accent1"/>
        <w:tblW w:w="0" w:type="auto"/>
        <w:tblLook w:val="04A0" w:firstRow="1" w:lastRow="0" w:firstColumn="1" w:lastColumn="0" w:noHBand="0" w:noVBand="1"/>
      </w:tblPr>
      <w:tblGrid>
        <w:gridCol w:w="6300"/>
        <w:gridCol w:w="816"/>
        <w:gridCol w:w="990"/>
        <w:gridCol w:w="918"/>
      </w:tblGrid>
      <w:tr w:rsidR="00D62FC1" w:rsidRPr="005940DA" w14:paraId="639572FE" w14:textId="77777777" w:rsidTr="002B51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0" w:type="dxa"/>
          </w:tcPr>
          <w:p w14:paraId="434A51C4" w14:textId="77777777" w:rsidR="00D62FC1" w:rsidRPr="005940DA" w:rsidRDefault="00D62FC1" w:rsidP="002D144C">
            <w:pPr>
              <w:pStyle w:val="ListParagraph"/>
              <w:ind w:left="0"/>
              <w:rPr>
                <w:b w:val="0"/>
              </w:rPr>
            </w:pPr>
            <w:r w:rsidRPr="005940DA">
              <w:rPr>
                <w:b w:val="0"/>
              </w:rPr>
              <w:t>Numri i të punësuarëve dhe sh</w:t>
            </w:r>
            <w:r>
              <w:rPr>
                <w:b w:val="0"/>
              </w:rPr>
              <w:t>ë</w:t>
            </w:r>
            <w:r w:rsidRPr="005940DA">
              <w:rPr>
                <w:b w:val="0"/>
              </w:rPr>
              <w:t>rbimeve</w:t>
            </w:r>
          </w:p>
        </w:tc>
        <w:tc>
          <w:tcPr>
            <w:tcW w:w="816" w:type="dxa"/>
          </w:tcPr>
          <w:p w14:paraId="152F9AA8" w14:textId="62DD8CD6" w:rsidR="00D62FC1" w:rsidRPr="005940DA" w:rsidRDefault="00D62FC1" w:rsidP="00A7604E">
            <w:pPr>
              <w:pStyle w:val="ListParagraph"/>
              <w:ind w:left="0"/>
              <w:cnfStyle w:val="100000000000" w:firstRow="1" w:lastRow="0" w:firstColumn="0" w:lastColumn="0" w:oddVBand="0" w:evenVBand="0" w:oddHBand="0" w:evenHBand="0" w:firstRowFirstColumn="0" w:firstRowLastColumn="0" w:lastRowFirstColumn="0" w:lastRowLastColumn="0"/>
              <w:rPr>
                <w:b w:val="0"/>
              </w:rPr>
            </w:pPr>
            <w:r>
              <w:rPr>
                <w:b w:val="0"/>
              </w:rPr>
              <w:t xml:space="preserve"> </w:t>
            </w:r>
            <w:r w:rsidRPr="005940DA">
              <w:rPr>
                <w:b w:val="0"/>
              </w:rPr>
              <w:t>20</w:t>
            </w:r>
            <w:r>
              <w:rPr>
                <w:b w:val="0"/>
              </w:rPr>
              <w:t>26</w:t>
            </w:r>
          </w:p>
        </w:tc>
        <w:tc>
          <w:tcPr>
            <w:tcW w:w="990" w:type="dxa"/>
          </w:tcPr>
          <w:p w14:paraId="5E4CD953" w14:textId="4A9CA5AE" w:rsidR="00D62FC1" w:rsidRPr="005940DA" w:rsidRDefault="00D62FC1" w:rsidP="00A7604E">
            <w:pPr>
              <w:pStyle w:val="ListParagraph"/>
              <w:ind w:left="0"/>
              <w:cnfStyle w:val="100000000000" w:firstRow="1" w:lastRow="0" w:firstColumn="0" w:lastColumn="0" w:oddVBand="0" w:evenVBand="0" w:oddHBand="0" w:evenHBand="0" w:firstRowFirstColumn="0" w:firstRowLastColumn="0" w:lastRowFirstColumn="0" w:lastRowLastColumn="0"/>
              <w:rPr>
                <w:b w:val="0"/>
              </w:rPr>
            </w:pPr>
            <w:r>
              <w:rPr>
                <w:b w:val="0"/>
              </w:rPr>
              <w:t xml:space="preserve"> </w:t>
            </w:r>
            <w:r w:rsidRPr="005940DA">
              <w:rPr>
                <w:b w:val="0"/>
              </w:rPr>
              <w:t>20</w:t>
            </w:r>
            <w:r>
              <w:rPr>
                <w:b w:val="0"/>
              </w:rPr>
              <w:t>27</w:t>
            </w:r>
          </w:p>
        </w:tc>
        <w:tc>
          <w:tcPr>
            <w:tcW w:w="918" w:type="dxa"/>
          </w:tcPr>
          <w:p w14:paraId="453A2B21" w14:textId="13BF7AF4" w:rsidR="00D62FC1" w:rsidRPr="005940DA" w:rsidRDefault="00D62FC1" w:rsidP="00A7604E">
            <w:pPr>
              <w:pStyle w:val="ListParagraph"/>
              <w:ind w:left="0"/>
              <w:cnfStyle w:val="100000000000" w:firstRow="1" w:lastRow="0" w:firstColumn="0" w:lastColumn="0" w:oddVBand="0" w:evenVBand="0" w:oddHBand="0" w:evenHBand="0" w:firstRowFirstColumn="0" w:firstRowLastColumn="0" w:lastRowFirstColumn="0" w:lastRowLastColumn="0"/>
              <w:rPr>
                <w:b w:val="0"/>
              </w:rPr>
            </w:pPr>
            <w:r>
              <w:rPr>
                <w:b w:val="0"/>
              </w:rPr>
              <w:t xml:space="preserve"> 2028</w:t>
            </w:r>
          </w:p>
        </w:tc>
      </w:tr>
      <w:tr w:rsidR="00D62FC1" w:rsidRPr="005940DA" w14:paraId="2AC92832" w14:textId="77777777" w:rsidTr="002B5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0" w:type="dxa"/>
          </w:tcPr>
          <w:p w14:paraId="222B0769" w14:textId="02E87E88" w:rsidR="00D62FC1" w:rsidRPr="00D62FC1" w:rsidRDefault="00D62FC1" w:rsidP="006B79A9">
            <w:pPr>
              <w:pStyle w:val="ListParagraph"/>
              <w:ind w:left="0"/>
              <w:rPr>
                <w:b w:val="0"/>
                <w:bCs w:val="0"/>
              </w:rPr>
            </w:pPr>
            <w:r w:rsidRPr="00D62FC1">
              <w:rPr>
                <w:b w:val="0"/>
                <w:bCs w:val="0"/>
              </w:rPr>
              <w:t>Numri i të punësuarve</w:t>
            </w:r>
          </w:p>
        </w:tc>
        <w:tc>
          <w:tcPr>
            <w:tcW w:w="816" w:type="dxa"/>
          </w:tcPr>
          <w:p w14:paraId="67C817FD" w14:textId="40F4DDA0" w:rsidR="00D62FC1" w:rsidRPr="005940DA" w:rsidRDefault="00D62FC1" w:rsidP="00BC36EC">
            <w:pPr>
              <w:pStyle w:val="ListParagraph"/>
              <w:ind w:left="0"/>
              <w:jc w:val="center"/>
              <w:cnfStyle w:val="000000100000" w:firstRow="0" w:lastRow="0" w:firstColumn="0" w:lastColumn="0" w:oddVBand="0" w:evenVBand="0" w:oddHBand="1" w:evenHBand="0" w:firstRowFirstColumn="0" w:firstRowLastColumn="0" w:lastRowFirstColumn="0" w:lastRowLastColumn="0"/>
              <w:rPr>
                <w:b/>
              </w:rPr>
            </w:pPr>
            <w:r>
              <w:rPr>
                <w:b/>
              </w:rPr>
              <w:t>13</w:t>
            </w:r>
          </w:p>
        </w:tc>
        <w:tc>
          <w:tcPr>
            <w:tcW w:w="990" w:type="dxa"/>
          </w:tcPr>
          <w:p w14:paraId="024D44BE" w14:textId="1B7CA851" w:rsidR="00D62FC1" w:rsidRPr="005940DA" w:rsidRDefault="00D62FC1" w:rsidP="00BC36EC">
            <w:pPr>
              <w:pStyle w:val="ListParagraph"/>
              <w:ind w:left="0"/>
              <w:jc w:val="center"/>
              <w:cnfStyle w:val="000000100000" w:firstRow="0" w:lastRow="0" w:firstColumn="0" w:lastColumn="0" w:oddVBand="0" w:evenVBand="0" w:oddHBand="1" w:evenHBand="0" w:firstRowFirstColumn="0" w:firstRowLastColumn="0" w:lastRowFirstColumn="0" w:lastRowLastColumn="0"/>
              <w:rPr>
                <w:b/>
              </w:rPr>
            </w:pPr>
            <w:r>
              <w:rPr>
                <w:b/>
              </w:rPr>
              <w:t>13</w:t>
            </w:r>
          </w:p>
        </w:tc>
        <w:tc>
          <w:tcPr>
            <w:tcW w:w="918" w:type="dxa"/>
          </w:tcPr>
          <w:p w14:paraId="6952DBDA" w14:textId="18BB8BC4" w:rsidR="00D62FC1" w:rsidRPr="005940DA" w:rsidRDefault="00D62FC1" w:rsidP="00BC36EC">
            <w:pPr>
              <w:pStyle w:val="ListParagraph"/>
              <w:ind w:left="0"/>
              <w:jc w:val="center"/>
              <w:cnfStyle w:val="000000100000" w:firstRow="0" w:lastRow="0" w:firstColumn="0" w:lastColumn="0" w:oddVBand="0" w:evenVBand="0" w:oddHBand="1" w:evenHBand="0" w:firstRowFirstColumn="0" w:firstRowLastColumn="0" w:lastRowFirstColumn="0" w:lastRowLastColumn="0"/>
              <w:rPr>
                <w:b/>
              </w:rPr>
            </w:pPr>
            <w:r>
              <w:rPr>
                <w:b/>
              </w:rPr>
              <w:t>13</w:t>
            </w:r>
          </w:p>
        </w:tc>
      </w:tr>
      <w:tr w:rsidR="00D62FC1" w:rsidRPr="005940DA" w14:paraId="344B6F63" w14:textId="77777777" w:rsidTr="002B5157">
        <w:tc>
          <w:tcPr>
            <w:cnfStyle w:val="001000000000" w:firstRow="0" w:lastRow="0" w:firstColumn="1" w:lastColumn="0" w:oddVBand="0" w:evenVBand="0" w:oddHBand="0" w:evenHBand="0" w:firstRowFirstColumn="0" w:firstRowLastColumn="0" w:lastRowFirstColumn="0" w:lastRowLastColumn="0"/>
            <w:tcW w:w="6300" w:type="dxa"/>
          </w:tcPr>
          <w:p w14:paraId="64A6A9D3" w14:textId="77777777" w:rsidR="00D62FC1" w:rsidRPr="00D62FC1" w:rsidRDefault="00D62FC1" w:rsidP="002D144C">
            <w:pPr>
              <w:pStyle w:val="ListParagraph"/>
              <w:ind w:left="0"/>
              <w:rPr>
                <w:b w:val="0"/>
                <w:bCs w:val="0"/>
              </w:rPr>
            </w:pPr>
            <w:r w:rsidRPr="00D62FC1">
              <w:rPr>
                <w:b w:val="0"/>
                <w:bCs w:val="0"/>
              </w:rPr>
              <w:t>Numri i shërbimeve</w:t>
            </w:r>
          </w:p>
        </w:tc>
        <w:tc>
          <w:tcPr>
            <w:tcW w:w="816" w:type="dxa"/>
          </w:tcPr>
          <w:p w14:paraId="68CDEAC1" w14:textId="77777777" w:rsidR="00D62FC1" w:rsidRPr="005940DA" w:rsidRDefault="00D62FC1" w:rsidP="00EB1934">
            <w:pPr>
              <w:pStyle w:val="ListParagraph"/>
              <w:ind w:left="0"/>
              <w:jc w:val="right"/>
              <w:cnfStyle w:val="000000000000" w:firstRow="0" w:lastRow="0" w:firstColumn="0" w:lastColumn="0" w:oddVBand="0" w:evenVBand="0" w:oddHBand="0" w:evenHBand="0" w:firstRowFirstColumn="0" w:firstRowLastColumn="0" w:lastRowFirstColumn="0" w:lastRowLastColumn="0"/>
              <w:rPr>
                <w:b/>
              </w:rPr>
            </w:pPr>
          </w:p>
        </w:tc>
        <w:tc>
          <w:tcPr>
            <w:tcW w:w="990" w:type="dxa"/>
          </w:tcPr>
          <w:p w14:paraId="3EB3DC8F" w14:textId="77777777" w:rsidR="00D62FC1" w:rsidRPr="005940DA" w:rsidRDefault="00D62FC1" w:rsidP="00EB1934">
            <w:pPr>
              <w:pStyle w:val="ListParagraph"/>
              <w:ind w:left="0"/>
              <w:jc w:val="right"/>
              <w:cnfStyle w:val="000000000000" w:firstRow="0" w:lastRow="0" w:firstColumn="0" w:lastColumn="0" w:oddVBand="0" w:evenVBand="0" w:oddHBand="0" w:evenHBand="0" w:firstRowFirstColumn="0" w:firstRowLastColumn="0" w:lastRowFirstColumn="0" w:lastRowLastColumn="0"/>
              <w:rPr>
                <w:b/>
              </w:rPr>
            </w:pPr>
          </w:p>
        </w:tc>
        <w:tc>
          <w:tcPr>
            <w:tcW w:w="918" w:type="dxa"/>
          </w:tcPr>
          <w:p w14:paraId="152129C0" w14:textId="77777777" w:rsidR="00D62FC1" w:rsidRPr="005940DA" w:rsidRDefault="00D62FC1" w:rsidP="00EB1934">
            <w:pPr>
              <w:pStyle w:val="ListParagraph"/>
              <w:ind w:left="0"/>
              <w:jc w:val="right"/>
              <w:cnfStyle w:val="000000000000" w:firstRow="0" w:lastRow="0" w:firstColumn="0" w:lastColumn="0" w:oddVBand="0" w:evenVBand="0" w:oddHBand="0" w:evenHBand="0" w:firstRowFirstColumn="0" w:firstRowLastColumn="0" w:lastRowFirstColumn="0" w:lastRowLastColumn="0"/>
              <w:rPr>
                <w:b/>
              </w:rPr>
            </w:pPr>
          </w:p>
        </w:tc>
      </w:tr>
      <w:tr w:rsidR="00D62FC1" w:rsidRPr="005940DA" w14:paraId="49703F48" w14:textId="77777777" w:rsidTr="002B5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0" w:type="dxa"/>
          </w:tcPr>
          <w:p w14:paraId="1DD51361" w14:textId="7A913E4A" w:rsidR="00D62FC1" w:rsidRPr="00D62FC1" w:rsidRDefault="00D62FC1" w:rsidP="00EB1934">
            <w:pPr>
              <w:pStyle w:val="ListParagraph"/>
              <w:ind w:left="0"/>
              <w:rPr>
                <w:b w:val="0"/>
                <w:bCs w:val="0"/>
              </w:rPr>
            </w:pPr>
            <w:r w:rsidRPr="00D62FC1">
              <w:rPr>
                <w:b w:val="0"/>
                <w:bCs w:val="0"/>
                <w:lang w:eastAsia="en-GB"/>
              </w:rPr>
              <w:t xml:space="preserve">Fletë poseduese                  </w:t>
            </w:r>
          </w:p>
        </w:tc>
        <w:tc>
          <w:tcPr>
            <w:tcW w:w="816" w:type="dxa"/>
          </w:tcPr>
          <w:p w14:paraId="1255212B" w14:textId="60AF0177" w:rsidR="00D62FC1" w:rsidRPr="005940DA" w:rsidRDefault="00D62FC1" w:rsidP="00EB1934">
            <w:pPr>
              <w:pStyle w:val="ListParagraph"/>
              <w:ind w:left="0"/>
              <w:jc w:val="right"/>
              <w:cnfStyle w:val="000000100000" w:firstRow="0" w:lastRow="0" w:firstColumn="0" w:lastColumn="0" w:oddVBand="0" w:evenVBand="0" w:oddHBand="1" w:evenHBand="0" w:firstRowFirstColumn="0" w:firstRowLastColumn="0" w:lastRowFirstColumn="0" w:lastRowLastColumn="0"/>
              <w:rPr>
                <w:b/>
              </w:rPr>
            </w:pPr>
            <w:r>
              <w:rPr>
                <w:b/>
              </w:rPr>
              <w:t>2750</w:t>
            </w:r>
          </w:p>
        </w:tc>
        <w:tc>
          <w:tcPr>
            <w:tcW w:w="990" w:type="dxa"/>
          </w:tcPr>
          <w:p w14:paraId="66E6398C" w14:textId="094ED868" w:rsidR="00D62FC1" w:rsidRPr="005940DA" w:rsidRDefault="00D62FC1" w:rsidP="00EB1934">
            <w:pPr>
              <w:pStyle w:val="ListParagraph"/>
              <w:ind w:left="0"/>
              <w:jc w:val="right"/>
              <w:cnfStyle w:val="000000100000" w:firstRow="0" w:lastRow="0" w:firstColumn="0" w:lastColumn="0" w:oddVBand="0" w:evenVBand="0" w:oddHBand="1" w:evenHBand="0" w:firstRowFirstColumn="0" w:firstRowLastColumn="0" w:lastRowFirstColumn="0" w:lastRowLastColumn="0"/>
              <w:rPr>
                <w:b/>
              </w:rPr>
            </w:pPr>
            <w:r>
              <w:rPr>
                <w:b/>
              </w:rPr>
              <w:t>2810</w:t>
            </w:r>
          </w:p>
        </w:tc>
        <w:tc>
          <w:tcPr>
            <w:tcW w:w="918" w:type="dxa"/>
          </w:tcPr>
          <w:p w14:paraId="293AA247" w14:textId="77777777" w:rsidR="00D62FC1" w:rsidRPr="005940DA" w:rsidRDefault="00D62FC1" w:rsidP="00EB1934">
            <w:pPr>
              <w:pStyle w:val="ListParagraph"/>
              <w:ind w:left="0"/>
              <w:jc w:val="right"/>
              <w:cnfStyle w:val="000000100000" w:firstRow="0" w:lastRow="0" w:firstColumn="0" w:lastColumn="0" w:oddVBand="0" w:evenVBand="0" w:oddHBand="1" w:evenHBand="0" w:firstRowFirstColumn="0" w:firstRowLastColumn="0" w:lastRowFirstColumn="0" w:lastRowLastColumn="0"/>
              <w:rPr>
                <w:b/>
              </w:rPr>
            </w:pPr>
            <w:r>
              <w:rPr>
                <w:b/>
              </w:rPr>
              <w:t>2870</w:t>
            </w:r>
          </w:p>
        </w:tc>
      </w:tr>
      <w:tr w:rsidR="00D62FC1" w:rsidRPr="005940DA" w14:paraId="6B17AEC1" w14:textId="77777777" w:rsidTr="002B5157">
        <w:tc>
          <w:tcPr>
            <w:cnfStyle w:val="001000000000" w:firstRow="0" w:lastRow="0" w:firstColumn="1" w:lastColumn="0" w:oddVBand="0" w:evenVBand="0" w:oddHBand="0" w:evenHBand="0" w:firstRowFirstColumn="0" w:firstRowLastColumn="0" w:lastRowFirstColumn="0" w:lastRowLastColumn="0"/>
            <w:tcW w:w="6300" w:type="dxa"/>
          </w:tcPr>
          <w:p w14:paraId="7C35869A" w14:textId="0DD20E38" w:rsidR="00D62FC1" w:rsidRPr="00D62FC1" w:rsidRDefault="00D62FC1" w:rsidP="00EB1934">
            <w:pPr>
              <w:pStyle w:val="ListParagraph"/>
              <w:ind w:left="0"/>
              <w:rPr>
                <w:b w:val="0"/>
                <w:bCs w:val="0"/>
                <w:lang w:eastAsia="en-GB"/>
              </w:rPr>
            </w:pPr>
            <w:r w:rsidRPr="00D62FC1">
              <w:rPr>
                <w:b w:val="0"/>
                <w:bCs w:val="0"/>
                <w:lang w:eastAsia="en-GB"/>
              </w:rPr>
              <w:t xml:space="preserve">Kopje plani                     </w:t>
            </w:r>
          </w:p>
        </w:tc>
        <w:tc>
          <w:tcPr>
            <w:tcW w:w="816" w:type="dxa"/>
          </w:tcPr>
          <w:p w14:paraId="2C79AFDE" w14:textId="5FA193B8" w:rsidR="00D62FC1" w:rsidRDefault="00D62FC1" w:rsidP="00EB1934">
            <w:pPr>
              <w:pStyle w:val="ListParagraph"/>
              <w:ind w:left="0"/>
              <w:jc w:val="right"/>
              <w:cnfStyle w:val="000000000000" w:firstRow="0" w:lastRow="0" w:firstColumn="0" w:lastColumn="0" w:oddVBand="0" w:evenVBand="0" w:oddHBand="0" w:evenHBand="0" w:firstRowFirstColumn="0" w:firstRowLastColumn="0" w:lastRowFirstColumn="0" w:lastRowLastColumn="0"/>
              <w:rPr>
                <w:b/>
              </w:rPr>
            </w:pPr>
            <w:r>
              <w:rPr>
                <w:b/>
              </w:rPr>
              <w:t>720</w:t>
            </w:r>
          </w:p>
        </w:tc>
        <w:tc>
          <w:tcPr>
            <w:tcW w:w="990" w:type="dxa"/>
          </w:tcPr>
          <w:p w14:paraId="535C9D1B" w14:textId="77777777" w:rsidR="00D62FC1" w:rsidRDefault="00D62FC1" w:rsidP="00EB1934">
            <w:pPr>
              <w:pStyle w:val="ListParagraph"/>
              <w:ind w:left="0"/>
              <w:jc w:val="right"/>
              <w:cnfStyle w:val="000000000000" w:firstRow="0" w:lastRow="0" w:firstColumn="0" w:lastColumn="0" w:oddVBand="0" w:evenVBand="0" w:oddHBand="0" w:evenHBand="0" w:firstRowFirstColumn="0" w:firstRowLastColumn="0" w:lastRowFirstColumn="0" w:lastRowLastColumn="0"/>
              <w:rPr>
                <w:b/>
              </w:rPr>
            </w:pPr>
            <w:r>
              <w:rPr>
                <w:b/>
              </w:rPr>
              <w:t>750</w:t>
            </w:r>
          </w:p>
        </w:tc>
        <w:tc>
          <w:tcPr>
            <w:tcW w:w="918" w:type="dxa"/>
          </w:tcPr>
          <w:p w14:paraId="2303FD43" w14:textId="77777777" w:rsidR="00D62FC1" w:rsidRDefault="00D62FC1" w:rsidP="00EB1934">
            <w:pPr>
              <w:pStyle w:val="ListParagraph"/>
              <w:ind w:left="0"/>
              <w:jc w:val="right"/>
              <w:cnfStyle w:val="000000000000" w:firstRow="0" w:lastRow="0" w:firstColumn="0" w:lastColumn="0" w:oddVBand="0" w:evenVBand="0" w:oddHBand="0" w:evenHBand="0" w:firstRowFirstColumn="0" w:firstRowLastColumn="0" w:lastRowFirstColumn="0" w:lastRowLastColumn="0"/>
              <w:rPr>
                <w:b/>
              </w:rPr>
            </w:pPr>
            <w:r>
              <w:rPr>
                <w:b/>
              </w:rPr>
              <w:t>787</w:t>
            </w:r>
          </w:p>
        </w:tc>
      </w:tr>
      <w:tr w:rsidR="00D62FC1" w:rsidRPr="005940DA" w14:paraId="05D8B308" w14:textId="77777777" w:rsidTr="002B5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0" w:type="dxa"/>
          </w:tcPr>
          <w:p w14:paraId="15A5AC62" w14:textId="6979CBCF" w:rsidR="00D62FC1" w:rsidRPr="00D62FC1" w:rsidRDefault="00D62FC1" w:rsidP="00EB1934">
            <w:pPr>
              <w:pStyle w:val="ListParagraph"/>
              <w:ind w:left="0"/>
              <w:rPr>
                <w:b w:val="0"/>
                <w:bCs w:val="0"/>
                <w:lang w:eastAsia="en-GB"/>
              </w:rPr>
            </w:pPr>
            <w:r w:rsidRPr="00D62FC1">
              <w:rPr>
                <w:b w:val="0"/>
                <w:bCs w:val="0"/>
                <w:lang w:eastAsia="en-GB"/>
              </w:rPr>
              <w:t xml:space="preserve">Aktvendime mbi regjistrimin e pronës           </w:t>
            </w:r>
          </w:p>
        </w:tc>
        <w:tc>
          <w:tcPr>
            <w:tcW w:w="816" w:type="dxa"/>
          </w:tcPr>
          <w:p w14:paraId="0FD2FB2E" w14:textId="77777777" w:rsidR="00D62FC1" w:rsidRDefault="00D62FC1" w:rsidP="00EB1934">
            <w:pPr>
              <w:pStyle w:val="ListParagraph"/>
              <w:ind w:left="0"/>
              <w:jc w:val="right"/>
              <w:cnfStyle w:val="000000100000" w:firstRow="0" w:lastRow="0" w:firstColumn="0" w:lastColumn="0" w:oddVBand="0" w:evenVBand="0" w:oddHBand="1" w:evenHBand="0" w:firstRowFirstColumn="0" w:firstRowLastColumn="0" w:lastRowFirstColumn="0" w:lastRowLastColumn="0"/>
              <w:rPr>
                <w:b/>
              </w:rPr>
            </w:pPr>
            <w:r>
              <w:rPr>
                <w:b/>
              </w:rPr>
              <w:t>470</w:t>
            </w:r>
          </w:p>
        </w:tc>
        <w:tc>
          <w:tcPr>
            <w:tcW w:w="990" w:type="dxa"/>
          </w:tcPr>
          <w:p w14:paraId="2BFAC371" w14:textId="77777777" w:rsidR="00D62FC1" w:rsidRDefault="00D62FC1" w:rsidP="00EB1934">
            <w:pPr>
              <w:pStyle w:val="ListParagraph"/>
              <w:ind w:left="0"/>
              <w:jc w:val="right"/>
              <w:cnfStyle w:val="000000100000" w:firstRow="0" w:lastRow="0" w:firstColumn="0" w:lastColumn="0" w:oddVBand="0" w:evenVBand="0" w:oddHBand="1" w:evenHBand="0" w:firstRowFirstColumn="0" w:firstRowLastColumn="0" w:lastRowFirstColumn="0" w:lastRowLastColumn="0"/>
              <w:rPr>
                <w:b/>
              </w:rPr>
            </w:pPr>
            <w:r>
              <w:rPr>
                <w:b/>
              </w:rPr>
              <w:t>540</w:t>
            </w:r>
          </w:p>
        </w:tc>
        <w:tc>
          <w:tcPr>
            <w:tcW w:w="918" w:type="dxa"/>
          </w:tcPr>
          <w:p w14:paraId="4E289493" w14:textId="77777777" w:rsidR="00D62FC1" w:rsidRDefault="00D62FC1" w:rsidP="00EB1934">
            <w:pPr>
              <w:pStyle w:val="ListParagraph"/>
              <w:ind w:left="0"/>
              <w:jc w:val="right"/>
              <w:cnfStyle w:val="000000100000" w:firstRow="0" w:lastRow="0" w:firstColumn="0" w:lastColumn="0" w:oddVBand="0" w:evenVBand="0" w:oddHBand="1" w:evenHBand="0" w:firstRowFirstColumn="0" w:firstRowLastColumn="0" w:lastRowFirstColumn="0" w:lastRowLastColumn="0"/>
              <w:rPr>
                <w:b/>
              </w:rPr>
            </w:pPr>
            <w:r>
              <w:rPr>
                <w:b/>
              </w:rPr>
              <w:t>610</w:t>
            </w:r>
          </w:p>
        </w:tc>
      </w:tr>
      <w:tr w:rsidR="00D62FC1" w:rsidRPr="005940DA" w14:paraId="7C5DA7DE" w14:textId="77777777" w:rsidTr="002B5157">
        <w:tc>
          <w:tcPr>
            <w:cnfStyle w:val="001000000000" w:firstRow="0" w:lastRow="0" w:firstColumn="1" w:lastColumn="0" w:oddVBand="0" w:evenVBand="0" w:oddHBand="0" w:evenHBand="0" w:firstRowFirstColumn="0" w:firstRowLastColumn="0" w:lastRowFirstColumn="0" w:lastRowLastColumn="0"/>
            <w:tcW w:w="6300" w:type="dxa"/>
          </w:tcPr>
          <w:p w14:paraId="20CB2C70" w14:textId="5AC51801" w:rsidR="00D62FC1" w:rsidRPr="00D62FC1" w:rsidRDefault="00D62FC1" w:rsidP="006B79A9">
            <w:pPr>
              <w:pStyle w:val="ListParagraph"/>
              <w:ind w:left="0"/>
              <w:rPr>
                <w:b w:val="0"/>
                <w:bCs w:val="0"/>
                <w:lang w:eastAsia="en-GB"/>
              </w:rPr>
            </w:pPr>
            <w:r w:rsidRPr="00D62FC1">
              <w:rPr>
                <w:b w:val="0"/>
                <w:bCs w:val="0"/>
                <w:lang w:eastAsia="en-GB"/>
              </w:rPr>
              <w:t xml:space="preserve">Aktvendime mbi hipotekën                  </w:t>
            </w:r>
          </w:p>
        </w:tc>
        <w:tc>
          <w:tcPr>
            <w:tcW w:w="816" w:type="dxa"/>
          </w:tcPr>
          <w:p w14:paraId="2D748B1F" w14:textId="77777777" w:rsidR="00D62FC1" w:rsidRDefault="00D62FC1" w:rsidP="00EB1934">
            <w:pPr>
              <w:pStyle w:val="ListParagraph"/>
              <w:ind w:left="0"/>
              <w:jc w:val="right"/>
              <w:cnfStyle w:val="000000000000" w:firstRow="0" w:lastRow="0" w:firstColumn="0" w:lastColumn="0" w:oddVBand="0" w:evenVBand="0" w:oddHBand="0" w:evenHBand="0" w:firstRowFirstColumn="0" w:firstRowLastColumn="0" w:lastRowFirstColumn="0" w:lastRowLastColumn="0"/>
              <w:rPr>
                <w:b/>
              </w:rPr>
            </w:pPr>
            <w:r>
              <w:rPr>
                <w:b/>
              </w:rPr>
              <w:t>36</w:t>
            </w:r>
          </w:p>
        </w:tc>
        <w:tc>
          <w:tcPr>
            <w:tcW w:w="990" w:type="dxa"/>
          </w:tcPr>
          <w:p w14:paraId="6B09F435" w14:textId="77777777" w:rsidR="00D62FC1" w:rsidRDefault="00D62FC1" w:rsidP="00EB1934">
            <w:pPr>
              <w:pStyle w:val="ListParagraph"/>
              <w:ind w:left="0"/>
              <w:jc w:val="right"/>
              <w:cnfStyle w:val="000000000000" w:firstRow="0" w:lastRow="0" w:firstColumn="0" w:lastColumn="0" w:oddVBand="0" w:evenVBand="0" w:oddHBand="0" w:evenHBand="0" w:firstRowFirstColumn="0" w:firstRowLastColumn="0" w:lastRowFirstColumn="0" w:lastRowLastColumn="0"/>
              <w:rPr>
                <w:b/>
              </w:rPr>
            </w:pPr>
            <w:r>
              <w:rPr>
                <w:b/>
              </w:rPr>
              <w:t>37</w:t>
            </w:r>
          </w:p>
        </w:tc>
        <w:tc>
          <w:tcPr>
            <w:tcW w:w="918" w:type="dxa"/>
          </w:tcPr>
          <w:p w14:paraId="77EA8E2F" w14:textId="77777777" w:rsidR="00D62FC1" w:rsidRDefault="00D62FC1" w:rsidP="00EB1934">
            <w:pPr>
              <w:pStyle w:val="ListParagraph"/>
              <w:ind w:left="0"/>
              <w:jc w:val="right"/>
              <w:cnfStyle w:val="000000000000" w:firstRow="0" w:lastRow="0" w:firstColumn="0" w:lastColumn="0" w:oddVBand="0" w:evenVBand="0" w:oddHBand="0" w:evenHBand="0" w:firstRowFirstColumn="0" w:firstRowLastColumn="0" w:lastRowFirstColumn="0" w:lastRowLastColumn="0"/>
              <w:rPr>
                <w:b/>
              </w:rPr>
            </w:pPr>
            <w:r>
              <w:rPr>
                <w:b/>
              </w:rPr>
              <w:t>41</w:t>
            </w:r>
          </w:p>
        </w:tc>
      </w:tr>
      <w:tr w:rsidR="00D62FC1" w:rsidRPr="005940DA" w14:paraId="600DA00C" w14:textId="77777777" w:rsidTr="002B5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0" w:type="dxa"/>
          </w:tcPr>
          <w:p w14:paraId="3A99DEF2" w14:textId="30ED7608" w:rsidR="00D62FC1" w:rsidRPr="00D62FC1" w:rsidRDefault="00D62FC1" w:rsidP="00EB1934">
            <w:pPr>
              <w:pStyle w:val="ListParagraph"/>
              <w:ind w:left="0"/>
              <w:rPr>
                <w:b w:val="0"/>
                <w:bCs w:val="0"/>
                <w:lang w:eastAsia="en-GB"/>
              </w:rPr>
            </w:pPr>
            <w:r w:rsidRPr="00D62FC1">
              <w:rPr>
                <w:b w:val="0"/>
                <w:bCs w:val="0"/>
                <w:lang w:eastAsia="en-GB"/>
              </w:rPr>
              <w:t xml:space="preserve">Vendime për shpronësime               </w:t>
            </w:r>
          </w:p>
        </w:tc>
        <w:tc>
          <w:tcPr>
            <w:tcW w:w="816" w:type="dxa"/>
          </w:tcPr>
          <w:p w14:paraId="3C0AB598" w14:textId="77777777" w:rsidR="00D62FC1" w:rsidRDefault="00D62FC1" w:rsidP="00EB1934">
            <w:pPr>
              <w:pStyle w:val="ListParagraph"/>
              <w:ind w:left="0"/>
              <w:jc w:val="right"/>
              <w:cnfStyle w:val="000000100000" w:firstRow="0" w:lastRow="0" w:firstColumn="0" w:lastColumn="0" w:oddVBand="0" w:evenVBand="0" w:oddHBand="1" w:evenHBand="0" w:firstRowFirstColumn="0" w:firstRowLastColumn="0" w:lastRowFirstColumn="0" w:lastRowLastColumn="0"/>
              <w:rPr>
                <w:b/>
              </w:rPr>
            </w:pPr>
            <w:r>
              <w:rPr>
                <w:b/>
              </w:rPr>
              <w:t>3</w:t>
            </w:r>
          </w:p>
        </w:tc>
        <w:tc>
          <w:tcPr>
            <w:tcW w:w="990" w:type="dxa"/>
          </w:tcPr>
          <w:p w14:paraId="01E54D3B" w14:textId="77777777" w:rsidR="00D62FC1" w:rsidRDefault="00D62FC1" w:rsidP="00EB1934">
            <w:pPr>
              <w:pStyle w:val="ListParagraph"/>
              <w:ind w:left="0"/>
              <w:jc w:val="right"/>
              <w:cnfStyle w:val="000000100000" w:firstRow="0" w:lastRow="0" w:firstColumn="0" w:lastColumn="0" w:oddVBand="0" w:evenVBand="0" w:oddHBand="1" w:evenHBand="0" w:firstRowFirstColumn="0" w:firstRowLastColumn="0" w:lastRowFirstColumn="0" w:lastRowLastColumn="0"/>
              <w:rPr>
                <w:b/>
              </w:rPr>
            </w:pPr>
            <w:r>
              <w:rPr>
                <w:b/>
              </w:rPr>
              <w:t>4</w:t>
            </w:r>
          </w:p>
        </w:tc>
        <w:tc>
          <w:tcPr>
            <w:tcW w:w="918" w:type="dxa"/>
          </w:tcPr>
          <w:p w14:paraId="54D08F13" w14:textId="77777777" w:rsidR="00D62FC1" w:rsidRDefault="00D62FC1" w:rsidP="00EB1934">
            <w:pPr>
              <w:pStyle w:val="ListParagraph"/>
              <w:ind w:left="0"/>
              <w:jc w:val="right"/>
              <w:cnfStyle w:val="000000100000" w:firstRow="0" w:lastRow="0" w:firstColumn="0" w:lastColumn="0" w:oddVBand="0" w:evenVBand="0" w:oddHBand="1" w:evenHBand="0" w:firstRowFirstColumn="0" w:firstRowLastColumn="0" w:lastRowFirstColumn="0" w:lastRowLastColumn="0"/>
              <w:rPr>
                <w:b/>
              </w:rPr>
            </w:pPr>
            <w:r>
              <w:rPr>
                <w:b/>
              </w:rPr>
              <w:t>5</w:t>
            </w:r>
          </w:p>
        </w:tc>
      </w:tr>
      <w:tr w:rsidR="00D62FC1" w:rsidRPr="005940DA" w14:paraId="5E483261" w14:textId="77777777" w:rsidTr="002B5157">
        <w:tc>
          <w:tcPr>
            <w:cnfStyle w:val="001000000000" w:firstRow="0" w:lastRow="0" w:firstColumn="1" w:lastColumn="0" w:oddVBand="0" w:evenVBand="0" w:oddHBand="0" w:evenHBand="0" w:firstRowFirstColumn="0" w:firstRowLastColumn="0" w:lastRowFirstColumn="0" w:lastRowLastColumn="0"/>
            <w:tcW w:w="6300" w:type="dxa"/>
          </w:tcPr>
          <w:p w14:paraId="7935FDA8" w14:textId="180E7DC3" w:rsidR="00D62FC1" w:rsidRPr="00D62FC1" w:rsidRDefault="00D62FC1" w:rsidP="00EB1934">
            <w:pPr>
              <w:pStyle w:val="ListParagraph"/>
              <w:ind w:left="0"/>
              <w:rPr>
                <w:b w:val="0"/>
                <w:bCs w:val="0"/>
                <w:lang w:eastAsia="en-GB"/>
              </w:rPr>
            </w:pPr>
            <w:r w:rsidRPr="00D62FC1">
              <w:rPr>
                <w:b w:val="0"/>
                <w:bCs w:val="0"/>
                <w:lang w:eastAsia="en-GB"/>
              </w:rPr>
              <w:t xml:space="preserve">Certifikata mbi gjendjen ekonomike            </w:t>
            </w:r>
          </w:p>
        </w:tc>
        <w:tc>
          <w:tcPr>
            <w:tcW w:w="816" w:type="dxa"/>
          </w:tcPr>
          <w:p w14:paraId="27511556" w14:textId="0A26F9DD" w:rsidR="00D62FC1" w:rsidRDefault="00D62FC1" w:rsidP="00EB1934">
            <w:pPr>
              <w:pStyle w:val="ListParagraph"/>
              <w:ind w:left="0"/>
              <w:jc w:val="right"/>
              <w:cnfStyle w:val="000000000000" w:firstRow="0" w:lastRow="0" w:firstColumn="0" w:lastColumn="0" w:oddVBand="0" w:evenVBand="0" w:oddHBand="0" w:evenHBand="0" w:firstRowFirstColumn="0" w:firstRowLastColumn="0" w:lastRowFirstColumn="0" w:lastRowLastColumn="0"/>
              <w:rPr>
                <w:b/>
              </w:rPr>
            </w:pPr>
            <w:r>
              <w:rPr>
                <w:b/>
              </w:rPr>
              <w:t>1490</w:t>
            </w:r>
          </w:p>
        </w:tc>
        <w:tc>
          <w:tcPr>
            <w:tcW w:w="990" w:type="dxa"/>
          </w:tcPr>
          <w:p w14:paraId="6CAC4F18" w14:textId="55F9F6F9" w:rsidR="00D62FC1" w:rsidRDefault="00D62FC1" w:rsidP="00EB1934">
            <w:pPr>
              <w:pStyle w:val="ListParagraph"/>
              <w:ind w:left="0"/>
              <w:jc w:val="right"/>
              <w:cnfStyle w:val="000000000000" w:firstRow="0" w:lastRow="0" w:firstColumn="0" w:lastColumn="0" w:oddVBand="0" w:evenVBand="0" w:oddHBand="0" w:evenHBand="0" w:firstRowFirstColumn="0" w:firstRowLastColumn="0" w:lastRowFirstColumn="0" w:lastRowLastColumn="0"/>
              <w:rPr>
                <w:b/>
              </w:rPr>
            </w:pPr>
            <w:r>
              <w:rPr>
                <w:b/>
              </w:rPr>
              <w:t>1520</w:t>
            </w:r>
          </w:p>
        </w:tc>
        <w:tc>
          <w:tcPr>
            <w:tcW w:w="918" w:type="dxa"/>
          </w:tcPr>
          <w:p w14:paraId="2963372B" w14:textId="77777777" w:rsidR="00D62FC1" w:rsidRDefault="00D62FC1" w:rsidP="00EB1934">
            <w:pPr>
              <w:pStyle w:val="ListParagraph"/>
              <w:ind w:left="0"/>
              <w:jc w:val="right"/>
              <w:cnfStyle w:val="000000000000" w:firstRow="0" w:lastRow="0" w:firstColumn="0" w:lastColumn="0" w:oddVBand="0" w:evenVBand="0" w:oddHBand="0" w:evenHBand="0" w:firstRowFirstColumn="0" w:firstRowLastColumn="0" w:lastRowFirstColumn="0" w:lastRowLastColumn="0"/>
              <w:rPr>
                <w:b/>
              </w:rPr>
            </w:pPr>
            <w:r>
              <w:rPr>
                <w:b/>
              </w:rPr>
              <w:t>1562</w:t>
            </w:r>
          </w:p>
        </w:tc>
      </w:tr>
      <w:tr w:rsidR="00D62FC1" w:rsidRPr="005940DA" w14:paraId="63B6A05F" w14:textId="77777777" w:rsidTr="002B5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0" w:type="dxa"/>
          </w:tcPr>
          <w:p w14:paraId="26EC22D4" w14:textId="430B715C" w:rsidR="00D62FC1" w:rsidRPr="00D62FC1" w:rsidRDefault="00D62FC1" w:rsidP="00EB1934">
            <w:pPr>
              <w:pStyle w:val="ListParagraph"/>
              <w:ind w:left="0"/>
              <w:rPr>
                <w:b w:val="0"/>
                <w:bCs w:val="0"/>
                <w:lang w:eastAsia="en-GB"/>
              </w:rPr>
            </w:pPr>
            <w:r w:rsidRPr="00D62FC1">
              <w:rPr>
                <w:b w:val="0"/>
                <w:bCs w:val="0"/>
                <w:lang w:eastAsia="en-GB"/>
              </w:rPr>
              <w:t xml:space="preserve">Aktvendime mbi marrjen e pronës së uzurpuar         </w:t>
            </w:r>
          </w:p>
        </w:tc>
        <w:tc>
          <w:tcPr>
            <w:tcW w:w="816" w:type="dxa"/>
          </w:tcPr>
          <w:p w14:paraId="4C00D590" w14:textId="4E23AE6C" w:rsidR="00D62FC1" w:rsidRDefault="00D62FC1" w:rsidP="00EB1934">
            <w:pPr>
              <w:pStyle w:val="ListParagraph"/>
              <w:ind w:left="0"/>
              <w:jc w:val="right"/>
              <w:cnfStyle w:val="000000100000" w:firstRow="0" w:lastRow="0" w:firstColumn="0" w:lastColumn="0" w:oddVBand="0" w:evenVBand="0" w:oddHBand="1" w:evenHBand="0" w:firstRowFirstColumn="0" w:firstRowLastColumn="0" w:lastRowFirstColumn="0" w:lastRowLastColumn="0"/>
              <w:rPr>
                <w:b/>
              </w:rPr>
            </w:pPr>
            <w:r>
              <w:rPr>
                <w:b/>
              </w:rPr>
              <w:t>50</w:t>
            </w:r>
          </w:p>
        </w:tc>
        <w:tc>
          <w:tcPr>
            <w:tcW w:w="990" w:type="dxa"/>
          </w:tcPr>
          <w:p w14:paraId="570DD824" w14:textId="77777777" w:rsidR="00D62FC1" w:rsidRDefault="00D62FC1" w:rsidP="00EB1934">
            <w:pPr>
              <w:pStyle w:val="ListParagraph"/>
              <w:ind w:left="0"/>
              <w:jc w:val="right"/>
              <w:cnfStyle w:val="000000100000" w:firstRow="0" w:lastRow="0" w:firstColumn="0" w:lastColumn="0" w:oddVBand="0" w:evenVBand="0" w:oddHBand="1" w:evenHBand="0" w:firstRowFirstColumn="0" w:firstRowLastColumn="0" w:lastRowFirstColumn="0" w:lastRowLastColumn="0"/>
              <w:rPr>
                <w:b/>
              </w:rPr>
            </w:pPr>
            <w:r>
              <w:rPr>
                <w:b/>
              </w:rPr>
              <w:t>90</w:t>
            </w:r>
          </w:p>
        </w:tc>
        <w:tc>
          <w:tcPr>
            <w:tcW w:w="918" w:type="dxa"/>
          </w:tcPr>
          <w:p w14:paraId="4929CD52" w14:textId="77777777" w:rsidR="00D62FC1" w:rsidRDefault="00D62FC1" w:rsidP="00EB1934">
            <w:pPr>
              <w:pStyle w:val="ListParagraph"/>
              <w:ind w:left="0"/>
              <w:jc w:val="right"/>
              <w:cnfStyle w:val="000000100000" w:firstRow="0" w:lastRow="0" w:firstColumn="0" w:lastColumn="0" w:oddVBand="0" w:evenVBand="0" w:oddHBand="1" w:evenHBand="0" w:firstRowFirstColumn="0" w:firstRowLastColumn="0" w:lastRowFirstColumn="0" w:lastRowLastColumn="0"/>
              <w:rPr>
                <w:b/>
              </w:rPr>
            </w:pPr>
            <w:r>
              <w:rPr>
                <w:b/>
              </w:rPr>
              <w:t>120</w:t>
            </w:r>
          </w:p>
        </w:tc>
      </w:tr>
      <w:tr w:rsidR="00D62FC1" w:rsidRPr="005940DA" w14:paraId="6F3065C8" w14:textId="77777777" w:rsidTr="002B5157">
        <w:tc>
          <w:tcPr>
            <w:cnfStyle w:val="001000000000" w:firstRow="0" w:lastRow="0" w:firstColumn="1" w:lastColumn="0" w:oddVBand="0" w:evenVBand="0" w:oddHBand="0" w:evenHBand="0" w:firstRowFirstColumn="0" w:firstRowLastColumn="0" w:lastRowFirstColumn="0" w:lastRowLastColumn="0"/>
            <w:tcW w:w="6300" w:type="dxa"/>
          </w:tcPr>
          <w:p w14:paraId="7CB812D0" w14:textId="4455B658" w:rsidR="00D62FC1" w:rsidRPr="00D62FC1" w:rsidRDefault="00D62FC1" w:rsidP="006B79A9">
            <w:pPr>
              <w:pStyle w:val="ListParagraph"/>
              <w:ind w:left="0"/>
              <w:rPr>
                <w:b w:val="0"/>
                <w:bCs w:val="0"/>
                <w:lang w:eastAsia="en-GB"/>
              </w:rPr>
            </w:pPr>
            <w:r w:rsidRPr="00D62FC1">
              <w:rPr>
                <w:b w:val="0"/>
                <w:bCs w:val="0"/>
                <w:lang w:eastAsia="en-GB"/>
              </w:rPr>
              <w:t xml:space="preserve">Konstatimi i gjendjes faktike në teren            </w:t>
            </w:r>
          </w:p>
        </w:tc>
        <w:tc>
          <w:tcPr>
            <w:tcW w:w="816" w:type="dxa"/>
          </w:tcPr>
          <w:p w14:paraId="3CB6BCF5" w14:textId="77777777" w:rsidR="00D62FC1" w:rsidRDefault="00D62FC1" w:rsidP="00EB1934">
            <w:pPr>
              <w:pStyle w:val="ListParagraph"/>
              <w:ind w:left="0"/>
              <w:jc w:val="right"/>
              <w:cnfStyle w:val="000000000000" w:firstRow="0" w:lastRow="0" w:firstColumn="0" w:lastColumn="0" w:oddVBand="0" w:evenVBand="0" w:oddHBand="0" w:evenHBand="0" w:firstRowFirstColumn="0" w:firstRowLastColumn="0" w:lastRowFirstColumn="0" w:lastRowLastColumn="0"/>
              <w:rPr>
                <w:b/>
              </w:rPr>
            </w:pPr>
            <w:r>
              <w:rPr>
                <w:b/>
              </w:rPr>
              <w:t>40</w:t>
            </w:r>
          </w:p>
        </w:tc>
        <w:tc>
          <w:tcPr>
            <w:tcW w:w="990" w:type="dxa"/>
          </w:tcPr>
          <w:p w14:paraId="497BE589" w14:textId="046D9D49" w:rsidR="00D62FC1" w:rsidRDefault="00D62FC1" w:rsidP="00EB1934">
            <w:pPr>
              <w:pStyle w:val="ListParagraph"/>
              <w:ind w:left="0"/>
              <w:jc w:val="right"/>
              <w:cnfStyle w:val="000000000000" w:firstRow="0" w:lastRow="0" w:firstColumn="0" w:lastColumn="0" w:oddVBand="0" w:evenVBand="0" w:oddHBand="0" w:evenHBand="0" w:firstRowFirstColumn="0" w:firstRowLastColumn="0" w:lastRowFirstColumn="0" w:lastRowLastColumn="0"/>
              <w:rPr>
                <w:b/>
              </w:rPr>
            </w:pPr>
            <w:r>
              <w:rPr>
                <w:b/>
              </w:rPr>
              <w:t>50</w:t>
            </w:r>
          </w:p>
        </w:tc>
        <w:tc>
          <w:tcPr>
            <w:tcW w:w="918" w:type="dxa"/>
          </w:tcPr>
          <w:p w14:paraId="31218D24" w14:textId="77777777" w:rsidR="00D62FC1" w:rsidRDefault="00D62FC1" w:rsidP="00EB1934">
            <w:pPr>
              <w:pStyle w:val="ListParagraph"/>
              <w:ind w:left="0"/>
              <w:jc w:val="right"/>
              <w:cnfStyle w:val="000000000000" w:firstRow="0" w:lastRow="0" w:firstColumn="0" w:lastColumn="0" w:oddVBand="0" w:evenVBand="0" w:oddHBand="0" w:evenHBand="0" w:firstRowFirstColumn="0" w:firstRowLastColumn="0" w:lastRowFirstColumn="0" w:lastRowLastColumn="0"/>
              <w:rPr>
                <w:b/>
              </w:rPr>
            </w:pPr>
            <w:r>
              <w:rPr>
                <w:b/>
              </w:rPr>
              <w:t>67</w:t>
            </w:r>
          </w:p>
        </w:tc>
      </w:tr>
      <w:tr w:rsidR="00D62FC1" w:rsidRPr="005940DA" w14:paraId="207708D2" w14:textId="77777777" w:rsidTr="002B5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0" w:type="dxa"/>
          </w:tcPr>
          <w:p w14:paraId="3C3019D8" w14:textId="19A46A1F" w:rsidR="00D62FC1" w:rsidRPr="00D62FC1" w:rsidRDefault="00D62FC1" w:rsidP="00EB1934">
            <w:pPr>
              <w:pStyle w:val="ListParagraph"/>
              <w:ind w:left="0"/>
              <w:rPr>
                <w:b w:val="0"/>
                <w:bCs w:val="0"/>
                <w:lang w:eastAsia="en-GB"/>
              </w:rPr>
            </w:pPr>
            <w:r w:rsidRPr="00D62FC1">
              <w:rPr>
                <w:b w:val="0"/>
                <w:bCs w:val="0"/>
                <w:lang w:eastAsia="en-GB"/>
              </w:rPr>
              <w:t xml:space="preserve">Kërkesa zyrtare për teren            </w:t>
            </w:r>
          </w:p>
        </w:tc>
        <w:tc>
          <w:tcPr>
            <w:tcW w:w="816" w:type="dxa"/>
          </w:tcPr>
          <w:p w14:paraId="1C5C5A1F" w14:textId="4AEC6539" w:rsidR="00D62FC1" w:rsidRDefault="00D62FC1" w:rsidP="00EB1934">
            <w:pPr>
              <w:pStyle w:val="ListParagraph"/>
              <w:ind w:left="0"/>
              <w:jc w:val="right"/>
              <w:cnfStyle w:val="000000100000" w:firstRow="0" w:lastRow="0" w:firstColumn="0" w:lastColumn="0" w:oddVBand="0" w:evenVBand="0" w:oddHBand="1" w:evenHBand="0" w:firstRowFirstColumn="0" w:firstRowLastColumn="0" w:lastRowFirstColumn="0" w:lastRowLastColumn="0"/>
              <w:rPr>
                <w:b/>
              </w:rPr>
            </w:pPr>
            <w:r>
              <w:rPr>
                <w:b/>
              </w:rPr>
              <w:t>120</w:t>
            </w:r>
          </w:p>
        </w:tc>
        <w:tc>
          <w:tcPr>
            <w:tcW w:w="990" w:type="dxa"/>
          </w:tcPr>
          <w:p w14:paraId="1DFA2B42" w14:textId="7EE904D3" w:rsidR="00D62FC1" w:rsidRDefault="00D62FC1" w:rsidP="00EB1934">
            <w:pPr>
              <w:pStyle w:val="ListParagraph"/>
              <w:ind w:left="0"/>
              <w:jc w:val="right"/>
              <w:cnfStyle w:val="000000100000" w:firstRow="0" w:lastRow="0" w:firstColumn="0" w:lastColumn="0" w:oddVBand="0" w:evenVBand="0" w:oddHBand="1" w:evenHBand="0" w:firstRowFirstColumn="0" w:firstRowLastColumn="0" w:lastRowFirstColumn="0" w:lastRowLastColumn="0"/>
              <w:rPr>
                <w:b/>
              </w:rPr>
            </w:pPr>
            <w:r>
              <w:rPr>
                <w:b/>
              </w:rPr>
              <w:t>130</w:t>
            </w:r>
          </w:p>
        </w:tc>
        <w:tc>
          <w:tcPr>
            <w:tcW w:w="918" w:type="dxa"/>
          </w:tcPr>
          <w:p w14:paraId="215A4E35" w14:textId="77777777" w:rsidR="00D62FC1" w:rsidRDefault="00D62FC1" w:rsidP="00EB1934">
            <w:pPr>
              <w:pStyle w:val="ListParagraph"/>
              <w:ind w:left="0"/>
              <w:jc w:val="right"/>
              <w:cnfStyle w:val="000000100000" w:firstRow="0" w:lastRow="0" w:firstColumn="0" w:lastColumn="0" w:oddVBand="0" w:evenVBand="0" w:oddHBand="1" w:evenHBand="0" w:firstRowFirstColumn="0" w:firstRowLastColumn="0" w:lastRowFirstColumn="0" w:lastRowLastColumn="0"/>
              <w:rPr>
                <w:b/>
              </w:rPr>
            </w:pPr>
            <w:r>
              <w:rPr>
                <w:b/>
              </w:rPr>
              <w:t>144</w:t>
            </w:r>
          </w:p>
        </w:tc>
      </w:tr>
      <w:tr w:rsidR="00D62FC1" w:rsidRPr="005940DA" w14:paraId="2D8D918C" w14:textId="77777777" w:rsidTr="002B5157">
        <w:tc>
          <w:tcPr>
            <w:cnfStyle w:val="001000000000" w:firstRow="0" w:lastRow="0" w:firstColumn="1" w:lastColumn="0" w:oddVBand="0" w:evenVBand="0" w:oddHBand="0" w:evenHBand="0" w:firstRowFirstColumn="0" w:firstRowLastColumn="0" w:lastRowFirstColumn="0" w:lastRowLastColumn="0"/>
            <w:tcW w:w="6300" w:type="dxa"/>
          </w:tcPr>
          <w:p w14:paraId="5E963C24" w14:textId="102D5C59" w:rsidR="00D62FC1" w:rsidRPr="00D62FC1" w:rsidRDefault="00D62FC1" w:rsidP="00EB1934">
            <w:pPr>
              <w:pStyle w:val="ListParagraph"/>
              <w:ind w:left="0"/>
              <w:rPr>
                <w:b w:val="0"/>
                <w:bCs w:val="0"/>
                <w:lang w:eastAsia="en-GB"/>
              </w:rPr>
            </w:pPr>
            <w:r w:rsidRPr="00D62FC1">
              <w:rPr>
                <w:b w:val="0"/>
                <w:bCs w:val="0"/>
                <w:lang w:eastAsia="en-GB"/>
              </w:rPr>
              <w:t>Kërkesa për koordinata</w:t>
            </w:r>
          </w:p>
        </w:tc>
        <w:tc>
          <w:tcPr>
            <w:tcW w:w="816" w:type="dxa"/>
          </w:tcPr>
          <w:p w14:paraId="448E1F5F" w14:textId="77777777" w:rsidR="00D62FC1" w:rsidRDefault="00D62FC1" w:rsidP="00EB1934">
            <w:pPr>
              <w:pStyle w:val="ListParagraph"/>
              <w:ind w:left="0"/>
              <w:jc w:val="right"/>
              <w:cnfStyle w:val="000000000000" w:firstRow="0" w:lastRow="0" w:firstColumn="0" w:lastColumn="0" w:oddVBand="0" w:evenVBand="0" w:oddHBand="0" w:evenHBand="0" w:firstRowFirstColumn="0" w:firstRowLastColumn="0" w:lastRowFirstColumn="0" w:lastRowLastColumn="0"/>
              <w:rPr>
                <w:b/>
              </w:rPr>
            </w:pPr>
            <w:r>
              <w:rPr>
                <w:b/>
              </w:rPr>
              <w:t>110</w:t>
            </w:r>
          </w:p>
        </w:tc>
        <w:tc>
          <w:tcPr>
            <w:tcW w:w="990" w:type="dxa"/>
          </w:tcPr>
          <w:p w14:paraId="1B5667BD" w14:textId="3F6C5396" w:rsidR="00D62FC1" w:rsidRDefault="00D62FC1" w:rsidP="00EB1934">
            <w:pPr>
              <w:pStyle w:val="ListParagraph"/>
              <w:ind w:left="0"/>
              <w:jc w:val="right"/>
              <w:cnfStyle w:val="000000000000" w:firstRow="0" w:lastRow="0" w:firstColumn="0" w:lastColumn="0" w:oddVBand="0" w:evenVBand="0" w:oddHBand="0" w:evenHBand="0" w:firstRowFirstColumn="0" w:firstRowLastColumn="0" w:lastRowFirstColumn="0" w:lastRowLastColumn="0"/>
              <w:rPr>
                <w:b/>
              </w:rPr>
            </w:pPr>
            <w:r>
              <w:rPr>
                <w:b/>
              </w:rPr>
              <w:t>130</w:t>
            </w:r>
          </w:p>
        </w:tc>
        <w:tc>
          <w:tcPr>
            <w:tcW w:w="918" w:type="dxa"/>
          </w:tcPr>
          <w:p w14:paraId="5CD68A89" w14:textId="77777777" w:rsidR="00D62FC1" w:rsidRDefault="00D62FC1" w:rsidP="00EB1934">
            <w:pPr>
              <w:pStyle w:val="ListParagraph"/>
              <w:ind w:left="0"/>
              <w:jc w:val="right"/>
              <w:cnfStyle w:val="000000000000" w:firstRow="0" w:lastRow="0" w:firstColumn="0" w:lastColumn="0" w:oddVBand="0" w:evenVBand="0" w:oddHBand="0" w:evenHBand="0" w:firstRowFirstColumn="0" w:firstRowLastColumn="0" w:lastRowFirstColumn="0" w:lastRowLastColumn="0"/>
              <w:rPr>
                <w:b/>
              </w:rPr>
            </w:pPr>
            <w:r>
              <w:rPr>
                <w:b/>
              </w:rPr>
              <w:t>145</w:t>
            </w:r>
          </w:p>
        </w:tc>
      </w:tr>
      <w:tr w:rsidR="00D62FC1" w:rsidRPr="005940DA" w14:paraId="1342F2F0" w14:textId="77777777" w:rsidTr="002B5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0" w:type="dxa"/>
          </w:tcPr>
          <w:p w14:paraId="70A7FE05" w14:textId="77777777" w:rsidR="00D62FC1" w:rsidRPr="00D62FC1" w:rsidRDefault="00D62FC1" w:rsidP="00EB1934">
            <w:pPr>
              <w:pStyle w:val="ListParagraph"/>
              <w:ind w:left="0"/>
              <w:rPr>
                <w:b w:val="0"/>
                <w:bCs w:val="0"/>
                <w:lang w:eastAsia="en-GB"/>
              </w:rPr>
            </w:pPr>
            <w:r w:rsidRPr="00D62FC1">
              <w:rPr>
                <w:b w:val="0"/>
                <w:bCs w:val="0"/>
                <w:lang w:eastAsia="en-GB"/>
              </w:rPr>
              <w:t>Kërkesa për bashkim të parcelave</w:t>
            </w:r>
          </w:p>
        </w:tc>
        <w:tc>
          <w:tcPr>
            <w:tcW w:w="816" w:type="dxa"/>
          </w:tcPr>
          <w:p w14:paraId="77C8F35C" w14:textId="77777777" w:rsidR="00D62FC1" w:rsidRDefault="00D62FC1" w:rsidP="00EB1934">
            <w:pPr>
              <w:pStyle w:val="ListParagraph"/>
              <w:ind w:left="0"/>
              <w:jc w:val="right"/>
              <w:cnfStyle w:val="000000100000" w:firstRow="0" w:lastRow="0" w:firstColumn="0" w:lastColumn="0" w:oddVBand="0" w:evenVBand="0" w:oddHBand="1" w:evenHBand="0" w:firstRowFirstColumn="0" w:firstRowLastColumn="0" w:lastRowFirstColumn="0" w:lastRowLastColumn="0"/>
              <w:rPr>
                <w:b/>
              </w:rPr>
            </w:pPr>
            <w:r>
              <w:rPr>
                <w:b/>
              </w:rPr>
              <w:t>78</w:t>
            </w:r>
          </w:p>
        </w:tc>
        <w:tc>
          <w:tcPr>
            <w:tcW w:w="990" w:type="dxa"/>
          </w:tcPr>
          <w:p w14:paraId="732CFFD6" w14:textId="77777777" w:rsidR="00D62FC1" w:rsidRDefault="00D62FC1" w:rsidP="00EB1934">
            <w:pPr>
              <w:pStyle w:val="ListParagraph"/>
              <w:ind w:left="0"/>
              <w:jc w:val="right"/>
              <w:cnfStyle w:val="000000100000" w:firstRow="0" w:lastRow="0" w:firstColumn="0" w:lastColumn="0" w:oddVBand="0" w:evenVBand="0" w:oddHBand="1" w:evenHBand="0" w:firstRowFirstColumn="0" w:firstRowLastColumn="0" w:lastRowFirstColumn="0" w:lastRowLastColumn="0"/>
              <w:rPr>
                <w:b/>
              </w:rPr>
            </w:pPr>
            <w:r>
              <w:rPr>
                <w:b/>
              </w:rPr>
              <w:t>87</w:t>
            </w:r>
          </w:p>
        </w:tc>
        <w:tc>
          <w:tcPr>
            <w:tcW w:w="918" w:type="dxa"/>
          </w:tcPr>
          <w:p w14:paraId="205FB8D8" w14:textId="77777777" w:rsidR="00D62FC1" w:rsidRDefault="00D62FC1" w:rsidP="00EB1934">
            <w:pPr>
              <w:pStyle w:val="ListParagraph"/>
              <w:ind w:left="0"/>
              <w:jc w:val="right"/>
              <w:cnfStyle w:val="000000100000" w:firstRow="0" w:lastRow="0" w:firstColumn="0" w:lastColumn="0" w:oddVBand="0" w:evenVBand="0" w:oddHBand="1" w:evenHBand="0" w:firstRowFirstColumn="0" w:firstRowLastColumn="0" w:lastRowFirstColumn="0" w:lastRowLastColumn="0"/>
              <w:rPr>
                <w:b/>
              </w:rPr>
            </w:pPr>
            <w:r>
              <w:rPr>
                <w:b/>
              </w:rPr>
              <w:t>95</w:t>
            </w:r>
          </w:p>
        </w:tc>
      </w:tr>
      <w:tr w:rsidR="00D62FC1" w:rsidRPr="005940DA" w14:paraId="7FE49369" w14:textId="77777777" w:rsidTr="002B5157">
        <w:tc>
          <w:tcPr>
            <w:cnfStyle w:val="001000000000" w:firstRow="0" w:lastRow="0" w:firstColumn="1" w:lastColumn="0" w:oddVBand="0" w:evenVBand="0" w:oddHBand="0" w:evenHBand="0" w:firstRowFirstColumn="0" w:firstRowLastColumn="0" w:lastRowFirstColumn="0" w:lastRowLastColumn="0"/>
            <w:tcW w:w="6300" w:type="dxa"/>
          </w:tcPr>
          <w:p w14:paraId="52A588C3" w14:textId="0C0BF14B" w:rsidR="00D62FC1" w:rsidRPr="00D62FC1" w:rsidRDefault="00D62FC1" w:rsidP="00EB1934">
            <w:pPr>
              <w:pStyle w:val="ListParagraph"/>
              <w:ind w:left="0"/>
              <w:rPr>
                <w:b w:val="0"/>
                <w:bCs w:val="0"/>
                <w:lang w:eastAsia="en-GB"/>
              </w:rPr>
            </w:pPr>
            <w:r w:rsidRPr="00D62FC1">
              <w:rPr>
                <w:b w:val="0"/>
                <w:bCs w:val="0"/>
                <w:lang w:eastAsia="en-GB"/>
              </w:rPr>
              <w:t xml:space="preserve">Kërkesa për ndarje të parcelave          </w:t>
            </w:r>
          </w:p>
        </w:tc>
        <w:tc>
          <w:tcPr>
            <w:tcW w:w="816" w:type="dxa"/>
          </w:tcPr>
          <w:p w14:paraId="337C75A9" w14:textId="77777777" w:rsidR="00D62FC1" w:rsidRDefault="00D62FC1" w:rsidP="00EB1934">
            <w:pPr>
              <w:pStyle w:val="ListParagraph"/>
              <w:ind w:left="0"/>
              <w:jc w:val="right"/>
              <w:cnfStyle w:val="000000000000" w:firstRow="0" w:lastRow="0" w:firstColumn="0" w:lastColumn="0" w:oddVBand="0" w:evenVBand="0" w:oddHBand="0" w:evenHBand="0" w:firstRowFirstColumn="0" w:firstRowLastColumn="0" w:lastRowFirstColumn="0" w:lastRowLastColumn="0"/>
              <w:rPr>
                <w:b/>
              </w:rPr>
            </w:pPr>
            <w:r>
              <w:rPr>
                <w:b/>
              </w:rPr>
              <w:t>470</w:t>
            </w:r>
          </w:p>
        </w:tc>
        <w:tc>
          <w:tcPr>
            <w:tcW w:w="990" w:type="dxa"/>
          </w:tcPr>
          <w:p w14:paraId="48BA9F8C" w14:textId="77777777" w:rsidR="00D62FC1" w:rsidRDefault="00D62FC1" w:rsidP="00EB1934">
            <w:pPr>
              <w:pStyle w:val="ListParagraph"/>
              <w:ind w:left="0"/>
              <w:jc w:val="right"/>
              <w:cnfStyle w:val="000000000000" w:firstRow="0" w:lastRow="0" w:firstColumn="0" w:lastColumn="0" w:oddVBand="0" w:evenVBand="0" w:oddHBand="0" w:evenHBand="0" w:firstRowFirstColumn="0" w:firstRowLastColumn="0" w:lastRowFirstColumn="0" w:lastRowLastColumn="0"/>
              <w:rPr>
                <w:b/>
              </w:rPr>
            </w:pPr>
            <w:r>
              <w:rPr>
                <w:b/>
              </w:rPr>
              <w:t>540</w:t>
            </w:r>
          </w:p>
        </w:tc>
        <w:tc>
          <w:tcPr>
            <w:tcW w:w="918" w:type="dxa"/>
          </w:tcPr>
          <w:p w14:paraId="3A879ED1" w14:textId="77777777" w:rsidR="00D62FC1" w:rsidRDefault="00D62FC1" w:rsidP="00EB1934">
            <w:pPr>
              <w:pStyle w:val="ListParagraph"/>
              <w:ind w:left="0"/>
              <w:jc w:val="right"/>
              <w:cnfStyle w:val="000000000000" w:firstRow="0" w:lastRow="0" w:firstColumn="0" w:lastColumn="0" w:oddVBand="0" w:evenVBand="0" w:oddHBand="0" w:evenHBand="0" w:firstRowFirstColumn="0" w:firstRowLastColumn="0" w:lastRowFirstColumn="0" w:lastRowLastColumn="0"/>
              <w:rPr>
                <w:b/>
              </w:rPr>
            </w:pPr>
            <w:r>
              <w:rPr>
                <w:b/>
              </w:rPr>
              <w:t>670</w:t>
            </w:r>
          </w:p>
        </w:tc>
      </w:tr>
      <w:tr w:rsidR="00D62FC1" w:rsidRPr="00F256FA" w14:paraId="617D57FC" w14:textId="77777777" w:rsidTr="002B5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0" w:type="dxa"/>
          </w:tcPr>
          <w:p w14:paraId="0F31CD5D" w14:textId="7806FC7E" w:rsidR="00D62FC1" w:rsidRPr="00D62FC1" w:rsidRDefault="00D62FC1" w:rsidP="00E839F1">
            <w:pPr>
              <w:pStyle w:val="ListParagraph"/>
              <w:ind w:left="0"/>
              <w:rPr>
                <w:b w:val="0"/>
                <w:bCs w:val="0"/>
                <w:lang w:eastAsia="en-GB"/>
              </w:rPr>
            </w:pPr>
            <w:r w:rsidRPr="00D62FC1">
              <w:rPr>
                <w:b w:val="0"/>
                <w:bCs w:val="0"/>
                <w:lang w:eastAsia="en-GB"/>
              </w:rPr>
              <w:t>Gjithsej:</w:t>
            </w:r>
          </w:p>
        </w:tc>
        <w:tc>
          <w:tcPr>
            <w:tcW w:w="816" w:type="dxa"/>
          </w:tcPr>
          <w:p w14:paraId="04A018F8" w14:textId="56A30E3C" w:rsidR="00D62FC1" w:rsidRPr="00F256FA" w:rsidRDefault="00D62FC1" w:rsidP="00EB1934">
            <w:pPr>
              <w:pStyle w:val="ListParagraph"/>
              <w:ind w:left="0"/>
              <w:jc w:val="right"/>
              <w:cnfStyle w:val="000000100000" w:firstRow="0" w:lastRow="0" w:firstColumn="0" w:lastColumn="0" w:oddVBand="0" w:evenVBand="0" w:oddHBand="1" w:evenHBand="0" w:firstRowFirstColumn="0" w:firstRowLastColumn="0" w:lastRowFirstColumn="0" w:lastRowLastColumn="0"/>
              <w:rPr>
                <w:b/>
              </w:rPr>
            </w:pPr>
            <w:r>
              <w:rPr>
                <w:b/>
              </w:rPr>
              <w:t>6302</w:t>
            </w:r>
          </w:p>
        </w:tc>
        <w:tc>
          <w:tcPr>
            <w:tcW w:w="990" w:type="dxa"/>
          </w:tcPr>
          <w:p w14:paraId="0CEA8DB5" w14:textId="678A5FBF" w:rsidR="00D62FC1" w:rsidRPr="00F256FA" w:rsidRDefault="00D62FC1" w:rsidP="00EB1934">
            <w:pPr>
              <w:pStyle w:val="ListParagraph"/>
              <w:ind w:left="0"/>
              <w:jc w:val="right"/>
              <w:cnfStyle w:val="000000100000" w:firstRow="0" w:lastRow="0" w:firstColumn="0" w:lastColumn="0" w:oddVBand="0" w:evenVBand="0" w:oddHBand="1" w:evenHBand="0" w:firstRowFirstColumn="0" w:firstRowLastColumn="0" w:lastRowFirstColumn="0" w:lastRowLastColumn="0"/>
              <w:rPr>
                <w:b/>
              </w:rPr>
            </w:pPr>
            <w:r>
              <w:rPr>
                <w:b/>
              </w:rPr>
              <w:t>6688</w:t>
            </w:r>
          </w:p>
        </w:tc>
        <w:tc>
          <w:tcPr>
            <w:tcW w:w="918" w:type="dxa"/>
          </w:tcPr>
          <w:p w14:paraId="1D4B014B" w14:textId="77777777" w:rsidR="00D62FC1" w:rsidRPr="00F256FA" w:rsidRDefault="00D62FC1" w:rsidP="00EB1934">
            <w:pPr>
              <w:pStyle w:val="ListParagraph"/>
              <w:ind w:left="0"/>
              <w:jc w:val="right"/>
              <w:cnfStyle w:val="000000100000" w:firstRow="0" w:lastRow="0" w:firstColumn="0" w:lastColumn="0" w:oddVBand="0" w:evenVBand="0" w:oddHBand="1" w:evenHBand="0" w:firstRowFirstColumn="0" w:firstRowLastColumn="0" w:lastRowFirstColumn="0" w:lastRowLastColumn="0"/>
              <w:rPr>
                <w:b/>
              </w:rPr>
            </w:pPr>
            <w:r>
              <w:rPr>
                <w:b/>
              </w:rPr>
              <w:t>7119</w:t>
            </w:r>
          </w:p>
        </w:tc>
      </w:tr>
    </w:tbl>
    <w:p w14:paraId="20A5522A" w14:textId="77777777" w:rsidR="007928D2" w:rsidRDefault="007928D2" w:rsidP="007928D2">
      <w:pPr>
        <w:spacing w:after="200" w:line="276" w:lineRule="auto"/>
        <w:jc w:val="both"/>
        <w:rPr>
          <w:b/>
          <w:lang w:eastAsia="en-GB"/>
        </w:rPr>
      </w:pPr>
    </w:p>
    <w:p w14:paraId="50A95FC3" w14:textId="77777777" w:rsidR="00CE6203" w:rsidRDefault="00CE6203" w:rsidP="007928D2">
      <w:pPr>
        <w:spacing w:after="200" w:line="276" w:lineRule="auto"/>
        <w:jc w:val="both"/>
        <w:rPr>
          <w:b/>
          <w:lang w:eastAsia="en-GB"/>
        </w:rPr>
      </w:pPr>
    </w:p>
    <w:p w14:paraId="7CEBBB55" w14:textId="77777777" w:rsidR="00CE6203" w:rsidRDefault="00CE6203" w:rsidP="007928D2">
      <w:pPr>
        <w:spacing w:after="200" w:line="276" w:lineRule="auto"/>
        <w:jc w:val="both"/>
        <w:rPr>
          <w:b/>
          <w:lang w:eastAsia="en-GB"/>
        </w:rPr>
      </w:pPr>
    </w:p>
    <w:p w14:paraId="0F6782B4" w14:textId="77777777" w:rsidR="00D62FC1" w:rsidRDefault="00D62FC1" w:rsidP="007928D2">
      <w:pPr>
        <w:spacing w:after="200" w:line="276" w:lineRule="auto"/>
        <w:jc w:val="both"/>
        <w:rPr>
          <w:b/>
          <w:lang w:eastAsia="en-GB"/>
        </w:rPr>
      </w:pPr>
    </w:p>
    <w:p w14:paraId="66942ADB" w14:textId="77777777" w:rsidR="00CE6203" w:rsidRDefault="00CE6203" w:rsidP="007928D2">
      <w:pPr>
        <w:spacing w:after="200" w:line="276" w:lineRule="auto"/>
        <w:jc w:val="both"/>
        <w:rPr>
          <w:b/>
          <w:lang w:eastAsia="en-GB"/>
        </w:rPr>
      </w:pPr>
    </w:p>
    <w:p w14:paraId="0A00FEF7" w14:textId="77777777" w:rsidR="00CE6203" w:rsidRPr="00F256FA" w:rsidRDefault="00CE6203" w:rsidP="007928D2">
      <w:pPr>
        <w:spacing w:after="200" w:line="276" w:lineRule="auto"/>
        <w:jc w:val="both"/>
        <w:rPr>
          <w:b/>
          <w:lang w:eastAsia="en-GB"/>
        </w:rPr>
      </w:pPr>
    </w:p>
    <w:p w14:paraId="014DD327" w14:textId="77777777" w:rsidR="007928D2" w:rsidRDefault="007928D2" w:rsidP="007928D2">
      <w:pPr>
        <w:spacing w:after="200" w:line="276" w:lineRule="auto"/>
        <w:ind w:left="720" w:firstLine="720"/>
        <w:jc w:val="both"/>
        <w:rPr>
          <w:b/>
          <w:lang w:eastAsia="en-GB"/>
        </w:rPr>
      </w:pPr>
      <w:r w:rsidRPr="00D62FC1">
        <w:rPr>
          <w:b/>
          <w:lang w:eastAsia="en-GB"/>
        </w:rPr>
        <w:lastRenderedPageBreak/>
        <w:t>DREJTORATI PËR KULTURË, RINI DHE SPORT</w:t>
      </w:r>
    </w:p>
    <w:p w14:paraId="28A3AF08" w14:textId="36D5BA23" w:rsidR="00172B9A" w:rsidRPr="00172B9A" w:rsidRDefault="00172B9A" w:rsidP="00172B9A">
      <w:pPr>
        <w:pStyle w:val="Heading2"/>
        <w:rPr>
          <w:rFonts w:ascii="Times New Roman" w:hAnsi="Times New Roman"/>
          <w:b w:val="0"/>
          <w:bCs w:val="0"/>
        </w:rPr>
      </w:pPr>
      <w:r w:rsidRPr="00172B9A">
        <w:rPr>
          <w:rFonts w:ascii="Times New Roman" w:hAnsi="Times New Roman"/>
          <w:u w:val="single"/>
        </w:rPr>
        <w:t>Misioni</w:t>
      </w:r>
      <w:r>
        <w:rPr>
          <w:rFonts w:ascii="Times New Roman" w:hAnsi="Times New Roman"/>
          <w:u w:val="single"/>
        </w:rPr>
        <w:t xml:space="preserve"> </w:t>
      </w:r>
      <w:r w:rsidRPr="00172B9A">
        <w:rPr>
          <w:rFonts w:ascii="Times New Roman" w:hAnsi="Times New Roman"/>
          <w:b w:val="0"/>
          <w:bCs w:val="0"/>
        </w:rPr>
        <w:t>Drejtoria për Kulturë, Rini dhe Sport ka për mision zhvillimin, avancimin dhe promovimin e aktiviteteve kulturore, rinore dhe sportive në Komunën e Drenasit, përmes krijimit të politikave dhe programeve të qëndrueshme që mbështesin talentin, kreativitetin, edukimin dhe pjesëmarrjen aktive të qytetarëve. Drejtoria angazhohet për ofrimin e mundësive të barabarta për të gjitha grupet e komunitetit, duke mbështetur organizimin e ngjarjeve kulturore e sportive, fuqizimin e rinisë dhe përmirësimin e kushteve për zhvillimin e aktiviteteve në këto fusha.</w:t>
      </w:r>
    </w:p>
    <w:p w14:paraId="6E4E58AD" w14:textId="77777777" w:rsidR="00172B9A" w:rsidRPr="00172B9A" w:rsidRDefault="00172B9A" w:rsidP="00CC4536">
      <w:pPr>
        <w:pStyle w:val="NormalWeb"/>
        <w:rPr>
          <w:rFonts w:ascii="Times New Roman" w:hAnsi="Times New Roman"/>
          <w:sz w:val="24"/>
          <w:szCs w:val="24"/>
          <w:lang w:val="sq-AL"/>
        </w:rPr>
      </w:pPr>
    </w:p>
    <w:p w14:paraId="57055115" w14:textId="3E127F02" w:rsidR="00172B9A" w:rsidRDefault="00172B9A" w:rsidP="00172B9A">
      <w:pPr>
        <w:pStyle w:val="Heading2"/>
        <w:rPr>
          <w:rFonts w:ascii="Times New Roman" w:hAnsi="Times New Roman"/>
        </w:rPr>
      </w:pPr>
      <w:r w:rsidRPr="00172B9A">
        <w:rPr>
          <w:rFonts w:ascii="Times New Roman" w:hAnsi="Times New Roman"/>
          <w:u w:val="single"/>
        </w:rPr>
        <w:t>Vizioni</w:t>
      </w:r>
      <w:r>
        <w:rPr>
          <w:rFonts w:ascii="Times New Roman" w:hAnsi="Times New Roman"/>
          <w:u w:val="single"/>
        </w:rPr>
        <w:t xml:space="preserve"> </w:t>
      </w:r>
      <w:r w:rsidRPr="00172B9A">
        <w:rPr>
          <w:rFonts w:ascii="Times New Roman" w:hAnsi="Times New Roman"/>
          <w:b w:val="0"/>
          <w:bCs w:val="0"/>
        </w:rPr>
        <w:t>Të krijojë një komunitet modern, aktiv, kreativ dhe gjithëpërfshirës, ku kultura, rinia dhe sporti përbëjnë shtylla të rëndësishme të zhvillimit shoqëror dhe të mirëqenies së qytetarëve. Drejtoria synon të ndërtojë një ambient që nxit vlerat kulturore, pjesëmarrjen e të rinjve në proceset vendimmarrëse, si dhe zhvillimin e sportit masiv dhe profesional, duke e bërë Komunën e Drenasit një model të promovimit të jetës së shëndetshme, bashkëpunimit dhe integrimit social.</w:t>
      </w:r>
    </w:p>
    <w:p w14:paraId="55C2C4BF" w14:textId="77777777" w:rsidR="00172B9A" w:rsidRPr="00172B9A" w:rsidRDefault="00172B9A" w:rsidP="00CC4536">
      <w:pPr>
        <w:pStyle w:val="NormalWeb"/>
        <w:rPr>
          <w:rFonts w:ascii="Times New Roman" w:hAnsi="Times New Roman"/>
          <w:sz w:val="24"/>
          <w:szCs w:val="24"/>
          <w:lang w:val="sq-AL"/>
        </w:rPr>
      </w:pPr>
    </w:p>
    <w:p w14:paraId="01BBC700" w14:textId="6C5BFDF3" w:rsidR="00172B9A" w:rsidRDefault="00172B9A" w:rsidP="00172B9A">
      <w:pPr>
        <w:pStyle w:val="Heading2"/>
        <w:rPr>
          <w:rFonts w:ascii="Times New Roman" w:hAnsi="Times New Roman"/>
        </w:rPr>
      </w:pPr>
      <w:r w:rsidRPr="00172B9A">
        <w:rPr>
          <w:rFonts w:ascii="Times New Roman" w:hAnsi="Times New Roman"/>
          <w:u w:val="single"/>
        </w:rPr>
        <w:t>Qëllimi</w:t>
      </w:r>
      <w:r>
        <w:rPr>
          <w:rFonts w:ascii="Times New Roman" w:hAnsi="Times New Roman"/>
          <w:u w:val="single"/>
        </w:rPr>
        <w:t xml:space="preserve"> </w:t>
      </w:r>
      <w:r w:rsidRPr="00172B9A">
        <w:rPr>
          <w:rFonts w:ascii="Times New Roman" w:hAnsi="Times New Roman"/>
          <w:b w:val="0"/>
          <w:bCs w:val="0"/>
        </w:rPr>
        <w:t>i Drejtorisë për Kulturë, Rini dhe Sport është rritja e pjesëmarrjes së qytetarëve në aktivitetet kulturore, rinore dhe sportive, përmes zgjerimit të programeve dhe shërbimeve cilësore që adresojnë nevojat e komunitetit. Gjithashtu, drejtoria synon përmirësimin dhe mirëmbajtjen e infrastrukturës kulturore, rinore dhe sportive, mbështetjen e organizatave, klubeve sportive, institucioneve kulturore dhe grupeve rinore, si dhe krijimin e partneriteteve me institucionet vendore dhe ndërkombëtare për zhvillimin e projekteve që kontribuojnë në avancimin e jetës kulturore, rinore dhe sportive në Komunën e Drenasit.</w:t>
      </w:r>
    </w:p>
    <w:p w14:paraId="00F556A1" w14:textId="77777777" w:rsidR="00172B9A" w:rsidRPr="00172B9A" w:rsidRDefault="00172B9A" w:rsidP="00CC4536">
      <w:pPr>
        <w:pStyle w:val="NormalWeb"/>
        <w:spacing w:line="276" w:lineRule="auto"/>
        <w:rPr>
          <w:rFonts w:ascii="Times New Roman" w:hAnsi="Times New Roman"/>
          <w:sz w:val="24"/>
          <w:szCs w:val="24"/>
          <w:lang w:val="sq-AL"/>
        </w:rPr>
      </w:pPr>
    </w:p>
    <w:tbl>
      <w:tblPr>
        <w:tblStyle w:val="GridTable4-Accent1"/>
        <w:tblW w:w="9658"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9"/>
        <w:gridCol w:w="1335"/>
        <w:gridCol w:w="1233"/>
        <w:gridCol w:w="1541"/>
      </w:tblGrid>
      <w:tr w:rsidR="00D62FC1" w:rsidRPr="00F1371C" w14:paraId="12DA05A8" w14:textId="77777777" w:rsidTr="00D62FC1">
        <w:trPr>
          <w:cnfStyle w:val="100000000000" w:firstRow="1" w:lastRow="0" w:firstColumn="0" w:lastColumn="0" w:oddVBand="0" w:evenVBand="0" w:oddHBand="0"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5549" w:type="dxa"/>
          </w:tcPr>
          <w:p w14:paraId="45E836AD" w14:textId="77777777" w:rsidR="00D62FC1" w:rsidRPr="00CE6203" w:rsidRDefault="00D62FC1" w:rsidP="00172B9A">
            <w:pPr>
              <w:spacing w:line="276" w:lineRule="auto"/>
              <w:rPr>
                <w:b w:val="0"/>
              </w:rPr>
            </w:pPr>
            <w:r w:rsidRPr="00CE6203">
              <w:t>Numri i të punësuarve dhe shërbimeve</w:t>
            </w:r>
          </w:p>
        </w:tc>
        <w:tc>
          <w:tcPr>
            <w:tcW w:w="1335" w:type="dxa"/>
          </w:tcPr>
          <w:p w14:paraId="78865FBD" w14:textId="77777777" w:rsidR="00D62FC1" w:rsidRPr="00CE6203" w:rsidRDefault="00D62FC1" w:rsidP="00172B9A">
            <w:pPr>
              <w:spacing w:line="276" w:lineRule="auto"/>
              <w:cnfStyle w:val="100000000000" w:firstRow="1" w:lastRow="0" w:firstColumn="0" w:lastColumn="0" w:oddVBand="0" w:evenVBand="0" w:oddHBand="0" w:evenHBand="0" w:firstRowFirstColumn="0" w:firstRowLastColumn="0" w:lastRowFirstColumn="0" w:lastRowLastColumn="0"/>
              <w:rPr>
                <w:b w:val="0"/>
              </w:rPr>
            </w:pPr>
            <w:r w:rsidRPr="00CE6203">
              <w:t>2027</w:t>
            </w:r>
          </w:p>
        </w:tc>
        <w:tc>
          <w:tcPr>
            <w:tcW w:w="1233" w:type="dxa"/>
          </w:tcPr>
          <w:p w14:paraId="5613CE25" w14:textId="77777777" w:rsidR="00D62FC1" w:rsidRPr="00CE6203" w:rsidRDefault="00D62FC1" w:rsidP="00172B9A">
            <w:pPr>
              <w:spacing w:line="276" w:lineRule="auto"/>
              <w:cnfStyle w:val="100000000000" w:firstRow="1" w:lastRow="0" w:firstColumn="0" w:lastColumn="0" w:oddVBand="0" w:evenVBand="0" w:oddHBand="0" w:evenHBand="0" w:firstRowFirstColumn="0" w:firstRowLastColumn="0" w:lastRowFirstColumn="0" w:lastRowLastColumn="0"/>
              <w:rPr>
                <w:b w:val="0"/>
              </w:rPr>
            </w:pPr>
            <w:r w:rsidRPr="00CE6203">
              <w:t>2028</w:t>
            </w:r>
          </w:p>
        </w:tc>
        <w:tc>
          <w:tcPr>
            <w:tcW w:w="1541" w:type="dxa"/>
          </w:tcPr>
          <w:p w14:paraId="50D83E47" w14:textId="77777777" w:rsidR="00D62FC1" w:rsidRPr="00CE6203" w:rsidRDefault="00D62FC1" w:rsidP="00172B9A">
            <w:pPr>
              <w:spacing w:line="276" w:lineRule="auto"/>
              <w:cnfStyle w:val="100000000000" w:firstRow="1" w:lastRow="0" w:firstColumn="0" w:lastColumn="0" w:oddVBand="0" w:evenVBand="0" w:oddHBand="0" w:evenHBand="0" w:firstRowFirstColumn="0" w:firstRowLastColumn="0" w:lastRowFirstColumn="0" w:lastRowLastColumn="0"/>
              <w:rPr>
                <w:b w:val="0"/>
              </w:rPr>
            </w:pPr>
            <w:r w:rsidRPr="00CE6203">
              <w:t>2029</w:t>
            </w:r>
          </w:p>
        </w:tc>
      </w:tr>
      <w:tr w:rsidR="00D62FC1" w:rsidRPr="00F1371C" w14:paraId="1C7106FB" w14:textId="77777777" w:rsidTr="00D62FC1">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5549" w:type="dxa"/>
          </w:tcPr>
          <w:p w14:paraId="18FB2C1F" w14:textId="77777777" w:rsidR="00D62FC1" w:rsidRPr="00D62FC1" w:rsidRDefault="00D62FC1" w:rsidP="00172B9A">
            <w:pPr>
              <w:spacing w:line="276" w:lineRule="auto"/>
              <w:rPr>
                <w:b w:val="0"/>
                <w:bCs w:val="0"/>
              </w:rPr>
            </w:pPr>
            <w:r w:rsidRPr="00D62FC1">
              <w:rPr>
                <w:b w:val="0"/>
                <w:bCs w:val="0"/>
              </w:rPr>
              <w:t>Numri i të punësuarve</w:t>
            </w:r>
          </w:p>
        </w:tc>
        <w:tc>
          <w:tcPr>
            <w:tcW w:w="1335" w:type="dxa"/>
          </w:tcPr>
          <w:p w14:paraId="76D8533C" w14:textId="77777777" w:rsidR="00D62FC1" w:rsidRPr="00F1371C" w:rsidRDefault="00D62FC1" w:rsidP="00172B9A">
            <w:pPr>
              <w:spacing w:line="276" w:lineRule="auto"/>
              <w:cnfStyle w:val="000000100000" w:firstRow="0" w:lastRow="0" w:firstColumn="0" w:lastColumn="0" w:oddVBand="0" w:evenVBand="0" w:oddHBand="1" w:evenHBand="0" w:firstRowFirstColumn="0" w:firstRowLastColumn="0" w:lastRowFirstColumn="0" w:lastRowLastColumn="0"/>
            </w:pPr>
            <w:r w:rsidRPr="00F1371C">
              <w:t>13</w:t>
            </w:r>
          </w:p>
        </w:tc>
        <w:tc>
          <w:tcPr>
            <w:tcW w:w="1233" w:type="dxa"/>
          </w:tcPr>
          <w:p w14:paraId="63FE2AEB" w14:textId="77777777" w:rsidR="00D62FC1" w:rsidRPr="00F1371C" w:rsidRDefault="00D62FC1" w:rsidP="00172B9A">
            <w:pPr>
              <w:spacing w:line="276" w:lineRule="auto"/>
              <w:cnfStyle w:val="000000100000" w:firstRow="0" w:lastRow="0" w:firstColumn="0" w:lastColumn="0" w:oddVBand="0" w:evenVBand="0" w:oddHBand="1" w:evenHBand="0" w:firstRowFirstColumn="0" w:firstRowLastColumn="0" w:lastRowFirstColumn="0" w:lastRowLastColumn="0"/>
            </w:pPr>
            <w:r w:rsidRPr="00F1371C">
              <w:t>13</w:t>
            </w:r>
          </w:p>
        </w:tc>
        <w:tc>
          <w:tcPr>
            <w:tcW w:w="1541" w:type="dxa"/>
          </w:tcPr>
          <w:p w14:paraId="28C1589B" w14:textId="77777777" w:rsidR="00D62FC1" w:rsidRPr="00F1371C" w:rsidRDefault="00D62FC1" w:rsidP="00172B9A">
            <w:pPr>
              <w:spacing w:line="276" w:lineRule="auto"/>
              <w:cnfStyle w:val="000000100000" w:firstRow="0" w:lastRow="0" w:firstColumn="0" w:lastColumn="0" w:oddVBand="0" w:evenVBand="0" w:oddHBand="1" w:evenHBand="0" w:firstRowFirstColumn="0" w:firstRowLastColumn="0" w:lastRowFirstColumn="0" w:lastRowLastColumn="0"/>
            </w:pPr>
            <w:r w:rsidRPr="00F1371C">
              <w:t>1</w:t>
            </w:r>
            <w:r>
              <w:t>5</w:t>
            </w:r>
          </w:p>
        </w:tc>
      </w:tr>
      <w:tr w:rsidR="00D62FC1" w:rsidRPr="00F1371C" w14:paraId="37E24D4D" w14:textId="77777777" w:rsidTr="00D62FC1">
        <w:trPr>
          <w:trHeight w:val="337"/>
        </w:trPr>
        <w:tc>
          <w:tcPr>
            <w:cnfStyle w:val="001000000000" w:firstRow="0" w:lastRow="0" w:firstColumn="1" w:lastColumn="0" w:oddVBand="0" w:evenVBand="0" w:oddHBand="0" w:evenHBand="0" w:firstRowFirstColumn="0" w:firstRowLastColumn="0" w:lastRowFirstColumn="0" w:lastRowLastColumn="0"/>
            <w:tcW w:w="5549" w:type="dxa"/>
          </w:tcPr>
          <w:p w14:paraId="35EE9A41" w14:textId="77777777" w:rsidR="00D62FC1" w:rsidRPr="00D62FC1" w:rsidRDefault="00D62FC1" w:rsidP="00172B9A">
            <w:pPr>
              <w:spacing w:line="276" w:lineRule="auto"/>
              <w:rPr>
                <w:b w:val="0"/>
                <w:bCs w:val="0"/>
              </w:rPr>
            </w:pPr>
            <w:r w:rsidRPr="00D62FC1">
              <w:rPr>
                <w:b w:val="0"/>
                <w:bCs w:val="0"/>
              </w:rPr>
              <w:t>Numri i aktiviteteve kulturore</w:t>
            </w:r>
          </w:p>
        </w:tc>
        <w:tc>
          <w:tcPr>
            <w:tcW w:w="1335" w:type="dxa"/>
          </w:tcPr>
          <w:p w14:paraId="1DA08A5B" w14:textId="77777777" w:rsidR="00D62FC1" w:rsidRPr="00F1371C" w:rsidRDefault="00D62FC1" w:rsidP="00172B9A">
            <w:pPr>
              <w:spacing w:line="276" w:lineRule="auto"/>
              <w:cnfStyle w:val="000000000000" w:firstRow="0" w:lastRow="0" w:firstColumn="0" w:lastColumn="0" w:oddVBand="0" w:evenVBand="0" w:oddHBand="0" w:evenHBand="0" w:firstRowFirstColumn="0" w:firstRowLastColumn="0" w:lastRowFirstColumn="0" w:lastRowLastColumn="0"/>
            </w:pPr>
            <w:r>
              <w:t>25</w:t>
            </w:r>
          </w:p>
        </w:tc>
        <w:tc>
          <w:tcPr>
            <w:tcW w:w="1233" w:type="dxa"/>
          </w:tcPr>
          <w:p w14:paraId="32E87743" w14:textId="77777777" w:rsidR="00D62FC1" w:rsidRPr="00F1371C" w:rsidRDefault="00D62FC1" w:rsidP="00172B9A">
            <w:pPr>
              <w:spacing w:line="276" w:lineRule="auto"/>
              <w:cnfStyle w:val="000000000000" w:firstRow="0" w:lastRow="0" w:firstColumn="0" w:lastColumn="0" w:oddVBand="0" w:evenVBand="0" w:oddHBand="0" w:evenHBand="0" w:firstRowFirstColumn="0" w:firstRowLastColumn="0" w:lastRowFirstColumn="0" w:lastRowLastColumn="0"/>
            </w:pPr>
            <w:r>
              <w:t>28</w:t>
            </w:r>
          </w:p>
        </w:tc>
        <w:tc>
          <w:tcPr>
            <w:tcW w:w="1541" w:type="dxa"/>
          </w:tcPr>
          <w:p w14:paraId="1B3413A4" w14:textId="77777777" w:rsidR="00D62FC1" w:rsidRPr="00F1371C" w:rsidRDefault="00D62FC1" w:rsidP="00172B9A">
            <w:pPr>
              <w:spacing w:line="276" w:lineRule="auto"/>
              <w:cnfStyle w:val="000000000000" w:firstRow="0" w:lastRow="0" w:firstColumn="0" w:lastColumn="0" w:oddVBand="0" w:evenVBand="0" w:oddHBand="0" w:evenHBand="0" w:firstRowFirstColumn="0" w:firstRowLastColumn="0" w:lastRowFirstColumn="0" w:lastRowLastColumn="0"/>
            </w:pPr>
            <w:r>
              <w:t>30</w:t>
            </w:r>
          </w:p>
        </w:tc>
      </w:tr>
      <w:tr w:rsidR="00D62FC1" w:rsidRPr="00F1371C" w14:paraId="6D46F251" w14:textId="77777777" w:rsidTr="00D62FC1">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5549" w:type="dxa"/>
          </w:tcPr>
          <w:p w14:paraId="758F8845" w14:textId="77777777" w:rsidR="00D62FC1" w:rsidRPr="00D62FC1" w:rsidRDefault="00D62FC1" w:rsidP="00172B9A">
            <w:pPr>
              <w:spacing w:line="276" w:lineRule="auto"/>
              <w:rPr>
                <w:b w:val="0"/>
                <w:bCs w:val="0"/>
              </w:rPr>
            </w:pPr>
            <w:r w:rsidRPr="00D62FC1">
              <w:rPr>
                <w:b w:val="0"/>
                <w:bCs w:val="0"/>
              </w:rPr>
              <w:t>Numri i aktiviteteve sportive</w:t>
            </w:r>
          </w:p>
        </w:tc>
        <w:tc>
          <w:tcPr>
            <w:tcW w:w="1335" w:type="dxa"/>
          </w:tcPr>
          <w:p w14:paraId="1E6BB694" w14:textId="77777777" w:rsidR="00D62FC1" w:rsidRPr="00F1371C" w:rsidRDefault="00D62FC1" w:rsidP="00172B9A">
            <w:pPr>
              <w:spacing w:line="276" w:lineRule="auto"/>
              <w:cnfStyle w:val="000000100000" w:firstRow="0" w:lastRow="0" w:firstColumn="0" w:lastColumn="0" w:oddVBand="0" w:evenVBand="0" w:oddHBand="1" w:evenHBand="0" w:firstRowFirstColumn="0" w:firstRowLastColumn="0" w:lastRowFirstColumn="0" w:lastRowLastColumn="0"/>
            </w:pPr>
            <w:r>
              <w:t>25</w:t>
            </w:r>
          </w:p>
        </w:tc>
        <w:tc>
          <w:tcPr>
            <w:tcW w:w="1233" w:type="dxa"/>
          </w:tcPr>
          <w:p w14:paraId="25481AD1" w14:textId="77777777" w:rsidR="00D62FC1" w:rsidRPr="00F1371C" w:rsidRDefault="00D62FC1" w:rsidP="00172B9A">
            <w:pPr>
              <w:spacing w:line="276" w:lineRule="auto"/>
              <w:cnfStyle w:val="000000100000" w:firstRow="0" w:lastRow="0" w:firstColumn="0" w:lastColumn="0" w:oddVBand="0" w:evenVBand="0" w:oddHBand="1" w:evenHBand="0" w:firstRowFirstColumn="0" w:firstRowLastColumn="0" w:lastRowFirstColumn="0" w:lastRowLastColumn="0"/>
            </w:pPr>
            <w:r>
              <w:t>27</w:t>
            </w:r>
          </w:p>
        </w:tc>
        <w:tc>
          <w:tcPr>
            <w:tcW w:w="1541" w:type="dxa"/>
          </w:tcPr>
          <w:p w14:paraId="5A398F9A" w14:textId="77777777" w:rsidR="00D62FC1" w:rsidRPr="00F1371C" w:rsidRDefault="00D62FC1" w:rsidP="00172B9A">
            <w:pPr>
              <w:spacing w:line="276" w:lineRule="auto"/>
              <w:cnfStyle w:val="000000100000" w:firstRow="0" w:lastRow="0" w:firstColumn="0" w:lastColumn="0" w:oddVBand="0" w:evenVBand="0" w:oddHBand="1" w:evenHBand="0" w:firstRowFirstColumn="0" w:firstRowLastColumn="0" w:lastRowFirstColumn="0" w:lastRowLastColumn="0"/>
            </w:pPr>
            <w:r>
              <w:t>28</w:t>
            </w:r>
          </w:p>
        </w:tc>
      </w:tr>
      <w:tr w:rsidR="00D62FC1" w:rsidRPr="00F1371C" w14:paraId="63C6F004" w14:textId="77777777" w:rsidTr="00D62FC1">
        <w:trPr>
          <w:trHeight w:val="354"/>
        </w:trPr>
        <w:tc>
          <w:tcPr>
            <w:cnfStyle w:val="001000000000" w:firstRow="0" w:lastRow="0" w:firstColumn="1" w:lastColumn="0" w:oddVBand="0" w:evenVBand="0" w:oddHBand="0" w:evenHBand="0" w:firstRowFirstColumn="0" w:firstRowLastColumn="0" w:lastRowFirstColumn="0" w:lastRowLastColumn="0"/>
            <w:tcW w:w="5549" w:type="dxa"/>
          </w:tcPr>
          <w:p w14:paraId="65C33A1A" w14:textId="77777777" w:rsidR="00D62FC1" w:rsidRPr="00D62FC1" w:rsidRDefault="00D62FC1" w:rsidP="00172B9A">
            <w:pPr>
              <w:spacing w:line="276" w:lineRule="auto"/>
              <w:rPr>
                <w:b w:val="0"/>
                <w:bCs w:val="0"/>
              </w:rPr>
            </w:pPr>
            <w:r w:rsidRPr="00D62FC1">
              <w:rPr>
                <w:b w:val="0"/>
                <w:bCs w:val="0"/>
              </w:rPr>
              <w:t>Numri i aktiviteteve rinore</w:t>
            </w:r>
          </w:p>
        </w:tc>
        <w:tc>
          <w:tcPr>
            <w:tcW w:w="1335" w:type="dxa"/>
          </w:tcPr>
          <w:p w14:paraId="0D98F6FA" w14:textId="77777777" w:rsidR="00D62FC1" w:rsidRPr="00F1371C" w:rsidRDefault="00D62FC1" w:rsidP="00172B9A">
            <w:pPr>
              <w:spacing w:line="276" w:lineRule="auto"/>
              <w:cnfStyle w:val="000000000000" w:firstRow="0" w:lastRow="0" w:firstColumn="0" w:lastColumn="0" w:oddVBand="0" w:evenVBand="0" w:oddHBand="0" w:evenHBand="0" w:firstRowFirstColumn="0" w:firstRowLastColumn="0" w:lastRowFirstColumn="0" w:lastRowLastColumn="0"/>
            </w:pPr>
            <w:r>
              <w:t>15</w:t>
            </w:r>
          </w:p>
        </w:tc>
        <w:tc>
          <w:tcPr>
            <w:tcW w:w="1233" w:type="dxa"/>
          </w:tcPr>
          <w:p w14:paraId="40478E24" w14:textId="77777777" w:rsidR="00D62FC1" w:rsidRPr="00F1371C" w:rsidRDefault="00D62FC1" w:rsidP="00172B9A">
            <w:pPr>
              <w:spacing w:line="276" w:lineRule="auto"/>
              <w:cnfStyle w:val="000000000000" w:firstRow="0" w:lastRow="0" w:firstColumn="0" w:lastColumn="0" w:oddVBand="0" w:evenVBand="0" w:oddHBand="0" w:evenHBand="0" w:firstRowFirstColumn="0" w:firstRowLastColumn="0" w:lastRowFirstColumn="0" w:lastRowLastColumn="0"/>
            </w:pPr>
            <w:r>
              <w:t>16</w:t>
            </w:r>
          </w:p>
        </w:tc>
        <w:tc>
          <w:tcPr>
            <w:tcW w:w="1541" w:type="dxa"/>
          </w:tcPr>
          <w:p w14:paraId="1424D332" w14:textId="77777777" w:rsidR="00D62FC1" w:rsidRPr="00F1371C" w:rsidRDefault="00D62FC1" w:rsidP="00172B9A">
            <w:pPr>
              <w:spacing w:line="276" w:lineRule="auto"/>
              <w:cnfStyle w:val="000000000000" w:firstRow="0" w:lastRow="0" w:firstColumn="0" w:lastColumn="0" w:oddVBand="0" w:evenVBand="0" w:oddHBand="0" w:evenHBand="0" w:firstRowFirstColumn="0" w:firstRowLastColumn="0" w:lastRowFirstColumn="0" w:lastRowLastColumn="0"/>
            </w:pPr>
            <w:r w:rsidRPr="00F1371C">
              <w:t>20</w:t>
            </w:r>
          </w:p>
        </w:tc>
      </w:tr>
      <w:tr w:rsidR="00D62FC1" w:rsidRPr="00F1371C" w14:paraId="38C1A09A" w14:textId="77777777" w:rsidTr="00D62FC1">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5549" w:type="dxa"/>
          </w:tcPr>
          <w:p w14:paraId="3712C787" w14:textId="77777777" w:rsidR="00D62FC1" w:rsidRPr="00D62FC1" w:rsidRDefault="00D62FC1" w:rsidP="00172B9A">
            <w:pPr>
              <w:spacing w:line="276" w:lineRule="auto"/>
              <w:rPr>
                <w:b w:val="0"/>
                <w:bCs w:val="0"/>
              </w:rPr>
            </w:pPr>
            <w:r w:rsidRPr="00D62FC1">
              <w:rPr>
                <w:b w:val="0"/>
                <w:bCs w:val="0"/>
              </w:rPr>
              <w:t>Numri i përfituesve nga programet</w:t>
            </w:r>
          </w:p>
        </w:tc>
        <w:tc>
          <w:tcPr>
            <w:tcW w:w="1335" w:type="dxa"/>
          </w:tcPr>
          <w:p w14:paraId="667D5610" w14:textId="77777777" w:rsidR="00D62FC1" w:rsidRPr="00F1371C" w:rsidRDefault="00D62FC1" w:rsidP="00172B9A">
            <w:pPr>
              <w:spacing w:line="276" w:lineRule="auto"/>
              <w:cnfStyle w:val="000000100000" w:firstRow="0" w:lastRow="0" w:firstColumn="0" w:lastColumn="0" w:oddVBand="0" w:evenVBand="0" w:oddHBand="1" w:evenHBand="0" w:firstRowFirstColumn="0" w:firstRowLastColumn="0" w:lastRowFirstColumn="0" w:lastRowLastColumn="0"/>
            </w:pPr>
            <w:r w:rsidRPr="00F1371C">
              <w:t>4500</w:t>
            </w:r>
          </w:p>
        </w:tc>
        <w:tc>
          <w:tcPr>
            <w:tcW w:w="1233" w:type="dxa"/>
          </w:tcPr>
          <w:p w14:paraId="715BA3B6" w14:textId="77777777" w:rsidR="00D62FC1" w:rsidRPr="00F1371C" w:rsidRDefault="00D62FC1" w:rsidP="00172B9A">
            <w:pPr>
              <w:spacing w:line="276" w:lineRule="auto"/>
              <w:cnfStyle w:val="000000100000" w:firstRow="0" w:lastRow="0" w:firstColumn="0" w:lastColumn="0" w:oddVBand="0" w:evenVBand="0" w:oddHBand="1" w:evenHBand="0" w:firstRowFirstColumn="0" w:firstRowLastColumn="0" w:lastRowFirstColumn="0" w:lastRowLastColumn="0"/>
            </w:pPr>
            <w:r w:rsidRPr="00F1371C">
              <w:t>5000</w:t>
            </w:r>
          </w:p>
        </w:tc>
        <w:tc>
          <w:tcPr>
            <w:tcW w:w="1541" w:type="dxa"/>
          </w:tcPr>
          <w:p w14:paraId="63A47FA4" w14:textId="77777777" w:rsidR="00D62FC1" w:rsidRPr="00F1371C" w:rsidRDefault="00D62FC1" w:rsidP="00172B9A">
            <w:pPr>
              <w:spacing w:line="276" w:lineRule="auto"/>
              <w:cnfStyle w:val="000000100000" w:firstRow="0" w:lastRow="0" w:firstColumn="0" w:lastColumn="0" w:oddVBand="0" w:evenVBand="0" w:oddHBand="1" w:evenHBand="0" w:firstRowFirstColumn="0" w:firstRowLastColumn="0" w:lastRowFirstColumn="0" w:lastRowLastColumn="0"/>
            </w:pPr>
            <w:r w:rsidRPr="00F1371C">
              <w:t>5500</w:t>
            </w:r>
          </w:p>
        </w:tc>
      </w:tr>
    </w:tbl>
    <w:p w14:paraId="0FBDCADE" w14:textId="77777777" w:rsidR="00172B9A" w:rsidRPr="00FE0994" w:rsidRDefault="00172B9A" w:rsidP="007928D2">
      <w:pPr>
        <w:spacing w:after="200" w:line="276" w:lineRule="auto"/>
        <w:jc w:val="both"/>
      </w:pPr>
    </w:p>
    <w:p w14:paraId="47785CE8" w14:textId="4EF23A68" w:rsidR="007928D2" w:rsidRDefault="007928D2" w:rsidP="00CE6203">
      <w:pPr>
        <w:jc w:val="center"/>
        <w:rPr>
          <w:rStyle w:val="hps"/>
          <w:b/>
        </w:rPr>
      </w:pPr>
      <w:r w:rsidRPr="00F76DB2">
        <w:rPr>
          <w:rStyle w:val="hps"/>
          <w:b/>
        </w:rPr>
        <w:t>DREJTORA</w:t>
      </w:r>
      <w:r>
        <w:rPr>
          <w:rStyle w:val="hps"/>
          <w:b/>
        </w:rPr>
        <w:t>TI</w:t>
      </w:r>
      <w:r w:rsidR="006472DD">
        <w:rPr>
          <w:rStyle w:val="hps"/>
          <w:b/>
        </w:rPr>
        <w:t xml:space="preserve"> </w:t>
      </w:r>
      <w:r>
        <w:rPr>
          <w:rStyle w:val="hps"/>
          <w:b/>
        </w:rPr>
        <w:t>PËR</w:t>
      </w:r>
      <w:r w:rsidR="006472DD">
        <w:rPr>
          <w:rStyle w:val="hps"/>
          <w:b/>
        </w:rPr>
        <w:t xml:space="preserve"> </w:t>
      </w:r>
      <w:r w:rsidRPr="00F76DB2">
        <w:rPr>
          <w:rStyle w:val="hps"/>
          <w:b/>
        </w:rPr>
        <w:t>SHËNDETËSI DHE MIRËQENIE SOCIALE</w:t>
      </w:r>
    </w:p>
    <w:p w14:paraId="6F910CD1" w14:textId="77777777" w:rsidR="007928D2" w:rsidRDefault="007928D2" w:rsidP="00CE6203">
      <w:pPr>
        <w:spacing w:line="276" w:lineRule="auto"/>
        <w:jc w:val="center"/>
        <w:rPr>
          <w:rStyle w:val="hps"/>
          <w:u w:val="single"/>
        </w:rPr>
      </w:pPr>
    </w:p>
    <w:p w14:paraId="2AA59448" w14:textId="34A2F9BA" w:rsidR="007928D2" w:rsidRPr="003F016E" w:rsidRDefault="007928D2" w:rsidP="00A23A3D">
      <w:pPr>
        <w:spacing w:line="276" w:lineRule="auto"/>
        <w:jc w:val="both"/>
        <w:rPr>
          <w:rStyle w:val="hps"/>
          <w:b/>
        </w:rPr>
      </w:pPr>
      <w:r w:rsidRPr="00A23A3D">
        <w:rPr>
          <w:rStyle w:val="hps"/>
          <w:b/>
          <w:u w:val="single"/>
        </w:rPr>
        <w:t>Misioni</w:t>
      </w:r>
      <w:r w:rsidRPr="00A23A3D">
        <w:rPr>
          <w:rStyle w:val="hps"/>
          <w:u w:val="single"/>
        </w:rPr>
        <w:t>:</w:t>
      </w:r>
      <w:r w:rsidR="003F016E" w:rsidRPr="003F016E">
        <w:rPr>
          <w:rStyle w:val="hps"/>
        </w:rPr>
        <w:t xml:space="preserve"> </w:t>
      </w:r>
      <w:r w:rsidR="003F016E">
        <w:rPr>
          <w:rStyle w:val="hps"/>
        </w:rPr>
        <w:t>Mis</w:t>
      </w:r>
      <w:r w:rsidR="006B79A9">
        <w:rPr>
          <w:rStyle w:val="hps"/>
        </w:rPr>
        <w:t>i</w:t>
      </w:r>
      <w:r w:rsidR="003F016E">
        <w:rPr>
          <w:rStyle w:val="hps"/>
        </w:rPr>
        <w:t>oni i Shëndetësisë është që të zhvillojë dhe të sigurojë sistem efektiv dhe efikas të mbrojtjes shëndetësore kualitative, që t’i plotëson nevojat e popullsisë pa dallim nga origjina etnike, religjioni, mosha dhe gjinia, në përmirësimin e statusit të përgjithshëm shëndetësor.</w:t>
      </w:r>
    </w:p>
    <w:p w14:paraId="2D36466E" w14:textId="77777777" w:rsidR="007928D2" w:rsidRPr="00A92E93" w:rsidRDefault="007928D2" w:rsidP="007928D2">
      <w:pPr>
        <w:spacing w:line="276" w:lineRule="auto"/>
      </w:pPr>
      <w:r w:rsidRPr="0039080C">
        <w:rPr>
          <w:rStyle w:val="hps"/>
          <w:b/>
          <w:u w:val="single"/>
        </w:rPr>
        <w:t>Vizioni</w:t>
      </w:r>
      <w:r w:rsidRPr="0039080C">
        <w:rPr>
          <w:rStyle w:val="hps"/>
          <w:u w:val="single"/>
        </w:rPr>
        <w:t>:</w:t>
      </w:r>
      <w:r w:rsidR="00A23A3D" w:rsidRPr="00A23A3D">
        <w:rPr>
          <w:rStyle w:val="hps"/>
        </w:rPr>
        <w:t xml:space="preserve"> Sigurimi</w:t>
      </w:r>
      <w:r w:rsidR="00A23A3D">
        <w:rPr>
          <w:rStyle w:val="hps"/>
        </w:rPr>
        <w:t xml:space="preserve"> i shëndetit më të mirë për të gjithë banorët e Kosovës, përmes një sistemi shëndetësor efikas brenda burimeve të disponushme.</w:t>
      </w:r>
      <w:r w:rsidR="00A23A3D" w:rsidRPr="00A23A3D">
        <w:rPr>
          <w:rStyle w:val="hps"/>
        </w:rPr>
        <w:t xml:space="preserve"> </w:t>
      </w:r>
    </w:p>
    <w:p w14:paraId="760DC10C" w14:textId="278E8FFD" w:rsidR="00CE6203" w:rsidRDefault="007928D2" w:rsidP="007928D2">
      <w:pPr>
        <w:spacing w:line="276" w:lineRule="auto"/>
      </w:pPr>
      <w:r w:rsidRPr="0039080C">
        <w:rPr>
          <w:b/>
        </w:rPr>
        <w:t>Qëllimi:</w:t>
      </w:r>
      <w:r w:rsidR="0039080C">
        <w:rPr>
          <w:b/>
        </w:rPr>
        <w:t xml:space="preserve"> </w:t>
      </w:r>
      <w:r w:rsidR="0039080C" w:rsidRPr="0039080C">
        <w:t xml:space="preserve">Qëllimi </w:t>
      </w:r>
      <w:r w:rsidR="0039080C">
        <w:t>kryesor i sektorit të Sh</w:t>
      </w:r>
      <w:r w:rsidR="006B79A9">
        <w:t>ë</w:t>
      </w:r>
      <w:r w:rsidR="0039080C">
        <w:t xml:space="preserve">ndetësisë është të kujdeset </w:t>
      </w:r>
      <w:r w:rsidR="00217AE4">
        <w:t>për kujdesin parësor shëndetësor të qytetarëve të komunës dhe të kujdeset për p</w:t>
      </w:r>
      <w:r w:rsidR="006B79A9">
        <w:t>ë</w:t>
      </w:r>
      <w:r w:rsidR="00217AE4">
        <w:t>rmirësimin e shëndetit të përgjithshëm publik.</w:t>
      </w:r>
    </w:p>
    <w:p w14:paraId="775F1EB7" w14:textId="77777777" w:rsidR="00CE6203" w:rsidRDefault="00CE6203" w:rsidP="007928D2">
      <w:pPr>
        <w:spacing w:line="276" w:lineRule="auto"/>
      </w:pPr>
    </w:p>
    <w:tbl>
      <w:tblPr>
        <w:tblStyle w:val="GridTable4-Accent1"/>
        <w:tblW w:w="0" w:type="auto"/>
        <w:tblLook w:val="04A0" w:firstRow="1" w:lastRow="0" w:firstColumn="1" w:lastColumn="0" w:noHBand="0" w:noVBand="1"/>
      </w:tblPr>
      <w:tblGrid>
        <w:gridCol w:w="6191"/>
        <w:gridCol w:w="996"/>
        <w:gridCol w:w="996"/>
        <w:gridCol w:w="996"/>
      </w:tblGrid>
      <w:tr w:rsidR="00D62FC1" w:rsidRPr="005940DA" w14:paraId="0CFDAF35" w14:textId="77777777" w:rsidTr="00CE62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tcPr>
          <w:p w14:paraId="687669FE" w14:textId="77777777" w:rsidR="00D62FC1" w:rsidRPr="005940DA" w:rsidRDefault="00D62FC1" w:rsidP="002D144C">
            <w:pPr>
              <w:pStyle w:val="ListParagraph"/>
              <w:ind w:left="0"/>
              <w:rPr>
                <w:b w:val="0"/>
              </w:rPr>
            </w:pPr>
            <w:r w:rsidRPr="005940DA">
              <w:rPr>
                <w:b w:val="0"/>
              </w:rPr>
              <w:t>Numri i të punësuarëve dhe sh</w:t>
            </w:r>
            <w:r>
              <w:rPr>
                <w:b w:val="0"/>
              </w:rPr>
              <w:t>ë</w:t>
            </w:r>
            <w:r w:rsidRPr="005940DA">
              <w:rPr>
                <w:b w:val="0"/>
              </w:rPr>
              <w:t>rbimeve</w:t>
            </w:r>
          </w:p>
        </w:tc>
        <w:tc>
          <w:tcPr>
            <w:tcW w:w="996" w:type="dxa"/>
          </w:tcPr>
          <w:p w14:paraId="21CD1AF4" w14:textId="6B25C714" w:rsidR="00D62FC1" w:rsidRPr="005940DA" w:rsidRDefault="00D62FC1" w:rsidP="00EE1883">
            <w:pPr>
              <w:pStyle w:val="ListParagraph"/>
              <w:ind w:left="0"/>
              <w:cnfStyle w:val="100000000000" w:firstRow="1" w:lastRow="0" w:firstColumn="0" w:lastColumn="0" w:oddVBand="0" w:evenVBand="0" w:oddHBand="0" w:evenHBand="0" w:firstRowFirstColumn="0" w:firstRowLastColumn="0" w:lastRowFirstColumn="0" w:lastRowLastColumn="0"/>
              <w:rPr>
                <w:b w:val="0"/>
              </w:rPr>
            </w:pPr>
            <w:r>
              <w:rPr>
                <w:b w:val="0"/>
              </w:rPr>
              <w:t xml:space="preserve"> </w:t>
            </w:r>
            <w:r w:rsidRPr="005940DA">
              <w:rPr>
                <w:b w:val="0"/>
              </w:rPr>
              <w:t>20</w:t>
            </w:r>
            <w:r>
              <w:rPr>
                <w:b w:val="0"/>
              </w:rPr>
              <w:t>27</w:t>
            </w:r>
          </w:p>
        </w:tc>
        <w:tc>
          <w:tcPr>
            <w:tcW w:w="996" w:type="dxa"/>
          </w:tcPr>
          <w:p w14:paraId="548FC8C6" w14:textId="782B03A3" w:rsidR="00D62FC1" w:rsidRPr="005940DA" w:rsidRDefault="00D62FC1" w:rsidP="00EE1883">
            <w:pPr>
              <w:pStyle w:val="ListParagraph"/>
              <w:ind w:left="0"/>
              <w:cnfStyle w:val="100000000000" w:firstRow="1" w:lastRow="0" w:firstColumn="0" w:lastColumn="0" w:oddVBand="0" w:evenVBand="0" w:oddHBand="0" w:evenHBand="0" w:firstRowFirstColumn="0" w:firstRowLastColumn="0" w:lastRowFirstColumn="0" w:lastRowLastColumn="0"/>
              <w:rPr>
                <w:b w:val="0"/>
              </w:rPr>
            </w:pPr>
            <w:r>
              <w:rPr>
                <w:b w:val="0"/>
              </w:rPr>
              <w:t>2028</w:t>
            </w:r>
          </w:p>
        </w:tc>
        <w:tc>
          <w:tcPr>
            <w:tcW w:w="996" w:type="dxa"/>
          </w:tcPr>
          <w:p w14:paraId="2B162E5F" w14:textId="54EBEA6B" w:rsidR="00D62FC1" w:rsidRPr="005940DA" w:rsidRDefault="00D62FC1" w:rsidP="00EE1883">
            <w:pPr>
              <w:pStyle w:val="ListParagraph"/>
              <w:ind w:left="0"/>
              <w:cnfStyle w:val="100000000000" w:firstRow="1" w:lastRow="0" w:firstColumn="0" w:lastColumn="0" w:oddVBand="0" w:evenVBand="0" w:oddHBand="0" w:evenHBand="0" w:firstRowFirstColumn="0" w:firstRowLastColumn="0" w:lastRowFirstColumn="0" w:lastRowLastColumn="0"/>
              <w:rPr>
                <w:b w:val="0"/>
              </w:rPr>
            </w:pPr>
            <w:r>
              <w:rPr>
                <w:b w:val="0"/>
              </w:rPr>
              <w:t>2029</w:t>
            </w:r>
          </w:p>
        </w:tc>
      </w:tr>
      <w:tr w:rsidR="00D62FC1" w:rsidRPr="005940DA" w14:paraId="02DF37F5" w14:textId="77777777" w:rsidTr="00CE6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tcPr>
          <w:p w14:paraId="111F8A13" w14:textId="5A1DC999" w:rsidR="00D62FC1" w:rsidRPr="005940DA" w:rsidRDefault="00D62FC1" w:rsidP="00B20A0D">
            <w:pPr>
              <w:pStyle w:val="ListParagraph"/>
              <w:tabs>
                <w:tab w:val="center" w:pos="3042"/>
              </w:tabs>
              <w:ind w:left="0"/>
              <w:rPr>
                <w:b w:val="0"/>
              </w:rPr>
            </w:pPr>
            <w:r w:rsidRPr="005940DA">
              <w:t>Numri i të punësuarve</w:t>
            </w:r>
            <w:r>
              <w:tab/>
              <w:t>- QKMF+QPS+Administratë</w:t>
            </w:r>
          </w:p>
        </w:tc>
        <w:tc>
          <w:tcPr>
            <w:tcW w:w="996" w:type="dxa"/>
          </w:tcPr>
          <w:p w14:paraId="0200AA7C" w14:textId="4EE4A32B" w:rsidR="00D62FC1" w:rsidRPr="005940DA" w:rsidRDefault="00D62FC1" w:rsidP="00BC36EC">
            <w:pPr>
              <w:pStyle w:val="ListParagraph"/>
              <w:ind w:left="0"/>
              <w:jc w:val="center"/>
              <w:cnfStyle w:val="000000100000" w:firstRow="0" w:lastRow="0" w:firstColumn="0" w:lastColumn="0" w:oddVBand="0" w:evenVBand="0" w:oddHBand="1" w:evenHBand="0" w:firstRowFirstColumn="0" w:firstRowLastColumn="0" w:lastRowFirstColumn="0" w:lastRowLastColumn="0"/>
              <w:rPr>
                <w:b/>
              </w:rPr>
            </w:pPr>
            <w:r>
              <w:rPr>
                <w:b/>
              </w:rPr>
              <w:t>228</w:t>
            </w:r>
          </w:p>
        </w:tc>
        <w:tc>
          <w:tcPr>
            <w:tcW w:w="996" w:type="dxa"/>
          </w:tcPr>
          <w:p w14:paraId="6E9917A2" w14:textId="34FB46FD" w:rsidR="00D62FC1" w:rsidRPr="005940DA" w:rsidRDefault="00D62FC1" w:rsidP="00BC36EC">
            <w:pPr>
              <w:pStyle w:val="ListParagraph"/>
              <w:ind w:left="0"/>
              <w:jc w:val="center"/>
              <w:cnfStyle w:val="000000100000" w:firstRow="0" w:lastRow="0" w:firstColumn="0" w:lastColumn="0" w:oddVBand="0" w:evenVBand="0" w:oddHBand="1" w:evenHBand="0" w:firstRowFirstColumn="0" w:firstRowLastColumn="0" w:lastRowFirstColumn="0" w:lastRowLastColumn="0"/>
              <w:rPr>
                <w:b/>
              </w:rPr>
            </w:pPr>
            <w:r>
              <w:rPr>
                <w:b/>
              </w:rPr>
              <w:t>228</w:t>
            </w:r>
          </w:p>
        </w:tc>
        <w:tc>
          <w:tcPr>
            <w:tcW w:w="996" w:type="dxa"/>
          </w:tcPr>
          <w:p w14:paraId="022C91BA" w14:textId="7C93BC75" w:rsidR="00D62FC1" w:rsidRPr="005940DA" w:rsidRDefault="00D62FC1" w:rsidP="00BC36EC">
            <w:pPr>
              <w:pStyle w:val="ListParagraph"/>
              <w:ind w:left="0"/>
              <w:jc w:val="center"/>
              <w:cnfStyle w:val="000000100000" w:firstRow="0" w:lastRow="0" w:firstColumn="0" w:lastColumn="0" w:oddVBand="0" w:evenVBand="0" w:oddHBand="1" w:evenHBand="0" w:firstRowFirstColumn="0" w:firstRowLastColumn="0" w:lastRowFirstColumn="0" w:lastRowLastColumn="0"/>
              <w:rPr>
                <w:b/>
              </w:rPr>
            </w:pPr>
            <w:r>
              <w:rPr>
                <w:b/>
              </w:rPr>
              <w:t>228</w:t>
            </w:r>
          </w:p>
        </w:tc>
      </w:tr>
      <w:tr w:rsidR="00D62FC1" w:rsidRPr="005940DA" w14:paraId="4AFEE285" w14:textId="77777777" w:rsidTr="00CE6203">
        <w:tc>
          <w:tcPr>
            <w:cnfStyle w:val="001000000000" w:firstRow="0" w:lastRow="0" w:firstColumn="1" w:lastColumn="0" w:oddVBand="0" w:evenVBand="0" w:oddHBand="0" w:evenHBand="0" w:firstRowFirstColumn="0" w:firstRowLastColumn="0" w:lastRowFirstColumn="0" w:lastRowLastColumn="0"/>
            <w:tcW w:w="6191" w:type="dxa"/>
          </w:tcPr>
          <w:p w14:paraId="68A61D1A" w14:textId="68368520" w:rsidR="00D62FC1" w:rsidRPr="00D62FC1" w:rsidRDefault="00D62FC1" w:rsidP="00EB1934">
            <w:pPr>
              <w:pStyle w:val="ListParagraph"/>
              <w:ind w:left="0"/>
              <w:rPr>
                <w:b w:val="0"/>
                <w:bCs w:val="0"/>
              </w:rPr>
            </w:pPr>
            <w:r w:rsidRPr="00D62FC1">
              <w:rPr>
                <w:b w:val="0"/>
                <w:bCs w:val="0"/>
              </w:rPr>
              <w:t>Numri i shërbimeve- QKMF</w:t>
            </w:r>
          </w:p>
        </w:tc>
        <w:tc>
          <w:tcPr>
            <w:tcW w:w="996" w:type="dxa"/>
          </w:tcPr>
          <w:p w14:paraId="47B7503A" w14:textId="77777777" w:rsidR="00D62FC1" w:rsidRPr="005940DA" w:rsidRDefault="00D62FC1" w:rsidP="00EB1934">
            <w:pPr>
              <w:pStyle w:val="ListParagraph"/>
              <w:ind w:left="0"/>
              <w:jc w:val="right"/>
              <w:cnfStyle w:val="000000000000" w:firstRow="0" w:lastRow="0" w:firstColumn="0" w:lastColumn="0" w:oddVBand="0" w:evenVBand="0" w:oddHBand="0" w:evenHBand="0" w:firstRowFirstColumn="0" w:firstRowLastColumn="0" w:lastRowFirstColumn="0" w:lastRowLastColumn="0"/>
              <w:rPr>
                <w:b/>
              </w:rPr>
            </w:pPr>
            <w:r>
              <w:rPr>
                <w:b/>
              </w:rPr>
              <w:t>Sasia</w:t>
            </w:r>
          </w:p>
        </w:tc>
        <w:tc>
          <w:tcPr>
            <w:tcW w:w="996" w:type="dxa"/>
          </w:tcPr>
          <w:p w14:paraId="5E8D9C7B" w14:textId="77777777" w:rsidR="00D62FC1" w:rsidRPr="005940DA" w:rsidRDefault="00D62FC1" w:rsidP="00EB1934">
            <w:pPr>
              <w:pStyle w:val="ListParagraph"/>
              <w:ind w:left="0"/>
              <w:jc w:val="right"/>
              <w:cnfStyle w:val="000000000000" w:firstRow="0" w:lastRow="0" w:firstColumn="0" w:lastColumn="0" w:oddVBand="0" w:evenVBand="0" w:oddHBand="0" w:evenHBand="0" w:firstRowFirstColumn="0" w:firstRowLastColumn="0" w:lastRowFirstColumn="0" w:lastRowLastColumn="0"/>
              <w:rPr>
                <w:b/>
              </w:rPr>
            </w:pPr>
            <w:r>
              <w:rPr>
                <w:b/>
              </w:rPr>
              <w:t>Sasia</w:t>
            </w:r>
          </w:p>
        </w:tc>
        <w:tc>
          <w:tcPr>
            <w:tcW w:w="996" w:type="dxa"/>
          </w:tcPr>
          <w:p w14:paraId="79B90B99" w14:textId="77777777" w:rsidR="00D62FC1" w:rsidRPr="005940DA" w:rsidRDefault="00D62FC1" w:rsidP="00EB1934">
            <w:pPr>
              <w:pStyle w:val="ListParagraph"/>
              <w:ind w:left="0"/>
              <w:jc w:val="right"/>
              <w:cnfStyle w:val="000000000000" w:firstRow="0" w:lastRow="0" w:firstColumn="0" w:lastColumn="0" w:oddVBand="0" w:evenVBand="0" w:oddHBand="0" w:evenHBand="0" w:firstRowFirstColumn="0" w:firstRowLastColumn="0" w:lastRowFirstColumn="0" w:lastRowLastColumn="0"/>
              <w:rPr>
                <w:b/>
              </w:rPr>
            </w:pPr>
            <w:r>
              <w:rPr>
                <w:b/>
              </w:rPr>
              <w:t>Sasia</w:t>
            </w:r>
          </w:p>
        </w:tc>
      </w:tr>
      <w:tr w:rsidR="00D62FC1" w:rsidRPr="005940DA" w14:paraId="04620FB3" w14:textId="77777777" w:rsidTr="00CE6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tcPr>
          <w:p w14:paraId="001AF06A" w14:textId="011DEE03" w:rsidR="00D62FC1" w:rsidRPr="00D62FC1" w:rsidRDefault="00D62FC1" w:rsidP="00EB1934">
            <w:pPr>
              <w:pStyle w:val="ListParagraph"/>
              <w:ind w:left="0"/>
              <w:rPr>
                <w:b w:val="0"/>
                <w:bCs w:val="0"/>
              </w:rPr>
            </w:pPr>
            <w:r w:rsidRPr="00D62FC1">
              <w:rPr>
                <w:b w:val="0"/>
                <w:bCs w:val="0"/>
              </w:rPr>
              <w:t xml:space="preserve">Vizita mjekësore               </w:t>
            </w:r>
          </w:p>
        </w:tc>
        <w:tc>
          <w:tcPr>
            <w:tcW w:w="996" w:type="dxa"/>
          </w:tcPr>
          <w:p w14:paraId="2485CB88" w14:textId="7DC3D8F3" w:rsidR="00D62FC1" w:rsidRPr="00066993" w:rsidRDefault="00D62FC1" w:rsidP="00217AE4">
            <w:pPr>
              <w:pStyle w:val="ListParagraph"/>
              <w:ind w:left="0"/>
              <w:jc w:val="right"/>
              <w:cnfStyle w:val="000000100000" w:firstRow="0" w:lastRow="0" w:firstColumn="0" w:lastColumn="0" w:oddVBand="0" w:evenVBand="0" w:oddHBand="1" w:evenHBand="0" w:firstRowFirstColumn="0" w:firstRowLastColumn="0" w:lastRowFirstColumn="0" w:lastRowLastColumn="0"/>
            </w:pPr>
            <w:r>
              <w:t>185000</w:t>
            </w:r>
          </w:p>
        </w:tc>
        <w:tc>
          <w:tcPr>
            <w:tcW w:w="996" w:type="dxa"/>
          </w:tcPr>
          <w:p w14:paraId="3BDDDCA7" w14:textId="501C6E38" w:rsidR="00D62FC1" w:rsidRPr="00066993" w:rsidRDefault="00D62FC1" w:rsidP="00217AE4">
            <w:pPr>
              <w:pStyle w:val="ListParagraph"/>
              <w:ind w:left="0"/>
              <w:jc w:val="right"/>
              <w:cnfStyle w:val="000000100000" w:firstRow="0" w:lastRow="0" w:firstColumn="0" w:lastColumn="0" w:oddVBand="0" w:evenVBand="0" w:oddHBand="1" w:evenHBand="0" w:firstRowFirstColumn="0" w:firstRowLastColumn="0" w:lastRowFirstColumn="0" w:lastRowLastColumn="0"/>
            </w:pPr>
            <w:r>
              <w:t>190000</w:t>
            </w:r>
          </w:p>
        </w:tc>
        <w:tc>
          <w:tcPr>
            <w:tcW w:w="996" w:type="dxa"/>
          </w:tcPr>
          <w:p w14:paraId="4966B607" w14:textId="0F5F570D" w:rsidR="00D62FC1" w:rsidRPr="00066993" w:rsidRDefault="00D62FC1" w:rsidP="00217AE4">
            <w:pPr>
              <w:pStyle w:val="ListParagraph"/>
              <w:ind w:left="0"/>
              <w:jc w:val="right"/>
              <w:cnfStyle w:val="000000100000" w:firstRow="0" w:lastRow="0" w:firstColumn="0" w:lastColumn="0" w:oddVBand="0" w:evenVBand="0" w:oddHBand="1" w:evenHBand="0" w:firstRowFirstColumn="0" w:firstRowLastColumn="0" w:lastRowFirstColumn="0" w:lastRowLastColumn="0"/>
            </w:pPr>
            <w:r>
              <w:t>200000</w:t>
            </w:r>
          </w:p>
        </w:tc>
      </w:tr>
      <w:tr w:rsidR="00D62FC1" w:rsidRPr="005940DA" w14:paraId="351C6D37" w14:textId="77777777" w:rsidTr="00CE6203">
        <w:tc>
          <w:tcPr>
            <w:cnfStyle w:val="001000000000" w:firstRow="0" w:lastRow="0" w:firstColumn="1" w:lastColumn="0" w:oddVBand="0" w:evenVBand="0" w:oddHBand="0" w:evenHBand="0" w:firstRowFirstColumn="0" w:firstRowLastColumn="0" w:lastRowFirstColumn="0" w:lastRowLastColumn="0"/>
            <w:tcW w:w="6191" w:type="dxa"/>
          </w:tcPr>
          <w:p w14:paraId="5EACCD4F" w14:textId="2798BEF2" w:rsidR="00D62FC1" w:rsidRPr="00D62FC1" w:rsidRDefault="00D62FC1" w:rsidP="006B79A9">
            <w:pPr>
              <w:pStyle w:val="ListParagraph"/>
              <w:ind w:left="0"/>
              <w:rPr>
                <w:b w:val="0"/>
                <w:bCs w:val="0"/>
              </w:rPr>
            </w:pPr>
            <w:r w:rsidRPr="00D62FC1">
              <w:rPr>
                <w:b w:val="0"/>
                <w:bCs w:val="0"/>
              </w:rPr>
              <w:t xml:space="preserve">Vizita mjekësore shtëpiake            </w:t>
            </w:r>
          </w:p>
        </w:tc>
        <w:tc>
          <w:tcPr>
            <w:tcW w:w="996" w:type="dxa"/>
          </w:tcPr>
          <w:p w14:paraId="264D3022" w14:textId="79BF5798" w:rsidR="00D62FC1" w:rsidRPr="00066993" w:rsidRDefault="00D62FC1" w:rsidP="00217AE4">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066993">
              <w:t>1</w:t>
            </w:r>
            <w:r>
              <w:t>0</w:t>
            </w:r>
            <w:r w:rsidRPr="00066993">
              <w:t>00</w:t>
            </w:r>
          </w:p>
        </w:tc>
        <w:tc>
          <w:tcPr>
            <w:tcW w:w="996" w:type="dxa"/>
          </w:tcPr>
          <w:p w14:paraId="7A3C596C" w14:textId="080BB2C8" w:rsidR="00D62FC1" w:rsidRPr="00066993" w:rsidRDefault="00D62FC1" w:rsidP="00EB1934">
            <w:pPr>
              <w:pStyle w:val="ListParagraph"/>
              <w:ind w:left="0"/>
              <w:jc w:val="right"/>
              <w:cnfStyle w:val="000000000000" w:firstRow="0" w:lastRow="0" w:firstColumn="0" w:lastColumn="0" w:oddVBand="0" w:evenVBand="0" w:oddHBand="0" w:evenHBand="0" w:firstRowFirstColumn="0" w:firstRowLastColumn="0" w:lastRowFirstColumn="0" w:lastRowLastColumn="0"/>
            </w:pPr>
            <w:r>
              <w:t>11</w:t>
            </w:r>
            <w:r w:rsidRPr="00066993">
              <w:t>00</w:t>
            </w:r>
          </w:p>
        </w:tc>
        <w:tc>
          <w:tcPr>
            <w:tcW w:w="996" w:type="dxa"/>
          </w:tcPr>
          <w:p w14:paraId="783F729A" w14:textId="10544C4B" w:rsidR="00D62FC1" w:rsidRPr="00066993" w:rsidRDefault="00D62FC1" w:rsidP="00EB1934">
            <w:pPr>
              <w:pStyle w:val="ListParagraph"/>
              <w:ind w:left="0"/>
              <w:jc w:val="right"/>
              <w:cnfStyle w:val="000000000000" w:firstRow="0" w:lastRow="0" w:firstColumn="0" w:lastColumn="0" w:oddVBand="0" w:evenVBand="0" w:oddHBand="0" w:evenHBand="0" w:firstRowFirstColumn="0" w:firstRowLastColumn="0" w:lastRowFirstColumn="0" w:lastRowLastColumn="0"/>
            </w:pPr>
            <w:r>
              <w:t>12</w:t>
            </w:r>
            <w:r w:rsidRPr="00066993">
              <w:t>00</w:t>
            </w:r>
          </w:p>
        </w:tc>
      </w:tr>
      <w:tr w:rsidR="00D62FC1" w:rsidRPr="005940DA" w14:paraId="73ECD9F4" w14:textId="77777777" w:rsidTr="00CE6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tcPr>
          <w:p w14:paraId="14890B4B" w14:textId="05065650" w:rsidR="00D62FC1" w:rsidRPr="00D62FC1" w:rsidRDefault="00D62FC1" w:rsidP="00EB1934">
            <w:pPr>
              <w:pStyle w:val="ListParagraph"/>
              <w:ind w:left="0"/>
              <w:rPr>
                <w:b w:val="0"/>
                <w:bCs w:val="0"/>
              </w:rPr>
            </w:pPr>
            <w:r w:rsidRPr="00D62FC1">
              <w:rPr>
                <w:b w:val="0"/>
                <w:bCs w:val="0"/>
              </w:rPr>
              <w:t xml:space="preserve">Vizita stomatologjike              </w:t>
            </w:r>
          </w:p>
        </w:tc>
        <w:tc>
          <w:tcPr>
            <w:tcW w:w="996" w:type="dxa"/>
          </w:tcPr>
          <w:p w14:paraId="6882FE68" w14:textId="45D72393" w:rsidR="00D62FC1" w:rsidRPr="00066993" w:rsidRDefault="00D62FC1" w:rsidP="00EB1934">
            <w:pPr>
              <w:pStyle w:val="ListParagraph"/>
              <w:ind w:left="0"/>
              <w:jc w:val="right"/>
              <w:cnfStyle w:val="000000100000" w:firstRow="0" w:lastRow="0" w:firstColumn="0" w:lastColumn="0" w:oddVBand="0" w:evenVBand="0" w:oddHBand="1" w:evenHBand="0" w:firstRowFirstColumn="0" w:firstRowLastColumn="0" w:lastRowFirstColumn="0" w:lastRowLastColumn="0"/>
            </w:pPr>
            <w:r>
              <w:t>5500</w:t>
            </w:r>
          </w:p>
        </w:tc>
        <w:tc>
          <w:tcPr>
            <w:tcW w:w="996" w:type="dxa"/>
          </w:tcPr>
          <w:p w14:paraId="0466C489" w14:textId="69F80A91" w:rsidR="00D62FC1" w:rsidRPr="00066993" w:rsidRDefault="00D62FC1" w:rsidP="00EB1934">
            <w:pPr>
              <w:pStyle w:val="ListParagraph"/>
              <w:ind w:left="0"/>
              <w:jc w:val="right"/>
              <w:cnfStyle w:val="000000100000" w:firstRow="0" w:lastRow="0" w:firstColumn="0" w:lastColumn="0" w:oddVBand="0" w:evenVBand="0" w:oddHBand="1" w:evenHBand="0" w:firstRowFirstColumn="0" w:firstRowLastColumn="0" w:lastRowFirstColumn="0" w:lastRowLastColumn="0"/>
            </w:pPr>
            <w:r>
              <w:t>5600</w:t>
            </w:r>
          </w:p>
        </w:tc>
        <w:tc>
          <w:tcPr>
            <w:tcW w:w="996" w:type="dxa"/>
          </w:tcPr>
          <w:p w14:paraId="758E6CB2" w14:textId="651471BB" w:rsidR="00D62FC1" w:rsidRPr="00066993" w:rsidRDefault="00D62FC1" w:rsidP="00EB1934">
            <w:pPr>
              <w:pStyle w:val="ListParagraph"/>
              <w:ind w:left="0"/>
              <w:jc w:val="right"/>
              <w:cnfStyle w:val="000000100000" w:firstRow="0" w:lastRow="0" w:firstColumn="0" w:lastColumn="0" w:oddVBand="0" w:evenVBand="0" w:oddHBand="1" w:evenHBand="0" w:firstRowFirstColumn="0" w:firstRowLastColumn="0" w:lastRowFirstColumn="0" w:lastRowLastColumn="0"/>
            </w:pPr>
            <w:r>
              <w:t>5700</w:t>
            </w:r>
          </w:p>
        </w:tc>
      </w:tr>
      <w:tr w:rsidR="00D62FC1" w:rsidRPr="005940DA" w14:paraId="38027E6E" w14:textId="77777777" w:rsidTr="00CE6203">
        <w:tc>
          <w:tcPr>
            <w:cnfStyle w:val="001000000000" w:firstRow="0" w:lastRow="0" w:firstColumn="1" w:lastColumn="0" w:oddVBand="0" w:evenVBand="0" w:oddHBand="0" w:evenHBand="0" w:firstRowFirstColumn="0" w:firstRowLastColumn="0" w:lastRowFirstColumn="0" w:lastRowLastColumn="0"/>
            <w:tcW w:w="6191" w:type="dxa"/>
          </w:tcPr>
          <w:p w14:paraId="1DA8F904" w14:textId="77777777" w:rsidR="00D62FC1" w:rsidRPr="00D62FC1" w:rsidRDefault="00D62FC1" w:rsidP="00EB1934">
            <w:pPr>
              <w:pStyle w:val="ListParagraph"/>
              <w:ind w:left="0"/>
              <w:rPr>
                <w:b w:val="0"/>
                <w:bCs w:val="0"/>
              </w:rPr>
            </w:pPr>
            <w:r w:rsidRPr="00D62FC1">
              <w:rPr>
                <w:b w:val="0"/>
                <w:bCs w:val="0"/>
              </w:rPr>
              <w:lastRenderedPageBreak/>
              <w:t>Vizita konsultative-specialistike</w:t>
            </w:r>
          </w:p>
        </w:tc>
        <w:tc>
          <w:tcPr>
            <w:tcW w:w="996" w:type="dxa"/>
          </w:tcPr>
          <w:p w14:paraId="7665BF74" w14:textId="508E1775" w:rsidR="00D62FC1" w:rsidRPr="00066993" w:rsidRDefault="00D62FC1" w:rsidP="00EB1934">
            <w:pPr>
              <w:pStyle w:val="ListParagraph"/>
              <w:ind w:left="0"/>
              <w:jc w:val="right"/>
              <w:cnfStyle w:val="000000000000" w:firstRow="0" w:lastRow="0" w:firstColumn="0" w:lastColumn="0" w:oddVBand="0" w:evenVBand="0" w:oddHBand="0" w:evenHBand="0" w:firstRowFirstColumn="0" w:firstRowLastColumn="0" w:lastRowFirstColumn="0" w:lastRowLastColumn="0"/>
            </w:pPr>
            <w:r>
              <w:t>10500</w:t>
            </w:r>
          </w:p>
        </w:tc>
        <w:tc>
          <w:tcPr>
            <w:tcW w:w="996" w:type="dxa"/>
          </w:tcPr>
          <w:p w14:paraId="386EBD67" w14:textId="4AD840FF" w:rsidR="00D62FC1" w:rsidRPr="00066993" w:rsidRDefault="00D62FC1" w:rsidP="00EB1934">
            <w:pPr>
              <w:pStyle w:val="ListParagraph"/>
              <w:ind w:left="0"/>
              <w:jc w:val="right"/>
              <w:cnfStyle w:val="000000000000" w:firstRow="0" w:lastRow="0" w:firstColumn="0" w:lastColumn="0" w:oddVBand="0" w:evenVBand="0" w:oddHBand="0" w:evenHBand="0" w:firstRowFirstColumn="0" w:firstRowLastColumn="0" w:lastRowFirstColumn="0" w:lastRowLastColumn="0"/>
            </w:pPr>
            <w:r>
              <w:t>10600</w:t>
            </w:r>
          </w:p>
        </w:tc>
        <w:tc>
          <w:tcPr>
            <w:tcW w:w="996" w:type="dxa"/>
          </w:tcPr>
          <w:p w14:paraId="0B64E06D" w14:textId="3E608F9C" w:rsidR="00D62FC1" w:rsidRPr="00066993" w:rsidRDefault="00D62FC1" w:rsidP="00217AE4">
            <w:pPr>
              <w:pStyle w:val="ListParagraph"/>
              <w:ind w:left="0"/>
              <w:jc w:val="right"/>
              <w:cnfStyle w:val="000000000000" w:firstRow="0" w:lastRow="0" w:firstColumn="0" w:lastColumn="0" w:oddVBand="0" w:evenVBand="0" w:oddHBand="0" w:evenHBand="0" w:firstRowFirstColumn="0" w:firstRowLastColumn="0" w:lastRowFirstColumn="0" w:lastRowLastColumn="0"/>
            </w:pPr>
            <w:r>
              <w:t>10700</w:t>
            </w:r>
          </w:p>
        </w:tc>
      </w:tr>
      <w:tr w:rsidR="00D62FC1" w:rsidRPr="005940DA" w14:paraId="5A67A71F" w14:textId="77777777" w:rsidTr="00CE6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tcPr>
          <w:p w14:paraId="1FDCF6A2" w14:textId="50EFC80A" w:rsidR="00D62FC1" w:rsidRPr="00D62FC1" w:rsidRDefault="00D62FC1" w:rsidP="00EB1934">
            <w:pPr>
              <w:pStyle w:val="ListParagraph"/>
              <w:ind w:left="0"/>
              <w:rPr>
                <w:b w:val="0"/>
                <w:bCs w:val="0"/>
              </w:rPr>
            </w:pPr>
            <w:r w:rsidRPr="00D62FC1">
              <w:rPr>
                <w:b w:val="0"/>
                <w:bCs w:val="0"/>
              </w:rPr>
              <w:t xml:space="preserve">Vizita gjinekologjike              </w:t>
            </w:r>
          </w:p>
        </w:tc>
        <w:tc>
          <w:tcPr>
            <w:tcW w:w="996" w:type="dxa"/>
          </w:tcPr>
          <w:p w14:paraId="7AEE6AC2" w14:textId="4CB60759" w:rsidR="00D62FC1" w:rsidRPr="00066993" w:rsidRDefault="00D62FC1" w:rsidP="00EB1934">
            <w:pPr>
              <w:pStyle w:val="ListParagraph"/>
              <w:ind w:left="0"/>
              <w:jc w:val="right"/>
              <w:cnfStyle w:val="000000100000" w:firstRow="0" w:lastRow="0" w:firstColumn="0" w:lastColumn="0" w:oddVBand="0" w:evenVBand="0" w:oddHBand="1" w:evenHBand="0" w:firstRowFirstColumn="0" w:firstRowLastColumn="0" w:lastRowFirstColumn="0" w:lastRowLastColumn="0"/>
            </w:pPr>
            <w:r>
              <w:t>4500</w:t>
            </w:r>
          </w:p>
        </w:tc>
        <w:tc>
          <w:tcPr>
            <w:tcW w:w="996" w:type="dxa"/>
          </w:tcPr>
          <w:p w14:paraId="27828060" w14:textId="2D435EDE" w:rsidR="00D62FC1" w:rsidRPr="00066993" w:rsidRDefault="00D62FC1" w:rsidP="00217AE4">
            <w:pPr>
              <w:pStyle w:val="ListParagraph"/>
              <w:ind w:left="0"/>
              <w:jc w:val="right"/>
              <w:cnfStyle w:val="000000100000" w:firstRow="0" w:lastRow="0" w:firstColumn="0" w:lastColumn="0" w:oddVBand="0" w:evenVBand="0" w:oddHBand="1" w:evenHBand="0" w:firstRowFirstColumn="0" w:firstRowLastColumn="0" w:lastRowFirstColumn="0" w:lastRowLastColumn="0"/>
            </w:pPr>
            <w:r>
              <w:t>5000</w:t>
            </w:r>
          </w:p>
        </w:tc>
        <w:tc>
          <w:tcPr>
            <w:tcW w:w="996" w:type="dxa"/>
          </w:tcPr>
          <w:p w14:paraId="5483ABEE" w14:textId="36B9F978" w:rsidR="00D62FC1" w:rsidRPr="00066993" w:rsidRDefault="00D62FC1" w:rsidP="00217AE4">
            <w:pPr>
              <w:pStyle w:val="ListParagraph"/>
              <w:ind w:left="0"/>
              <w:jc w:val="right"/>
              <w:cnfStyle w:val="000000100000" w:firstRow="0" w:lastRow="0" w:firstColumn="0" w:lastColumn="0" w:oddVBand="0" w:evenVBand="0" w:oddHBand="1" w:evenHBand="0" w:firstRowFirstColumn="0" w:firstRowLastColumn="0" w:lastRowFirstColumn="0" w:lastRowLastColumn="0"/>
            </w:pPr>
            <w:r>
              <w:t>5500</w:t>
            </w:r>
          </w:p>
        </w:tc>
      </w:tr>
      <w:tr w:rsidR="00D62FC1" w:rsidRPr="005940DA" w14:paraId="07ACAF83" w14:textId="77777777" w:rsidTr="00CE6203">
        <w:tc>
          <w:tcPr>
            <w:cnfStyle w:val="001000000000" w:firstRow="0" w:lastRow="0" w:firstColumn="1" w:lastColumn="0" w:oddVBand="0" w:evenVBand="0" w:oddHBand="0" w:evenHBand="0" w:firstRowFirstColumn="0" w:firstRowLastColumn="0" w:lastRowFirstColumn="0" w:lastRowLastColumn="0"/>
            <w:tcW w:w="6191" w:type="dxa"/>
          </w:tcPr>
          <w:p w14:paraId="25441FB6" w14:textId="5AE92BEF" w:rsidR="00D62FC1" w:rsidRPr="00D62FC1" w:rsidRDefault="00D62FC1" w:rsidP="006B79A9">
            <w:pPr>
              <w:pStyle w:val="ListParagraph"/>
              <w:ind w:left="0"/>
              <w:rPr>
                <w:b w:val="0"/>
                <w:bCs w:val="0"/>
              </w:rPr>
            </w:pPr>
            <w:r w:rsidRPr="00D62FC1">
              <w:rPr>
                <w:b w:val="0"/>
                <w:bCs w:val="0"/>
              </w:rPr>
              <w:t>Vizita shtëpiake për gra shtatzëna dhe fëmijë deri 3 vjet</w:t>
            </w:r>
          </w:p>
        </w:tc>
        <w:tc>
          <w:tcPr>
            <w:tcW w:w="996" w:type="dxa"/>
          </w:tcPr>
          <w:p w14:paraId="41815612" w14:textId="6AA6BC9B" w:rsidR="00D62FC1" w:rsidRDefault="00D62FC1" w:rsidP="00EB1934">
            <w:pPr>
              <w:pStyle w:val="ListParagraph"/>
              <w:ind w:left="0"/>
              <w:jc w:val="right"/>
              <w:cnfStyle w:val="000000000000" w:firstRow="0" w:lastRow="0" w:firstColumn="0" w:lastColumn="0" w:oddVBand="0" w:evenVBand="0" w:oddHBand="0" w:evenHBand="0" w:firstRowFirstColumn="0" w:firstRowLastColumn="0" w:lastRowFirstColumn="0" w:lastRowLastColumn="0"/>
            </w:pPr>
            <w:r>
              <w:t>4450</w:t>
            </w:r>
          </w:p>
        </w:tc>
        <w:tc>
          <w:tcPr>
            <w:tcW w:w="996" w:type="dxa"/>
          </w:tcPr>
          <w:p w14:paraId="19CFB8EC" w14:textId="199E8337" w:rsidR="00D62FC1" w:rsidRDefault="00D62FC1" w:rsidP="00217AE4">
            <w:pPr>
              <w:pStyle w:val="ListParagraph"/>
              <w:ind w:left="0"/>
              <w:jc w:val="right"/>
              <w:cnfStyle w:val="000000000000" w:firstRow="0" w:lastRow="0" w:firstColumn="0" w:lastColumn="0" w:oddVBand="0" w:evenVBand="0" w:oddHBand="0" w:evenHBand="0" w:firstRowFirstColumn="0" w:firstRowLastColumn="0" w:lastRowFirstColumn="0" w:lastRowLastColumn="0"/>
            </w:pPr>
            <w:r>
              <w:t>4500</w:t>
            </w:r>
          </w:p>
        </w:tc>
        <w:tc>
          <w:tcPr>
            <w:tcW w:w="996" w:type="dxa"/>
          </w:tcPr>
          <w:p w14:paraId="50F5FB0B" w14:textId="711CA6F3" w:rsidR="00D62FC1" w:rsidRDefault="00D62FC1" w:rsidP="00217AE4">
            <w:pPr>
              <w:pStyle w:val="ListParagraph"/>
              <w:ind w:left="0"/>
              <w:jc w:val="right"/>
              <w:cnfStyle w:val="000000000000" w:firstRow="0" w:lastRow="0" w:firstColumn="0" w:lastColumn="0" w:oddVBand="0" w:evenVBand="0" w:oddHBand="0" w:evenHBand="0" w:firstRowFirstColumn="0" w:firstRowLastColumn="0" w:lastRowFirstColumn="0" w:lastRowLastColumn="0"/>
            </w:pPr>
            <w:r>
              <w:t>4600</w:t>
            </w:r>
          </w:p>
        </w:tc>
      </w:tr>
      <w:tr w:rsidR="00D62FC1" w:rsidRPr="005940DA" w14:paraId="6CC99262" w14:textId="77777777" w:rsidTr="00CE6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tcPr>
          <w:p w14:paraId="243DB5C2" w14:textId="5142786A" w:rsidR="00D62FC1" w:rsidRPr="00D62FC1" w:rsidRDefault="00D62FC1" w:rsidP="00EB1934">
            <w:pPr>
              <w:pStyle w:val="ListParagraph"/>
              <w:ind w:left="0"/>
              <w:rPr>
                <w:b w:val="0"/>
                <w:bCs w:val="0"/>
              </w:rPr>
            </w:pPr>
            <w:r w:rsidRPr="00D62FC1">
              <w:rPr>
                <w:b w:val="0"/>
                <w:bCs w:val="0"/>
              </w:rPr>
              <w:t xml:space="preserve">Shërbime stomatologjike            </w:t>
            </w:r>
          </w:p>
        </w:tc>
        <w:tc>
          <w:tcPr>
            <w:tcW w:w="996" w:type="dxa"/>
          </w:tcPr>
          <w:p w14:paraId="6E728E71" w14:textId="13C5A1A3" w:rsidR="00D62FC1" w:rsidRPr="00066993" w:rsidRDefault="00D62FC1" w:rsidP="00EB1934">
            <w:pPr>
              <w:pStyle w:val="ListParagraph"/>
              <w:ind w:left="0"/>
              <w:jc w:val="right"/>
              <w:cnfStyle w:val="000000100000" w:firstRow="0" w:lastRow="0" w:firstColumn="0" w:lastColumn="0" w:oddVBand="0" w:evenVBand="0" w:oddHBand="1" w:evenHBand="0" w:firstRowFirstColumn="0" w:firstRowLastColumn="0" w:lastRowFirstColumn="0" w:lastRowLastColumn="0"/>
            </w:pPr>
            <w:r>
              <w:t>6000</w:t>
            </w:r>
          </w:p>
        </w:tc>
        <w:tc>
          <w:tcPr>
            <w:tcW w:w="996" w:type="dxa"/>
          </w:tcPr>
          <w:p w14:paraId="3BCF8361" w14:textId="0B323586" w:rsidR="00D62FC1" w:rsidRPr="00066993" w:rsidRDefault="00D62FC1" w:rsidP="00217AE4">
            <w:pPr>
              <w:pStyle w:val="ListParagraph"/>
              <w:ind w:left="0"/>
              <w:jc w:val="right"/>
              <w:cnfStyle w:val="000000100000" w:firstRow="0" w:lastRow="0" w:firstColumn="0" w:lastColumn="0" w:oddVBand="0" w:evenVBand="0" w:oddHBand="1" w:evenHBand="0" w:firstRowFirstColumn="0" w:firstRowLastColumn="0" w:lastRowFirstColumn="0" w:lastRowLastColumn="0"/>
            </w:pPr>
            <w:r>
              <w:t>6500</w:t>
            </w:r>
          </w:p>
        </w:tc>
        <w:tc>
          <w:tcPr>
            <w:tcW w:w="996" w:type="dxa"/>
          </w:tcPr>
          <w:p w14:paraId="22F003AC" w14:textId="399CDC30" w:rsidR="00D62FC1" w:rsidRPr="00066993" w:rsidRDefault="00D62FC1" w:rsidP="00217AE4">
            <w:pPr>
              <w:pStyle w:val="ListParagraph"/>
              <w:ind w:left="0"/>
              <w:jc w:val="right"/>
              <w:cnfStyle w:val="000000100000" w:firstRow="0" w:lastRow="0" w:firstColumn="0" w:lastColumn="0" w:oddVBand="0" w:evenVBand="0" w:oddHBand="1" w:evenHBand="0" w:firstRowFirstColumn="0" w:firstRowLastColumn="0" w:lastRowFirstColumn="0" w:lastRowLastColumn="0"/>
            </w:pPr>
            <w:r>
              <w:t>7000</w:t>
            </w:r>
          </w:p>
        </w:tc>
      </w:tr>
      <w:tr w:rsidR="00D62FC1" w:rsidRPr="005940DA" w14:paraId="12432A93" w14:textId="77777777" w:rsidTr="00CE6203">
        <w:tc>
          <w:tcPr>
            <w:cnfStyle w:val="001000000000" w:firstRow="0" w:lastRow="0" w:firstColumn="1" w:lastColumn="0" w:oddVBand="0" w:evenVBand="0" w:oddHBand="0" w:evenHBand="0" w:firstRowFirstColumn="0" w:firstRowLastColumn="0" w:lastRowFirstColumn="0" w:lastRowLastColumn="0"/>
            <w:tcW w:w="6191" w:type="dxa"/>
          </w:tcPr>
          <w:p w14:paraId="34E0D805" w14:textId="5E4E1DF9" w:rsidR="00D62FC1" w:rsidRPr="00D62FC1" w:rsidRDefault="00D62FC1" w:rsidP="00EB1934">
            <w:pPr>
              <w:pStyle w:val="ListParagraph"/>
              <w:ind w:left="0"/>
              <w:rPr>
                <w:b w:val="0"/>
                <w:bCs w:val="0"/>
              </w:rPr>
            </w:pPr>
            <w:r w:rsidRPr="00D62FC1">
              <w:rPr>
                <w:b w:val="0"/>
                <w:bCs w:val="0"/>
              </w:rPr>
              <w:t xml:space="preserve">Shërbime laboratorike             </w:t>
            </w:r>
          </w:p>
        </w:tc>
        <w:tc>
          <w:tcPr>
            <w:tcW w:w="996" w:type="dxa"/>
          </w:tcPr>
          <w:p w14:paraId="30CC1421" w14:textId="185FBE6F" w:rsidR="00D62FC1" w:rsidRPr="00066993" w:rsidRDefault="00D62FC1" w:rsidP="00EB1934">
            <w:pPr>
              <w:pStyle w:val="ListParagraph"/>
              <w:ind w:left="0"/>
              <w:jc w:val="right"/>
              <w:cnfStyle w:val="000000000000" w:firstRow="0" w:lastRow="0" w:firstColumn="0" w:lastColumn="0" w:oddVBand="0" w:evenVBand="0" w:oddHBand="0" w:evenHBand="0" w:firstRowFirstColumn="0" w:firstRowLastColumn="0" w:lastRowFirstColumn="0" w:lastRowLastColumn="0"/>
            </w:pPr>
            <w:r>
              <w:t>14000</w:t>
            </w:r>
          </w:p>
        </w:tc>
        <w:tc>
          <w:tcPr>
            <w:tcW w:w="996" w:type="dxa"/>
          </w:tcPr>
          <w:p w14:paraId="202D0770" w14:textId="6747B216" w:rsidR="00D62FC1" w:rsidRPr="00066993" w:rsidRDefault="00D62FC1" w:rsidP="00217AE4">
            <w:pPr>
              <w:pStyle w:val="ListParagraph"/>
              <w:ind w:left="0"/>
              <w:jc w:val="right"/>
              <w:cnfStyle w:val="000000000000" w:firstRow="0" w:lastRow="0" w:firstColumn="0" w:lastColumn="0" w:oddVBand="0" w:evenVBand="0" w:oddHBand="0" w:evenHBand="0" w:firstRowFirstColumn="0" w:firstRowLastColumn="0" w:lastRowFirstColumn="0" w:lastRowLastColumn="0"/>
            </w:pPr>
            <w:r>
              <w:t>15000</w:t>
            </w:r>
          </w:p>
        </w:tc>
        <w:tc>
          <w:tcPr>
            <w:tcW w:w="996" w:type="dxa"/>
          </w:tcPr>
          <w:p w14:paraId="7A83182B" w14:textId="2C61CBD7" w:rsidR="00D62FC1" w:rsidRPr="00066993" w:rsidRDefault="00D62FC1" w:rsidP="00217AE4">
            <w:pPr>
              <w:pStyle w:val="ListParagraph"/>
              <w:ind w:left="0"/>
              <w:jc w:val="right"/>
              <w:cnfStyle w:val="000000000000" w:firstRow="0" w:lastRow="0" w:firstColumn="0" w:lastColumn="0" w:oddVBand="0" w:evenVBand="0" w:oddHBand="0" w:evenHBand="0" w:firstRowFirstColumn="0" w:firstRowLastColumn="0" w:lastRowFirstColumn="0" w:lastRowLastColumn="0"/>
            </w:pPr>
            <w:r>
              <w:t>16000</w:t>
            </w:r>
          </w:p>
        </w:tc>
      </w:tr>
      <w:tr w:rsidR="00D62FC1" w:rsidRPr="005940DA" w14:paraId="7C32524C" w14:textId="77777777" w:rsidTr="00CE6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tcPr>
          <w:p w14:paraId="64A12D51" w14:textId="05D4DDCB" w:rsidR="00D62FC1" w:rsidRPr="00D62FC1" w:rsidRDefault="00D62FC1" w:rsidP="00EB1934">
            <w:pPr>
              <w:pStyle w:val="ListParagraph"/>
              <w:ind w:left="0"/>
              <w:rPr>
                <w:b w:val="0"/>
                <w:bCs w:val="0"/>
              </w:rPr>
            </w:pPr>
            <w:r w:rsidRPr="00D62FC1">
              <w:rPr>
                <w:b w:val="0"/>
                <w:bCs w:val="0"/>
              </w:rPr>
              <w:t xml:space="preserve">Shërbime rentgeni               </w:t>
            </w:r>
          </w:p>
        </w:tc>
        <w:tc>
          <w:tcPr>
            <w:tcW w:w="996" w:type="dxa"/>
          </w:tcPr>
          <w:p w14:paraId="165470A4" w14:textId="20376B50" w:rsidR="00D62FC1" w:rsidRPr="00066993" w:rsidRDefault="00D62FC1" w:rsidP="0028772E">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066993">
              <w:t>1</w:t>
            </w:r>
            <w:r>
              <w:t>4000</w:t>
            </w:r>
          </w:p>
        </w:tc>
        <w:tc>
          <w:tcPr>
            <w:tcW w:w="996" w:type="dxa"/>
          </w:tcPr>
          <w:p w14:paraId="407212DA" w14:textId="2CA67A29" w:rsidR="00D62FC1" w:rsidRPr="00066993" w:rsidRDefault="00D62FC1" w:rsidP="00217AE4">
            <w:pPr>
              <w:pStyle w:val="ListParagraph"/>
              <w:ind w:left="0"/>
              <w:jc w:val="right"/>
              <w:cnfStyle w:val="000000100000" w:firstRow="0" w:lastRow="0" w:firstColumn="0" w:lastColumn="0" w:oddVBand="0" w:evenVBand="0" w:oddHBand="1" w:evenHBand="0" w:firstRowFirstColumn="0" w:firstRowLastColumn="0" w:lastRowFirstColumn="0" w:lastRowLastColumn="0"/>
            </w:pPr>
            <w:r>
              <w:t>15000</w:t>
            </w:r>
          </w:p>
        </w:tc>
        <w:tc>
          <w:tcPr>
            <w:tcW w:w="996" w:type="dxa"/>
          </w:tcPr>
          <w:p w14:paraId="734A15C6" w14:textId="3F2F121C" w:rsidR="00D62FC1" w:rsidRPr="00066993" w:rsidRDefault="00D62FC1" w:rsidP="00217AE4">
            <w:pPr>
              <w:pStyle w:val="ListParagraph"/>
              <w:ind w:left="0"/>
              <w:jc w:val="right"/>
              <w:cnfStyle w:val="000000100000" w:firstRow="0" w:lastRow="0" w:firstColumn="0" w:lastColumn="0" w:oddVBand="0" w:evenVBand="0" w:oddHBand="1" w:evenHBand="0" w:firstRowFirstColumn="0" w:firstRowLastColumn="0" w:lastRowFirstColumn="0" w:lastRowLastColumn="0"/>
            </w:pPr>
            <w:r>
              <w:t>16000</w:t>
            </w:r>
          </w:p>
        </w:tc>
      </w:tr>
      <w:tr w:rsidR="00D62FC1" w:rsidRPr="005940DA" w14:paraId="65D7A65F" w14:textId="77777777" w:rsidTr="00CE6203">
        <w:tc>
          <w:tcPr>
            <w:cnfStyle w:val="001000000000" w:firstRow="0" w:lastRow="0" w:firstColumn="1" w:lastColumn="0" w:oddVBand="0" w:evenVBand="0" w:oddHBand="0" w:evenHBand="0" w:firstRowFirstColumn="0" w:firstRowLastColumn="0" w:lastRowFirstColumn="0" w:lastRowLastColumn="0"/>
            <w:tcW w:w="6191" w:type="dxa"/>
          </w:tcPr>
          <w:p w14:paraId="6B9DC119" w14:textId="3E2D690C" w:rsidR="00D62FC1" w:rsidRPr="00D62FC1" w:rsidRDefault="00D62FC1" w:rsidP="006B79A9">
            <w:pPr>
              <w:pStyle w:val="ListParagraph"/>
              <w:ind w:left="0"/>
              <w:rPr>
                <w:b w:val="0"/>
                <w:bCs w:val="0"/>
              </w:rPr>
            </w:pPr>
            <w:r w:rsidRPr="00D62FC1">
              <w:rPr>
                <w:b w:val="0"/>
                <w:bCs w:val="0"/>
              </w:rPr>
              <w:t xml:space="preserve">Shërbime të ndryshme (dhënie injeksioneve etj.)   </w:t>
            </w:r>
          </w:p>
        </w:tc>
        <w:tc>
          <w:tcPr>
            <w:tcW w:w="996" w:type="dxa"/>
          </w:tcPr>
          <w:p w14:paraId="1E05CB21" w14:textId="71AA65BD" w:rsidR="00D62FC1" w:rsidRPr="00066993" w:rsidRDefault="00D62FC1" w:rsidP="00EB1934">
            <w:pPr>
              <w:pStyle w:val="ListParagraph"/>
              <w:ind w:left="0"/>
              <w:jc w:val="right"/>
              <w:cnfStyle w:val="000000000000" w:firstRow="0" w:lastRow="0" w:firstColumn="0" w:lastColumn="0" w:oddVBand="0" w:evenVBand="0" w:oddHBand="0" w:evenHBand="0" w:firstRowFirstColumn="0" w:firstRowLastColumn="0" w:lastRowFirstColumn="0" w:lastRowLastColumn="0"/>
            </w:pPr>
            <w:r>
              <w:t>170000</w:t>
            </w:r>
          </w:p>
        </w:tc>
        <w:tc>
          <w:tcPr>
            <w:tcW w:w="996" w:type="dxa"/>
          </w:tcPr>
          <w:p w14:paraId="5F4E6BF5" w14:textId="02358158" w:rsidR="00D62FC1" w:rsidRPr="00066993" w:rsidRDefault="00D62FC1" w:rsidP="00217AE4">
            <w:pPr>
              <w:pStyle w:val="ListParagraph"/>
              <w:ind w:left="0"/>
              <w:jc w:val="right"/>
              <w:cnfStyle w:val="000000000000" w:firstRow="0" w:lastRow="0" w:firstColumn="0" w:lastColumn="0" w:oddVBand="0" w:evenVBand="0" w:oddHBand="0" w:evenHBand="0" w:firstRowFirstColumn="0" w:firstRowLastColumn="0" w:lastRowFirstColumn="0" w:lastRowLastColumn="0"/>
            </w:pPr>
            <w:r>
              <w:t>180000</w:t>
            </w:r>
          </w:p>
        </w:tc>
        <w:tc>
          <w:tcPr>
            <w:tcW w:w="996" w:type="dxa"/>
          </w:tcPr>
          <w:p w14:paraId="5E906DF8" w14:textId="490329BB" w:rsidR="00D62FC1" w:rsidRPr="00066993" w:rsidRDefault="00D62FC1" w:rsidP="00217AE4">
            <w:pPr>
              <w:pStyle w:val="ListParagraph"/>
              <w:ind w:left="0"/>
              <w:jc w:val="right"/>
              <w:cnfStyle w:val="000000000000" w:firstRow="0" w:lastRow="0" w:firstColumn="0" w:lastColumn="0" w:oddVBand="0" w:evenVBand="0" w:oddHBand="0" w:evenHBand="0" w:firstRowFirstColumn="0" w:firstRowLastColumn="0" w:lastRowFirstColumn="0" w:lastRowLastColumn="0"/>
            </w:pPr>
            <w:r>
              <w:t>190000</w:t>
            </w:r>
          </w:p>
        </w:tc>
      </w:tr>
      <w:tr w:rsidR="00D62FC1" w:rsidRPr="005940DA" w14:paraId="61379758" w14:textId="77777777" w:rsidTr="00CE6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tcPr>
          <w:p w14:paraId="02F455C1" w14:textId="64D6BEE7" w:rsidR="00D62FC1" w:rsidRPr="00D62FC1" w:rsidRDefault="00D62FC1" w:rsidP="006B79A9">
            <w:pPr>
              <w:pStyle w:val="ListParagraph"/>
              <w:ind w:left="0"/>
              <w:rPr>
                <w:b w:val="0"/>
                <w:bCs w:val="0"/>
              </w:rPr>
            </w:pPr>
            <w:r w:rsidRPr="00D62FC1">
              <w:rPr>
                <w:b w:val="0"/>
                <w:bCs w:val="0"/>
              </w:rPr>
              <w:t xml:space="preserve">Vaksinimi i fëmijëve në teren            </w:t>
            </w:r>
          </w:p>
        </w:tc>
        <w:tc>
          <w:tcPr>
            <w:tcW w:w="996" w:type="dxa"/>
          </w:tcPr>
          <w:p w14:paraId="728A7DD0" w14:textId="4B08A427" w:rsidR="00D62FC1" w:rsidRPr="00066993" w:rsidRDefault="00D62FC1" w:rsidP="00EB1934">
            <w:pPr>
              <w:pStyle w:val="ListParagraph"/>
              <w:ind w:left="0"/>
              <w:jc w:val="right"/>
              <w:cnfStyle w:val="000000100000" w:firstRow="0" w:lastRow="0" w:firstColumn="0" w:lastColumn="0" w:oddVBand="0" w:evenVBand="0" w:oddHBand="1" w:evenHBand="0" w:firstRowFirstColumn="0" w:firstRowLastColumn="0" w:lastRowFirstColumn="0" w:lastRowLastColumn="0"/>
            </w:pPr>
            <w:r>
              <w:t>5800</w:t>
            </w:r>
          </w:p>
        </w:tc>
        <w:tc>
          <w:tcPr>
            <w:tcW w:w="996" w:type="dxa"/>
          </w:tcPr>
          <w:p w14:paraId="46099751" w14:textId="5D12588E" w:rsidR="00D62FC1" w:rsidRPr="00066993" w:rsidRDefault="00D62FC1" w:rsidP="00EB1934">
            <w:pPr>
              <w:pStyle w:val="ListParagraph"/>
              <w:ind w:left="0"/>
              <w:jc w:val="right"/>
              <w:cnfStyle w:val="000000100000" w:firstRow="0" w:lastRow="0" w:firstColumn="0" w:lastColumn="0" w:oddVBand="0" w:evenVBand="0" w:oddHBand="1" w:evenHBand="0" w:firstRowFirstColumn="0" w:firstRowLastColumn="0" w:lastRowFirstColumn="0" w:lastRowLastColumn="0"/>
            </w:pPr>
            <w:r>
              <w:t>5900</w:t>
            </w:r>
          </w:p>
        </w:tc>
        <w:tc>
          <w:tcPr>
            <w:tcW w:w="996" w:type="dxa"/>
          </w:tcPr>
          <w:p w14:paraId="78FEC77A" w14:textId="4E46B694" w:rsidR="00D62FC1" w:rsidRPr="00066993" w:rsidRDefault="00D62FC1" w:rsidP="00EB1934">
            <w:pPr>
              <w:pStyle w:val="ListParagraph"/>
              <w:ind w:left="0"/>
              <w:jc w:val="right"/>
              <w:cnfStyle w:val="000000100000" w:firstRow="0" w:lastRow="0" w:firstColumn="0" w:lastColumn="0" w:oddVBand="0" w:evenVBand="0" w:oddHBand="1" w:evenHBand="0" w:firstRowFirstColumn="0" w:firstRowLastColumn="0" w:lastRowFirstColumn="0" w:lastRowLastColumn="0"/>
            </w:pPr>
            <w:r>
              <w:t>6000</w:t>
            </w:r>
          </w:p>
        </w:tc>
      </w:tr>
      <w:tr w:rsidR="00D62FC1" w:rsidRPr="005940DA" w14:paraId="210C22E3" w14:textId="77777777" w:rsidTr="00CE6203">
        <w:tc>
          <w:tcPr>
            <w:cnfStyle w:val="001000000000" w:firstRow="0" w:lastRow="0" w:firstColumn="1" w:lastColumn="0" w:oddVBand="0" w:evenVBand="0" w:oddHBand="0" w:evenHBand="0" w:firstRowFirstColumn="0" w:firstRowLastColumn="0" w:lastRowFirstColumn="0" w:lastRowLastColumn="0"/>
            <w:tcW w:w="6191" w:type="dxa"/>
          </w:tcPr>
          <w:p w14:paraId="6AC73914" w14:textId="6BA2A2D5" w:rsidR="00D62FC1" w:rsidRPr="00D62FC1" w:rsidRDefault="00D62FC1" w:rsidP="00EB1934">
            <w:pPr>
              <w:pStyle w:val="ListParagraph"/>
              <w:ind w:left="0"/>
              <w:rPr>
                <w:b w:val="0"/>
                <w:bCs w:val="0"/>
              </w:rPr>
            </w:pPr>
            <w:r w:rsidRPr="00D62FC1">
              <w:rPr>
                <w:b w:val="0"/>
                <w:bCs w:val="0"/>
              </w:rPr>
              <w:t>Edukimi i vazhdueshëm profesional (mjekëve teknik)</w:t>
            </w:r>
          </w:p>
        </w:tc>
        <w:tc>
          <w:tcPr>
            <w:tcW w:w="996" w:type="dxa"/>
          </w:tcPr>
          <w:p w14:paraId="77E59BD0" w14:textId="7DE411F6" w:rsidR="00D62FC1" w:rsidRDefault="00D62FC1" w:rsidP="00EB1934">
            <w:pPr>
              <w:pStyle w:val="ListParagraph"/>
              <w:ind w:left="0"/>
              <w:jc w:val="right"/>
              <w:cnfStyle w:val="000000000000" w:firstRow="0" w:lastRow="0" w:firstColumn="0" w:lastColumn="0" w:oddVBand="0" w:evenVBand="0" w:oddHBand="0" w:evenHBand="0" w:firstRowFirstColumn="0" w:firstRowLastColumn="0" w:lastRowFirstColumn="0" w:lastRowLastColumn="0"/>
            </w:pPr>
            <w:r>
              <w:t>30</w:t>
            </w:r>
          </w:p>
        </w:tc>
        <w:tc>
          <w:tcPr>
            <w:tcW w:w="996" w:type="dxa"/>
          </w:tcPr>
          <w:p w14:paraId="3E977BF7" w14:textId="3191F537" w:rsidR="00D62FC1" w:rsidRDefault="00D62FC1" w:rsidP="00EB1934">
            <w:pPr>
              <w:pStyle w:val="ListParagraph"/>
              <w:ind w:left="0"/>
              <w:jc w:val="right"/>
              <w:cnfStyle w:val="000000000000" w:firstRow="0" w:lastRow="0" w:firstColumn="0" w:lastColumn="0" w:oddVBand="0" w:evenVBand="0" w:oddHBand="0" w:evenHBand="0" w:firstRowFirstColumn="0" w:firstRowLastColumn="0" w:lastRowFirstColumn="0" w:lastRowLastColumn="0"/>
            </w:pPr>
            <w:r>
              <w:t>30</w:t>
            </w:r>
          </w:p>
        </w:tc>
        <w:tc>
          <w:tcPr>
            <w:tcW w:w="996" w:type="dxa"/>
          </w:tcPr>
          <w:p w14:paraId="547B80E1" w14:textId="477919B8" w:rsidR="00D62FC1" w:rsidRDefault="00D62FC1" w:rsidP="00EB1934">
            <w:pPr>
              <w:pStyle w:val="ListParagraph"/>
              <w:ind w:left="0"/>
              <w:jc w:val="right"/>
              <w:cnfStyle w:val="000000000000" w:firstRow="0" w:lastRow="0" w:firstColumn="0" w:lastColumn="0" w:oddVBand="0" w:evenVBand="0" w:oddHBand="0" w:evenHBand="0" w:firstRowFirstColumn="0" w:firstRowLastColumn="0" w:lastRowFirstColumn="0" w:lastRowLastColumn="0"/>
            </w:pPr>
            <w:r>
              <w:t>30</w:t>
            </w:r>
          </w:p>
        </w:tc>
      </w:tr>
      <w:tr w:rsidR="00D62FC1" w:rsidRPr="005940DA" w14:paraId="54AA1E18" w14:textId="77777777" w:rsidTr="00CE6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tcPr>
          <w:p w14:paraId="59682740" w14:textId="2B972166" w:rsidR="00D62FC1" w:rsidRPr="00D62FC1" w:rsidRDefault="00D62FC1" w:rsidP="00EB1934">
            <w:pPr>
              <w:pStyle w:val="ListParagraph"/>
              <w:ind w:left="0"/>
              <w:rPr>
                <w:b w:val="0"/>
                <w:bCs w:val="0"/>
              </w:rPr>
            </w:pPr>
            <w:r w:rsidRPr="00D62FC1">
              <w:rPr>
                <w:b w:val="0"/>
                <w:bCs w:val="0"/>
              </w:rPr>
              <w:t xml:space="preserve">Edukimi shëndetësor i popullatës në teren       </w:t>
            </w:r>
          </w:p>
        </w:tc>
        <w:tc>
          <w:tcPr>
            <w:tcW w:w="996" w:type="dxa"/>
          </w:tcPr>
          <w:p w14:paraId="0BB69B58" w14:textId="77777777" w:rsidR="00D62FC1" w:rsidRPr="00066993" w:rsidRDefault="00D62FC1" w:rsidP="00EB1934">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066993">
              <w:t>26</w:t>
            </w:r>
          </w:p>
        </w:tc>
        <w:tc>
          <w:tcPr>
            <w:tcW w:w="996" w:type="dxa"/>
          </w:tcPr>
          <w:p w14:paraId="77723151" w14:textId="77777777" w:rsidR="00D62FC1" w:rsidRPr="00066993" w:rsidRDefault="00D62FC1" w:rsidP="00EB1934">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066993">
              <w:t>26</w:t>
            </w:r>
          </w:p>
        </w:tc>
        <w:tc>
          <w:tcPr>
            <w:tcW w:w="996" w:type="dxa"/>
          </w:tcPr>
          <w:p w14:paraId="72DAF306" w14:textId="77777777" w:rsidR="00D62FC1" w:rsidRPr="00066993" w:rsidRDefault="00D62FC1" w:rsidP="00EB1934">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066993">
              <w:t>26</w:t>
            </w:r>
          </w:p>
        </w:tc>
      </w:tr>
      <w:tr w:rsidR="00D62FC1" w:rsidRPr="005940DA" w14:paraId="15183A4A" w14:textId="77777777" w:rsidTr="00CE6203">
        <w:tc>
          <w:tcPr>
            <w:cnfStyle w:val="001000000000" w:firstRow="0" w:lastRow="0" w:firstColumn="1" w:lastColumn="0" w:oddVBand="0" w:evenVBand="0" w:oddHBand="0" w:evenHBand="0" w:firstRowFirstColumn="0" w:firstRowLastColumn="0" w:lastRowFirstColumn="0" w:lastRowLastColumn="0"/>
            <w:tcW w:w="6191" w:type="dxa"/>
          </w:tcPr>
          <w:p w14:paraId="58F806FE" w14:textId="1E960A66" w:rsidR="00D62FC1" w:rsidRPr="00D62FC1" w:rsidRDefault="00D62FC1" w:rsidP="00EB1934">
            <w:pPr>
              <w:pStyle w:val="ListParagraph"/>
              <w:ind w:left="0"/>
              <w:rPr>
                <w:b w:val="0"/>
                <w:bCs w:val="0"/>
              </w:rPr>
            </w:pPr>
            <w:r w:rsidRPr="00D62FC1">
              <w:rPr>
                <w:b w:val="0"/>
                <w:bCs w:val="0"/>
              </w:rPr>
              <w:t xml:space="preserve">Bartja e pacientëve në QKUK           </w:t>
            </w:r>
          </w:p>
        </w:tc>
        <w:tc>
          <w:tcPr>
            <w:tcW w:w="996" w:type="dxa"/>
          </w:tcPr>
          <w:p w14:paraId="3E312F0A" w14:textId="3EF8A8C9" w:rsidR="00D62FC1" w:rsidRPr="00066993" w:rsidRDefault="00D62FC1" w:rsidP="00EB1934">
            <w:pPr>
              <w:pStyle w:val="ListParagraph"/>
              <w:ind w:left="0"/>
              <w:jc w:val="right"/>
              <w:cnfStyle w:val="000000000000" w:firstRow="0" w:lastRow="0" w:firstColumn="0" w:lastColumn="0" w:oddVBand="0" w:evenVBand="0" w:oddHBand="0" w:evenHBand="0" w:firstRowFirstColumn="0" w:firstRowLastColumn="0" w:lastRowFirstColumn="0" w:lastRowLastColumn="0"/>
            </w:pPr>
            <w:r>
              <w:t>1070</w:t>
            </w:r>
          </w:p>
        </w:tc>
        <w:tc>
          <w:tcPr>
            <w:tcW w:w="996" w:type="dxa"/>
          </w:tcPr>
          <w:p w14:paraId="7FE67AA1" w14:textId="3565660C" w:rsidR="00D62FC1" w:rsidRPr="00066993" w:rsidRDefault="00D62FC1" w:rsidP="00EB1934">
            <w:pPr>
              <w:pStyle w:val="ListParagraph"/>
              <w:ind w:left="0"/>
              <w:jc w:val="right"/>
              <w:cnfStyle w:val="000000000000" w:firstRow="0" w:lastRow="0" w:firstColumn="0" w:lastColumn="0" w:oddVBand="0" w:evenVBand="0" w:oddHBand="0" w:evenHBand="0" w:firstRowFirstColumn="0" w:firstRowLastColumn="0" w:lastRowFirstColumn="0" w:lastRowLastColumn="0"/>
            </w:pPr>
            <w:r>
              <w:t>1100</w:t>
            </w:r>
          </w:p>
        </w:tc>
        <w:tc>
          <w:tcPr>
            <w:tcW w:w="996" w:type="dxa"/>
          </w:tcPr>
          <w:p w14:paraId="47FB7730" w14:textId="7CC83349" w:rsidR="00D62FC1" w:rsidRPr="00066993" w:rsidRDefault="00D62FC1" w:rsidP="00EB1934">
            <w:pPr>
              <w:pStyle w:val="ListParagraph"/>
              <w:ind w:left="0"/>
              <w:jc w:val="right"/>
              <w:cnfStyle w:val="000000000000" w:firstRow="0" w:lastRow="0" w:firstColumn="0" w:lastColumn="0" w:oddVBand="0" w:evenVBand="0" w:oddHBand="0" w:evenHBand="0" w:firstRowFirstColumn="0" w:firstRowLastColumn="0" w:lastRowFirstColumn="0" w:lastRowLastColumn="0"/>
            </w:pPr>
            <w:r>
              <w:t>1200</w:t>
            </w:r>
          </w:p>
        </w:tc>
      </w:tr>
      <w:tr w:rsidR="00D62FC1" w:rsidRPr="005940DA" w14:paraId="1E367C78" w14:textId="77777777" w:rsidTr="00CE6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tcPr>
          <w:p w14:paraId="37BCF71D" w14:textId="777FA522" w:rsidR="00D62FC1" w:rsidRPr="00D62FC1" w:rsidRDefault="00D62FC1" w:rsidP="00EB1934">
            <w:pPr>
              <w:pStyle w:val="ListParagraph"/>
              <w:ind w:left="0"/>
              <w:rPr>
                <w:b w:val="0"/>
                <w:bCs w:val="0"/>
              </w:rPr>
            </w:pPr>
            <w:r w:rsidRPr="00D62FC1">
              <w:rPr>
                <w:b w:val="0"/>
                <w:bCs w:val="0"/>
              </w:rPr>
              <w:t xml:space="preserve">Bartja e pacientëve në Hemo-dializë         </w:t>
            </w:r>
          </w:p>
        </w:tc>
        <w:tc>
          <w:tcPr>
            <w:tcW w:w="996" w:type="dxa"/>
          </w:tcPr>
          <w:p w14:paraId="6760F28B" w14:textId="77777777" w:rsidR="00D62FC1" w:rsidRPr="00066993" w:rsidRDefault="00D62FC1" w:rsidP="000E13AB">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066993">
              <w:t>3</w:t>
            </w:r>
            <w:r>
              <w:t>8</w:t>
            </w:r>
          </w:p>
        </w:tc>
        <w:tc>
          <w:tcPr>
            <w:tcW w:w="996" w:type="dxa"/>
          </w:tcPr>
          <w:p w14:paraId="0D45A4A0" w14:textId="77777777" w:rsidR="00D62FC1" w:rsidRPr="00066993" w:rsidRDefault="00D62FC1" w:rsidP="000E13AB">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066993">
              <w:t>3</w:t>
            </w:r>
            <w:r>
              <w:t>8</w:t>
            </w:r>
          </w:p>
        </w:tc>
        <w:tc>
          <w:tcPr>
            <w:tcW w:w="996" w:type="dxa"/>
          </w:tcPr>
          <w:p w14:paraId="43C957B4" w14:textId="77777777" w:rsidR="00D62FC1" w:rsidRPr="00066993" w:rsidRDefault="00D62FC1" w:rsidP="000E13AB">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066993">
              <w:t>3</w:t>
            </w:r>
            <w:r>
              <w:t>8</w:t>
            </w:r>
          </w:p>
        </w:tc>
      </w:tr>
      <w:tr w:rsidR="00D62FC1" w:rsidRPr="005940DA" w14:paraId="5DD264E3" w14:textId="77777777" w:rsidTr="00CE6203">
        <w:tc>
          <w:tcPr>
            <w:cnfStyle w:val="001000000000" w:firstRow="0" w:lastRow="0" w:firstColumn="1" w:lastColumn="0" w:oddVBand="0" w:evenVBand="0" w:oddHBand="0" w:evenHBand="0" w:firstRowFirstColumn="0" w:firstRowLastColumn="0" w:lastRowFirstColumn="0" w:lastRowLastColumn="0"/>
            <w:tcW w:w="6191" w:type="dxa"/>
          </w:tcPr>
          <w:p w14:paraId="7501FBB9" w14:textId="6F7DAE96" w:rsidR="00D62FC1" w:rsidRPr="00D62FC1" w:rsidRDefault="00D62FC1" w:rsidP="00E839F1">
            <w:pPr>
              <w:pStyle w:val="ListParagraph"/>
              <w:ind w:left="0"/>
              <w:rPr>
                <w:b w:val="0"/>
                <w:bCs w:val="0"/>
              </w:rPr>
            </w:pPr>
            <w:r w:rsidRPr="00D62FC1">
              <w:rPr>
                <w:b w:val="0"/>
                <w:bCs w:val="0"/>
              </w:rPr>
              <w:t>Gjithsej:</w:t>
            </w:r>
          </w:p>
        </w:tc>
        <w:tc>
          <w:tcPr>
            <w:tcW w:w="996" w:type="dxa"/>
          </w:tcPr>
          <w:p w14:paraId="6822E184" w14:textId="60AAD368" w:rsidR="00D62FC1" w:rsidRPr="00066993" w:rsidRDefault="00D62FC1" w:rsidP="00EB1934">
            <w:pPr>
              <w:pStyle w:val="ListParagraph"/>
              <w:ind w:left="0"/>
              <w:jc w:val="right"/>
              <w:cnfStyle w:val="000000000000" w:firstRow="0" w:lastRow="0" w:firstColumn="0" w:lastColumn="0" w:oddVBand="0" w:evenVBand="0" w:oddHBand="0" w:evenHBand="0" w:firstRowFirstColumn="0" w:firstRowLastColumn="0" w:lastRowFirstColumn="0" w:lastRowLastColumn="0"/>
              <w:rPr>
                <w:b/>
              </w:rPr>
            </w:pPr>
            <w:r>
              <w:rPr>
                <w:b/>
              </w:rPr>
              <w:t>421,914</w:t>
            </w:r>
          </w:p>
        </w:tc>
        <w:tc>
          <w:tcPr>
            <w:tcW w:w="996" w:type="dxa"/>
          </w:tcPr>
          <w:p w14:paraId="1D3261CB" w14:textId="21ADD756" w:rsidR="00D62FC1" w:rsidRPr="00066993" w:rsidRDefault="00D62FC1" w:rsidP="00EB1934">
            <w:pPr>
              <w:pStyle w:val="ListParagraph"/>
              <w:ind w:left="0"/>
              <w:jc w:val="right"/>
              <w:cnfStyle w:val="000000000000" w:firstRow="0" w:lastRow="0" w:firstColumn="0" w:lastColumn="0" w:oddVBand="0" w:evenVBand="0" w:oddHBand="0" w:evenHBand="0" w:firstRowFirstColumn="0" w:firstRowLastColumn="0" w:lastRowFirstColumn="0" w:lastRowLastColumn="0"/>
              <w:rPr>
                <w:b/>
              </w:rPr>
            </w:pPr>
            <w:r>
              <w:rPr>
                <w:b/>
              </w:rPr>
              <w:t>440,394</w:t>
            </w:r>
          </w:p>
        </w:tc>
        <w:tc>
          <w:tcPr>
            <w:tcW w:w="996" w:type="dxa"/>
          </w:tcPr>
          <w:p w14:paraId="30DE5E3F" w14:textId="73FEB9D9" w:rsidR="00D62FC1" w:rsidRPr="00066993" w:rsidRDefault="00D62FC1" w:rsidP="00EB1934">
            <w:pPr>
              <w:pStyle w:val="ListParagraph"/>
              <w:ind w:left="0"/>
              <w:jc w:val="right"/>
              <w:cnfStyle w:val="000000000000" w:firstRow="0" w:lastRow="0" w:firstColumn="0" w:lastColumn="0" w:oddVBand="0" w:evenVBand="0" w:oddHBand="0" w:evenHBand="0" w:firstRowFirstColumn="0" w:firstRowLastColumn="0" w:lastRowFirstColumn="0" w:lastRowLastColumn="0"/>
              <w:rPr>
                <w:b/>
              </w:rPr>
            </w:pPr>
            <w:r>
              <w:rPr>
                <w:b/>
              </w:rPr>
              <w:t>463,994</w:t>
            </w:r>
          </w:p>
        </w:tc>
      </w:tr>
    </w:tbl>
    <w:p w14:paraId="6B7535AC" w14:textId="77777777" w:rsidR="00EC777B" w:rsidRDefault="00EC777B" w:rsidP="007928D2">
      <w:pPr>
        <w:spacing w:after="200" w:line="276" w:lineRule="auto"/>
        <w:jc w:val="both"/>
      </w:pPr>
    </w:p>
    <w:p w14:paraId="2B8F3F46" w14:textId="24B3663E" w:rsidR="007928D2" w:rsidRDefault="007928D2" w:rsidP="00CE6203">
      <w:pPr>
        <w:spacing w:after="200" w:line="276" w:lineRule="auto"/>
        <w:jc w:val="center"/>
        <w:rPr>
          <w:rStyle w:val="hps"/>
          <w:b/>
        </w:rPr>
      </w:pPr>
      <w:r w:rsidRPr="00D62FC1">
        <w:rPr>
          <w:rStyle w:val="hps"/>
          <w:b/>
        </w:rPr>
        <w:t>DREJTORATI PËR ARSIM</w:t>
      </w:r>
    </w:p>
    <w:p w14:paraId="0CD5E0EA" w14:textId="77777777" w:rsidR="00F1104E" w:rsidRDefault="00F1104E" w:rsidP="00F1104E">
      <w:pPr>
        <w:spacing w:line="276" w:lineRule="auto"/>
        <w:jc w:val="both"/>
      </w:pPr>
      <w:r w:rsidRPr="00ED619D">
        <w:rPr>
          <w:rStyle w:val="hps"/>
          <w:b/>
          <w:u w:val="single"/>
        </w:rPr>
        <w:t>Misioni</w:t>
      </w:r>
      <w:r w:rsidRPr="00ED619D">
        <w:rPr>
          <w:rStyle w:val="hps"/>
          <w:u w:val="single"/>
        </w:rPr>
        <w:t>:</w:t>
      </w:r>
      <w:r w:rsidRPr="00ED619D">
        <w:rPr>
          <w:rStyle w:val="hps"/>
        </w:rPr>
        <w:t xml:space="preserve"> Q</w:t>
      </w:r>
      <w:r>
        <w:rPr>
          <w:rStyle w:val="hps"/>
        </w:rPr>
        <w:t>ë të siguroi menaxhim të përgjegjshëm, të drejtë dhe transparent të fondeve publike, po ashtu do të luaj rrol kyç në përcaktimin dhe implementimin e politikave edukative –arsimore dhe zhvillimore të arsimit që rrjedhin nga Programet</w:t>
      </w:r>
      <w:r w:rsidRPr="00ED619D">
        <w:t xml:space="preserve"> </w:t>
      </w:r>
      <w:r>
        <w:t>e MASHT-it në Komunën e Drenasit. Zhvillimin e një procesi arsimor cilësor dhe efektiv që do t’i kontribuojë ngritjes së mirëqenies së shoqërisë, duke ofruar edukim dhe arsim cilësor, të barabartë dhe gjithëpërfshirës për të gjithë qytetarët si dhe cilësi të lartë në fushën e edukimit dhe arsimit në nivel parafillor, fillor dhe të mesëm në pajtim me standardet bashkëkohore.</w:t>
      </w:r>
    </w:p>
    <w:p w14:paraId="614953C2" w14:textId="77777777" w:rsidR="00D62FC1" w:rsidRPr="00ED619D" w:rsidRDefault="00D62FC1" w:rsidP="00F1104E">
      <w:pPr>
        <w:spacing w:line="276" w:lineRule="auto"/>
        <w:jc w:val="both"/>
      </w:pPr>
    </w:p>
    <w:p w14:paraId="0422173A" w14:textId="77777777" w:rsidR="00F1104E" w:rsidRDefault="00F1104E" w:rsidP="00F1104E">
      <w:pPr>
        <w:spacing w:line="276" w:lineRule="auto"/>
        <w:jc w:val="both"/>
        <w:rPr>
          <w:rStyle w:val="hps"/>
        </w:rPr>
      </w:pPr>
      <w:r w:rsidRPr="007A2C49">
        <w:rPr>
          <w:rStyle w:val="hps"/>
          <w:b/>
          <w:u w:val="single"/>
        </w:rPr>
        <w:t>Vizioni</w:t>
      </w:r>
      <w:r w:rsidRPr="007A2C49">
        <w:rPr>
          <w:rStyle w:val="hps"/>
          <w:u w:val="single"/>
        </w:rPr>
        <w:t xml:space="preserve">: </w:t>
      </w:r>
      <w:r w:rsidRPr="007A2C49">
        <w:rPr>
          <w:rStyle w:val="hps"/>
        </w:rPr>
        <w:t>Përmi</w:t>
      </w:r>
      <w:r>
        <w:rPr>
          <w:rStyle w:val="hps"/>
        </w:rPr>
        <w:t>rë</w:t>
      </w:r>
      <w:r w:rsidRPr="007A2C49">
        <w:rPr>
          <w:rStyle w:val="hps"/>
        </w:rPr>
        <w:t>simi i standardit të arsimit për të gjithë nxënësit dhe punonjësit e Arsimit, duke fillu</w:t>
      </w:r>
      <w:r>
        <w:rPr>
          <w:rStyle w:val="hps"/>
        </w:rPr>
        <w:t>ar</w:t>
      </w:r>
      <w:r w:rsidRPr="007A2C49">
        <w:rPr>
          <w:rStyle w:val="hps"/>
        </w:rPr>
        <w:t xml:space="preserve"> nga institucionet parafillore e deri të Arsimi i mesëm, përmes përkrahjes me investime, zhvillim ekonomik dhe financa të qëndru</w:t>
      </w:r>
      <w:r>
        <w:rPr>
          <w:rStyle w:val="hps"/>
        </w:rPr>
        <w:t>e</w:t>
      </w:r>
      <w:r w:rsidRPr="007A2C49">
        <w:rPr>
          <w:rStyle w:val="hps"/>
        </w:rPr>
        <w:t>shme.</w:t>
      </w:r>
    </w:p>
    <w:p w14:paraId="252C10FA" w14:textId="77777777" w:rsidR="00D62FC1" w:rsidRPr="00E3468E" w:rsidRDefault="00D62FC1" w:rsidP="00F1104E">
      <w:pPr>
        <w:spacing w:line="276" w:lineRule="auto"/>
        <w:jc w:val="both"/>
        <w:rPr>
          <w:rStyle w:val="hps"/>
        </w:rPr>
      </w:pPr>
    </w:p>
    <w:p w14:paraId="2AE1B19C" w14:textId="77777777" w:rsidR="00F1104E" w:rsidRDefault="00F1104E" w:rsidP="00F1104E">
      <w:pPr>
        <w:jc w:val="both"/>
        <w:rPr>
          <w:rStyle w:val="hps"/>
        </w:rPr>
      </w:pPr>
      <w:r>
        <w:rPr>
          <w:rStyle w:val="hps"/>
          <w:b/>
          <w:u w:val="single"/>
        </w:rPr>
        <w:t>Që</w:t>
      </w:r>
      <w:r w:rsidRPr="007A2C49">
        <w:rPr>
          <w:rStyle w:val="hps"/>
          <w:b/>
          <w:u w:val="single"/>
        </w:rPr>
        <w:t>llimi:</w:t>
      </w:r>
      <w:r w:rsidRPr="007A2C49">
        <w:rPr>
          <w:rStyle w:val="hps"/>
        </w:rPr>
        <w:t xml:space="preserve"> Drejtorati për</w:t>
      </w:r>
      <w:r>
        <w:rPr>
          <w:rStyle w:val="hps"/>
        </w:rPr>
        <w:t xml:space="preserve"> Administratë të</w:t>
      </w:r>
      <w:r w:rsidRPr="007A2C49">
        <w:rPr>
          <w:rStyle w:val="hps"/>
        </w:rPr>
        <w:t xml:space="preserve"> Arsim bënë planifikimin dhe menaxhimin e buxhetit dhe financave </w:t>
      </w:r>
      <w:r>
        <w:rPr>
          <w:rStyle w:val="hps"/>
        </w:rPr>
        <w:t>të programit të Arsimit e që ky program është i organizuar në katër nivele/nënprograme: 1) Administrata e Arsimit, 2)Arsimi Parafillor &amp; Çerdhet, 3)Arsimi Fillor dhe 4)Arsimi i Mesëm. Ky drejtorat siguron programet/nënprogramet-drejtoratet e shkollave me Udhëzimet Administrative, Rregullore dhe legjislacionet e MASHT-it dhe monitoron zbatimin e këtyre dokumenteve ligjore, pastaj siguron shërbimet e natyrave te ndryshme, duke dhënë raportim ditor, javor. mujor, periodik dhe përfundimtar, lidhur me zhvillimin e buxhetit komunal, si dhe informon drejtoret e shkollave të Komunës së Drenasit me aktualitetet e ndërlidhura me çështjet edukativo-arsimore, si dhe me buxhetin-financat e komunës, përkatësisht të shkollave.</w:t>
      </w:r>
    </w:p>
    <w:p w14:paraId="2F678796" w14:textId="77777777" w:rsidR="00F1104E" w:rsidRDefault="00F1104E" w:rsidP="00F1104E">
      <w:pPr>
        <w:jc w:val="both"/>
        <w:rPr>
          <w:rStyle w:val="hps"/>
        </w:rPr>
      </w:pPr>
    </w:p>
    <w:p w14:paraId="31C95E22" w14:textId="77777777" w:rsidR="00F1104E" w:rsidRPr="00F76DB2" w:rsidRDefault="00F1104E" w:rsidP="00F1104E">
      <w:pPr>
        <w:jc w:val="both"/>
      </w:pPr>
    </w:p>
    <w:tbl>
      <w:tblPr>
        <w:tblStyle w:val="GridTable4-Accent1"/>
        <w:tblW w:w="0" w:type="auto"/>
        <w:tblLook w:val="04A0" w:firstRow="1" w:lastRow="0" w:firstColumn="1" w:lastColumn="0" w:noHBand="0" w:noVBand="1"/>
      </w:tblPr>
      <w:tblGrid>
        <w:gridCol w:w="6300"/>
        <w:gridCol w:w="816"/>
        <w:gridCol w:w="990"/>
        <w:gridCol w:w="918"/>
      </w:tblGrid>
      <w:tr w:rsidR="00D62FC1" w:rsidRPr="005940DA" w14:paraId="37D24505" w14:textId="77777777" w:rsidTr="00CB7F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0" w:type="dxa"/>
          </w:tcPr>
          <w:p w14:paraId="7D56895C" w14:textId="77777777" w:rsidR="00D62FC1" w:rsidRPr="005940DA" w:rsidRDefault="00D62FC1" w:rsidP="00CB7F4A">
            <w:pPr>
              <w:pStyle w:val="ListParagraph"/>
              <w:ind w:left="0"/>
              <w:rPr>
                <w:b w:val="0"/>
              </w:rPr>
            </w:pPr>
            <w:r w:rsidRPr="005940DA">
              <w:rPr>
                <w:b w:val="0"/>
              </w:rPr>
              <w:t>Numri i të punësuarëve dhe sh</w:t>
            </w:r>
            <w:r>
              <w:rPr>
                <w:b w:val="0"/>
              </w:rPr>
              <w:t>ë</w:t>
            </w:r>
            <w:r w:rsidRPr="005940DA">
              <w:rPr>
                <w:b w:val="0"/>
              </w:rPr>
              <w:t>rbimeve</w:t>
            </w:r>
          </w:p>
        </w:tc>
        <w:tc>
          <w:tcPr>
            <w:tcW w:w="816" w:type="dxa"/>
          </w:tcPr>
          <w:p w14:paraId="7BE07D03" w14:textId="77777777" w:rsidR="00D62FC1" w:rsidRPr="005940DA" w:rsidRDefault="00D62FC1" w:rsidP="00CB7F4A">
            <w:pPr>
              <w:pStyle w:val="ListParagraph"/>
              <w:ind w:left="0"/>
              <w:cnfStyle w:val="100000000000" w:firstRow="1" w:lastRow="0" w:firstColumn="0" w:lastColumn="0" w:oddVBand="0" w:evenVBand="0" w:oddHBand="0" w:evenHBand="0" w:firstRowFirstColumn="0" w:firstRowLastColumn="0" w:lastRowFirstColumn="0" w:lastRowLastColumn="0"/>
              <w:rPr>
                <w:b w:val="0"/>
              </w:rPr>
            </w:pPr>
            <w:r>
              <w:rPr>
                <w:b w:val="0"/>
              </w:rPr>
              <w:t xml:space="preserve"> </w:t>
            </w:r>
            <w:r w:rsidRPr="005940DA">
              <w:rPr>
                <w:b w:val="0"/>
              </w:rPr>
              <w:t>20</w:t>
            </w:r>
            <w:r>
              <w:rPr>
                <w:b w:val="0"/>
              </w:rPr>
              <w:t>27</w:t>
            </w:r>
          </w:p>
        </w:tc>
        <w:tc>
          <w:tcPr>
            <w:tcW w:w="990" w:type="dxa"/>
          </w:tcPr>
          <w:p w14:paraId="6E28E030" w14:textId="77777777" w:rsidR="00D62FC1" w:rsidRPr="005940DA" w:rsidRDefault="00D62FC1" w:rsidP="00CB7F4A">
            <w:pPr>
              <w:pStyle w:val="ListParagraph"/>
              <w:ind w:left="0"/>
              <w:cnfStyle w:val="100000000000" w:firstRow="1" w:lastRow="0" w:firstColumn="0" w:lastColumn="0" w:oddVBand="0" w:evenVBand="0" w:oddHBand="0" w:evenHBand="0" w:firstRowFirstColumn="0" w:firstRowLastColumn="0" w:lastRowFirstColumn="0" w:lastRowLastColumn="0"/>
              <w:rPr>
                <w:b w:val="0"/>
              </w:rPr>
            </w:pPr>
            <w:r>
              <w:rPr>
                <w:b w:val="0"/>
              </w:rPr>
              <w:t xml:space="preserve"> </w:t>
            </w:r>
            <w:r w:rsidRPr="005940DA">
              <w:rPr>
                <w:b w:val="0"/>
              </w:rPr>
              <w:t>20</w:t>
            </w:r>
            <w:r>
              <w:rPr>
                <w:b w:val="0"/>
              </w:rPr>
              <w:t>28</w:t>
            </w:r>
          </w:p>
        </w:tc>
        <w:tc>
          <w:tcPr>
            <w:tcW w:w="918" w:type="dxa"/>
          </w:tcPr>
          <w:p w14:paraId="312D7445" w14:textId="77777777" w:rsidR="00D62FC1" w:rsidRPr="005940DA" w:rsidRDefault="00D62FC1" w:rsidP="00CB7F4A">
            <w:pPr>
              <w:pStyle w:val="ListParagraph"/>
              <w:ind w:left="0"/>
              <w:cnfStyle w:val="100000000000" w:firstRow="1" w:lastRow="0" w:firstColumn="0" w:lastColumn="0" w:oddVBand="0" w:evenVBand="0" w:oddHBand="0" w:evenHBand="0" w:firstRowFirstColumn="0" w:firstRowLastColumn="0" w:lastRowFirstColumn="0" w:lastRowLastColumn="0"/>
              <w:rPr>
                <w:b w:val="0"/>
              </w:rPr>
            </w:pPr>
            <w:r>
              <w:rPr>
                <w:b w:val="0"/>
              </w:rPr>
              <w:t xml:space="preserve"> </w:t>
            </w:r>
            <w:r w:rsidRPr="005940DA">
              <w:rPr>
                <w:b w:val="0"/>
              </w:rPr>
              <w:t>202</w:t>
            </w:r>
            <w:r>
              <w:rPr>
                <w:b w:val="0"/>
              </w:rPr>
              <w:t>9</w:t>
            </w:r>
          </w:p>
        </w:tc>
      </w:tr>
      <w:tr w:rsidR="00D62FC1" w:rsidRPr="005940DA" w14:paraId="156A7E5F" w14:textId="77777777" w:rsidTr="00CB7F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0" w:type="dxa"/>
          </w:tcPr>
          <w:p w14:paraId="0170CE37" w14:textId="77777777" w:rsidR="00D62FC1" w:rsidRPr="00D62FC1" w:rsidRDefault="00D62FC1" w:rsidP="00CB7F4A">
            <w:pPr>
              <w:pStyle w:val="ListParagraph"/>
              <w:ind w:left="0"/>
              <w:rPr>
                <w:b w:val="0"/>
                <w:bCs w:val="0"/>
              </w:rPr>
            </w:pPr>
            <w:r w:rsidRPr="00D62FC1">
              <w:rPr>
                <w:b w:val="0"/>
                <w:bCs w:val="0"/>
              </w:rPr>
              <w:t>Numri i të punësuarve</w:t>
            </w:r>
          </w:p>
        </w:tc>
        <w:tc>
          <w:tcPr>
            <w:tcW w:w="816" w:type="dxa"/>
          </w:tcPr>
          <w:p w14:paraId="5FA3B925" w14:textId="77777777" w:rsidR="00D62FC1" w:rsidRPr="005940DA" w:rsidRDefault="00D62FC1" w:rsidP="00CB7F4A">
            <w:pPr>
              <w:pStyle w:val="ListParagraph"/>
              <w:ind w:left="0"/>
              <w:jc w:val="center"/>
              <w:cnfStyle w:val="000000100000" w:firstRow="0" w:lastRow="0" w:firstColumn="0" w:lastColumn="0" w:oddVBand="0" w:evenVBand="0" w:oddHBand="1" w:evenHBand="0" w:firstRowFirstColumn="0" w:firstRowLastColumn="0" w:lastRowFirstColumn="0" w:lastRowLastColumn="0"/>
              <w:rPr>
                <w:b/>
              </w:rPr>
            </w:pPr>
            <w:r>
              <w:rPr>
                <w:b/>
              </w:rPr>
              <w:t>961</w:t>
            </w:r>
          </w:p>
        </w:tc>
        <w:tc>
          <w:tcPr>
            <w:tcW w:w="990" w:type="dxa"/>
          </w:tcPr>
          <w:p w14:paraId="27029DE1" w14:textId="77777777" w:rsidR="00D62FC1" w:rsidRPr="005940DA" w:rsidRDefault="00D62FC1" w:rsidP="00CB7F4A">
            <w:pPr>
              <w:pStyle w:val="ListParagraph"/>
              <w:ind w:left="0"/>
              <w:jc w:val="center"/>
              <w:cnfStyle w:val="000000100000" w:firstRow="0" w:lastRow="0" w:firstColumn="0" w:lastColumn="0" w:oddVBand="0" w:evenVBand="0" w:oddHBand="1" w:evenHBand="0" w:firstRowFirstColumn="0" w:firstRowLastColumn="0" w:lastRowFirstColumn="0" w:lastRowLastColumn="0"/>
              <w:rPr>
                <w:b/>
              </w:rPr>
            </w:pPr>
            <w:r>
              <w:rPr>
                <w:b/>
              </w:rPr>
              <w:t>961</w:t>
            </w:r>
          </w:p>
        </w:tc>
        <w:tc>
          <w:tcPr>
            <w:tcW w:w="918" w:type="dxa"/>
          </w:tcPr>
          <w:p w14:paraId="2A6F9316" w14:textId="77777777" w:rsidR="00D62FC1" w:rsidRPr="005940DA" w:rsidRDefault="00D62FC1" w:rsidP="00CB7F4A">
            <w:pPr>
              <w:pStyle w:val="ListParagraph"/>
              <w:ind w:left="0"/>
              <w:jc w:val="center"/>
              <w:cnfStyle w:val="000000100000" w:firstRow="0" w:lastRow="0" w:firstColumn="0" w:lastColumn="0" w:oddVBand="0" w:evenVBand="0" w:oddHBand="1" w:evenHBand="0" w:firstRowFirstColumn="0" w:firstRowLastColumn="0" w:lastRowFirstColumn="0" w:lastRowLastColumn="0"/>
              <w:rPr>
                <w:b/>
              </w:rPr>
            </w:pPr>
            <w:r>
              <w:rPr>
                <w:b/>
              </w:rPr>
              <w:t>961</w:t>
            </w:r>
          </w:p>
        </w:tc>
      </w:tr>
      <w:tr w:rsidR="00D62FC1" w:rsidRPr="005940DA" w14:paraId="71ABFB4F" w14:textId="77777777" w:rsidTr="00CB7F4A">
        <w:tc>
          <w:tcPr>
            <w:cnfStyle w:val="001000000000" w:firstRow="0" w:lastRow="0" w:firstColumn="1" w:lastColumn="0" w:oddVBand="0" w:evenVBand="0" w:oddHBand="0" w:evenHBand="0" w:firstRowFirstColumn="0" w:firstRowLastColumn="0" w:lastRowFirstColumn="0" w:lastRowLastColumn="0"/>
            <w:tcW w:w="6300" w:type="dxa"/>
          </w:tcPr>
          <w:p w14:paraId="694B8C36" w14:textId="77777777" w:rsidR="00D62FC1" w:rsidRPr="00D62FC1" w:rsidRDefault="00D62FC1" w:rsidP="00CB7F4A">
            <w:pPr>
              <w:pStyle w:val="ListParagraph"/>
              <w:ind w:left="0"/>
              <w:rPr>
                <w:b w:val="0"/>
                <w:bCs w:val="0"/>
              </w:rPr>
            </w:pPr>
            <w:r w:rsidRPr="00D62FC1">
              <w:rPr>
                <w:b w:val="0"/>
                <w:bCs w:val="0"/>
              </w:rPr>
              <w:t>Numri i shërbimeve</w:t>
            </w:r>
          </w:p>
        </w:tc>
        <w:tc>
          <w:tcPr>
            <w:tcW w:w="816" w:type="dxa"/>
          </w:tcPr>
          <w:p w14:paraId="124EECA1" w14:textId="77777777" w:rsidR="00D62FC1" w:rsidRPr="00D62FC1" w:rsidRDefault="00D62FC1" w:rsidP="00CB7F4A">
            <w:pPr>
              <w:pStyle w:val="ListParagraph"/>
              <w:ind w:left="0"/>
              <w:jc w:val="right"/>
              <w:cnfStyle w:val="000000000000" w:firstRow="0" w:lastRow="0" w:firstColumn="0" w:lastColumn="0" w:oddVBand="0" w:evenVBand="0" w:oddHBand="0" w:evenHBand="0" w:firstRowFirstColumn="0" w:firstRowLastColumn="0" w:lastRowFirstColumn="0" w:lastRowLastColumn="0"/>
              <w:rPr>
                <w:bCs/>
              </w:rPr>
            </w:pPr>
            <w:r w:rsidRPr="00D62FC1">
              <w:rPr>
                <w:bCs/>
              </w:rPr>
              <w:t>5,491</w:t>
            </w:r>
          </w:p>
        </w:tc>
        <w:tc>
          <w:tcPr>
            <w:tcW w:w="990" w:type="dxa"/>
          </w:tcPr>
          <w:p w14:paraId="78D89D5F" w14:textId="77777777" w:rsidR="00D62FC1" w:rsidRPr="00D62FC1" w:rsidRDefault="00D62FC1" w:rsidP="00CB7F4A">
            <w:pPr>
              <w:pStyle w:val="ListParagraph"/>
              <w:ind w:left="0"/>
              <w:jc w:val="right"/>
              <w:cnfStyle w:val="000000000000" w:firstRow="0" w:lastRow="0" w:firstColumn="0" w:lastColumn="0" w:oddVBand="0" w:evenVBand="0" w:oddHBand="0" w:evenHBand="0" w:firstRowFirstColumn="0" w:firstRowLastColumn="0" w:lastRowFirstColumn="0" w:lastRowLastColumn="0"/>
              <w:rPr>
                <w:bCs/>
              </w:rPr>
            </w:pPr>
            <w:r w:rsidRPr="00D62FC1">
              <w:rPr>
                <w:bCs/>
              </w:rPr>
              <w:t>5,545</w:t>
            </w:r>
          </w:p>
        </w:tc>
        <w:tc>
          <w:tcPr>
            <w:tcW w:w="918" w:type="dxa"/>
          </w:tcPr>
          <w:p w14:paraId="291A5141" w14:textId="77777777" w:rsidR="00D62FC1" w:rsidRPr="00D62FC1" w:rsidRDefault="00D62FC1" w:rsidP="00CB7F4A">
            <w:pPr>
              <w:pStyle w:val="ListParagraph"/>
              <w:ind w:left="0"/>
              <w:jc w:val="right"/>
              <w:cnfStyle w:val="000000000000" w:firstRow="0" w:lastRow="0" w:firstColumn="0" w:lastColumn="0" w:oddVBand="0" w:evenVBand="0" w:oddHBand="0" w:evenHBand="0" w:firstRowFirstColumn="0" w:firstRowLastColumn="0" w:lastRowFirstColumn="0" w:lastRowLastColumn="0"/>
              <w:rPr>
                <w:bCs/>
              </w:rPr>
            </w:pPr>
            <w:r w:rsidRPr="00D62FC1">
              <w:rPr>
                <w:bCs/>
              </w:rPr>
              <w:t>5,580</w:t>
            </w:r>
          </w:p>
        </w:tc>
      </w:tr>
      <w:tr w:rsidR="00D62FC1" w:rsidRPr="005940DA" w14:paraId="24F034AD" w14:textId="77777777" w:rsidTr="00CB7F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0" w:type="dxa"/>
          </w:tcPr>
          <w:p w14:paraId="1E2B394B" w14:textId="77777777" w:rsidR="00D62FC1" w:rsidRPr="00D62FC1" w:rsidRDefault="00D62FC1" w:rsidP="00CB7F4A">
            <w:pPr>
              <w:pStyle w:val="ListParagraph"/>
              <w:ind w:left="0"/>
              <w:rPr>
                <w:b w:val="0"/>
                <w:bCs w:val="0"/>
              </w:rPr>
            </w:pPr>
            <w:r w:rsidRPr="00D62FC1">
              <w:rPr>
                <w:rStyle w:val="hps"/>
                <w:b w:val="0"/>
                <w:bCs w:val="0"/>
              </w:rPr>
              <w:t xml:space="preserve">Numri i lëndëve të zotuara            </w:t>
            </w:r>
          </w:p>
        </w:tc>
        <w:tc>
          <w:tcPr>
            <w:tcW w:w="816" w:type="dxa"/>
          </w:tcPr>
          <w:p w14:paraId="7B41B933" w14:textId="77777777" w:rsidR="00D62FC1" w:rsidRPr="00D62FC1" w:rsidRDefault="00D62FC1" w:rsidP="00CB7F4A">
            <w:pPr>
              <w:pStyle w:val="ListParagraph"/>
              <w:ind w:left="0"/>
              <w:jc w:val="right"/>
              <w:cnfStyle w:val="000000100000" w:firstRow="0" w:lastRow="0" w:firstColumn="0" w:lastColumn="0" w:oddVBand="0" w:evenVBand="0" w:oddHBand="1" w:evenHBand="0" w:firstRowFirstColumn="0" w:firstRowLastColumn="0" w:lastRowFirstColumn="0" w:lastRowLastColumn="0"/>
              <w:rPr>
                <w:bCs/>
              </w:rPr>
            </w:pPr>
            <w:r w:rsidRPr="00D62FC1">
              <w:rPr>
                <w:bCs/>
              </w:rPr>
              <w:t>1524</w:t>
            </w:r>
          </w:p>
        </w:tc>
        <w:tc>
          <w:tcPr>
            <w:tcW w:w="990" w:type="dxa"/>
          </w:tcPr>
          <w:p w14:paraId="236ADA42" w14:textId="77777777" w:rsidR="00D62FC1" w:rsidRPr="00D62FC1" w:rsidRDefault="00D62FC1" w:rsidP="00CB7F4A">
            <w:pPr>
              <w:pStyle w:val="ListParagraph"/>
              <w:ind w:left="0"/>
              <w:jc w:val="right"/>
              <w:cnfStyle w:val="000000100000" w:firstRow="0" w:lastRow="0" w:firstColumn="0" w:lastColumn="0" w:oddVBand="0" w:evenVBand="0" w:oddHBand="1" w:evenHBand="0" w:firstRowFirstColumn="0" w:firstRowLastColumn="0" w:lastRowFirstColumn="0" w:lastRowLastColumn="0"/>
              <w:rPr>
                <w:bCs/>
              </w:rPr>
            </w:pPr>
            <w:r w:rsidRPr="00D62FC1">
              <w:rPr>
                <w:bCs/>
              </w:rPr>
              <w:t>1560</w:t>
            </w:r>
          </w:p>
        </w:tc>
        <w:tc>
          <w:tcPr>
            <w:tcW w:w="918" w:type="dxa"/>
          </w:tcPr>
          <w:p w14:paraId="5543CBD9" w14:textId="77777777" w:rsidR="00D62FC1" w:rsidRPr="00D62FC1" w:rsidRDefault="00D62FC1" w:rsidP="00CB7F4A">
            <w:pPr>
              <w:pStyle w:val="ListParagraph"/>
              <w:ind w:left="0"/>
              <w:jc w:val="right"/>
              <w:cnfStyle w:val="000000100000" w:firstRow="0" w:lastRow="0" w:firstColumn="0" w:lastColumn="0" w:oddVBand="0" w:evenVBand="0" w:oddHBand="1" w:evenHBand="0" w:firstRowFirstColumn="0" w:firstRowLastColumn="0" w:lastRowFirstColumn="0" w:lastRowLastColumn="0"/>
              <w:rPr>
                <w:bCs/>
              </w:rPr>
            </w:pPr>
            <w:r w:rsidRPr="00D62FC1">
              <w:rPr>
                <w:bCs/>
              </w:rPr>
              <w:t>1600</w:t>
            </w:r>
          </w:p>
        </w:tc>
      </w:tr>
      <w:tr w:rsidR="00D62FC1" w:rsidRPr="005940DA" w14:paraId="1FB5D850" w14:textId="77777777" w:rsidTr="00CB7F4A">
        <w:tc>
          <w:tcPr>
            <w:cnfStyle w:val="001000000000" w:firstRow="0" w:lastRow="0" w:firstColumn="1" w:lastColumn="0" w:oddVBand="0" w:evenVBand="0" w:oddHBand="0" w:evenHBand="0" w:firstRowFirstColumn="0" w:firstRowLastColumn="0" w:lastRowFirstColumn="0" w:lastRowLastColumn="0"/>
            <w:tcW w:w="6300" w:type="dxa"/>
          </w:tcPr>
          <w:p w14:paraId="2CC925CD" w14:textId="77777777" w:rsidR="00D62FC1" w:rsidRPr="00D62FC1" w:rsidRDefault="00D62FC1" w:rsidP="00CB7F4A">
            <w:pPr>
              <w:pStyle w:val="ListParagraph"/>
              <w:ind w:left="0"/>
              <w:rPr>
                <w:rStyle w:val="hps"/>
                <w:b w:val="0"/>
                <w:bCs w:val="0"/>
              </w:rPr>
            </w:pPr>
            <w:r w:rsidRPr="00D62FC1">
              <w:rPr>
                <w:rStyle w:val="hps"/>
                <w:b w:val="0"/>
                <w:bCs w:val="0"/>
              </w:rPr>
              <w:t xml:space="preserve">Shërbimet lidhur me regjistrimin e nxënësve      </w:t>
            </w:r>
          </w:p>
        </w:tc>
        <w:tc>
          <w:tcPr>
            <w:tcW w:w="816" w:type="dxa"/>
          </w:tcPr>
          <w:p w14:paraId="3BBC01E3" w14:textId="77777777" w:rsidR="00D62FC1" w:rsidRPr="00D62FC1" w:rsidRDefault="00D62FC1" w:rsidP="00CB7F4A">
            <w:pPr>
              <w:pStyle w:val="ListParagraph"/>
              <w:ind w:left="0"/>
              <w:jc w:val="right"/>
              <w:cnfStyle w:val="000000000000" w:firstRow="0" w:lastRow="0" w:firstColumn="0" w:lastColumn="0" w:oddVBand="0" w:evenVBand="0" w:oddHBand="0" w:evenHBand="0" w:firstRowFirstColumn="0" w:firstRowLastColumn="0" w:lastRowFirstColumn="0" w:lastRowLastColumn="0"/>
              <w:rPr>
                <w:bCs/>
              </w:rPr>
            </w:pPr>
            <w:r w:rsidRPr="00D62FC1">
              <w:rPr>
                <w:bCs/>
              </w:rPr>
              <w:t>2,320</w:t>
            </w:r>
          </w:p>
        </w:tc>
        <w:tc>
          <w:tcPr>
            <w:tcW w:w="990" w:type="dxa"/>
          </w:tcPr>
          <w:p w14:paraId="36A14831" w14:textId="77777777" w:rsidR="00D62FC1" w:rsidRPr="00D62FC1" w:rsidRDefault="00D62FC1" w:rsidP="00CB7F4A">
            <w:pPr>
              <w:pStyle w:val="ListParagraph"/>
              <w:ind w:left="0"/>
              <w:jc w:val="right"/>
              <w:cnfStyle w:val="000000000000" w:firstRow="0" w:lastRow="0" w:firstColumn="0" w:lastColumn="0" w:oddVBand="0" w:evenVBand="0" w:oddHBand="0" w:evenHBand="0" w:firstRowFirstColumn="0" w:firstRowLastColumn="0" w:lastRowFirstColumn="0" w:lastRowLastColumn="0"/>
              <w:rPr>
                <w:bCs/>
              </w:rPr>
            </w:pPr>
            <w:r w:rsidRPr="00D62FC1">
              <w:rPr>
                <w:bCs/>
              </w:rPr>
              <w:t>2,300</w:t>
            </w:r>
          </w:p>
        </w:tc>
        <w:tc>
          <w:tcPr>
            <w:tcW w:w="918" w:type="dxa"/>
          </w:tcPr>
          <w:p w14:paraId="645B5AC3" w14:textId="77777777" w:rsidR="00D62FC1" w:rsidRPr="00D62FC1" w:rsidRDefault="00D62FC1" w:rsidP="00CB7F4A">
            <w:pPr>
              <w:pStyle w:val="ListParagraph"/>
              <w:ind w:left="0"/>
              <w:jc w:val="right"/>
              <w:cnfStyle w:val="000000000000" w:firstRow="0" w:lastRow="0" w:firstColumn="0" w:lastColumn="0" w:oddVBand="0" w:evenVBand="0" w:oddHBand="0" w:evenHBand="0" w:firstRowFirstColumn="0" w:firstRowLastColumn="0" w:lastRowFirstColumn="0" w:lastRowLastColumn="0"/>
              <w:rPr>
                <w:bCs/>
              </w:rPr>
            </w:pPr>
            <w:r w:rsidRPr="00D62FC1">
              <w:rPr>
                <w:bCs/>
              </w:rPr>
              <w:t>2,250</w:t>
            </w:r>
          </w:p>
        </w:tc>
      </w:tr>
      <w:tr w:rsidR="00D62FC1" w:rsidRPr="005940DA" w14:paraId="1E90197D" w14:textId="77777777" w:rsidTr="00CB7F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0" w:type="dxa"/>
          </w:tcPr>
          <w:p w14:paraId="6DA2CED8" w14:textId="77777777" w:rsidR="00D62FC1" w:rsidRPr="00D62FC1" w:rsidRDefault="00D62FC1" w:rsidP="00CB7F4A">
            <w:pPr>
              <w:pStyle w:val="ListParagraph"/>
              <w:ind w:left="0"/>
              <w:rPr>
                <w:rStyle w:val="hps"/>
                <w:b w:val="0"/>
                <w:bCs w:val="0"/>
              </w:rPr>
            </w:pPr>
            <w:r w:rsidRPr="00D62FC1">
              <w:rPr>
                <w:rStyle w:val="hps"/>
                <w:b w:val="0"/>
                <w:bCs w:val="0"/>
              </w:rPr>
              <w:t xml:space="preserve">Shërbimet lidhur me nënalokimin e buxhetit      </w:t>
            </w:r>
          </w:p>
        </w:tc>
        <w:tc>
          <w:tcPr>
            <w:tcW w:w="816" w:type="dxa"/>
          </w:tcPr>
          <w:p w14:paraId="19E61820" w14:textId="77777777" w:rsidR="00D62FC1" w:rsidRPr="00D62FC1" w:rsidRDefault="00D62FC1" w:rsidP="00CB7F4A">
            <w:pPr>
              <w:pStyle w:val="ListParagraph"/>
              <w:ind w:left="0"/>
              <w:jc w:val="right"/>
              <w:cnfStyle w:val="000000100000" w:firstRow="0" w:lastRow="0" w:firstColumn="0" w:lastColumn="0" w:oddVBand="0" w:evenVBand="0" w:oddHBand="1" w:evenHBand="0" w:firstRowFirstColumn="0" w:firstRowLastColumn="0" w:lastRowFirstColumn="0" w:lastRowLastColumn="0"/>
              <w:rPr>
                <w:bCs/>
              </w:rPr>
            </w:pPr>
            <w:r w:rsidRPr="00D62FC1">
              <w:rPr>
                <w:bCs/>
              </w:rPr>
              <w:t>1524</w:t>
            </w:r>
          </w:p>
        </w:tc>
        <w:tc>
          <w:tcPr>
            <w:tcW w:w="990" w:type="dxa"/>
          </w:tcPr>
          <w:p w14:paraId="2B384D95" w14:textId="77777777" w:rsidR="00D62FC1" w:rsidRPr="00D62FC1" w:rsidRDefault="00D62FC1" w:rsidP="00CB7F4A">
            <w:pPr>
              <w:pStyle w:val="ListParagraph"/>
              <w:ind w:left="0"/>
              <w:jc w:val="right"/>
              <w:cnfStyle w:val="000000100000" w:firstRow="0" w:lastRow="0" w:firstColumn="0" w:lastColumn="0" w:oddVBand="0" w:evenVBand="0" w:oddHBand="1" w:evenHBand="0" w:firstRowFirstColumn="0" w:firstRowLastColumn="0" w:lastRowFirstColumn="0" w:lastRowLastColumn="0"/>
              <w:rPr>
                <w:bCs/>
              </w:rPr>
            </w:pPr>
            <w:r w:rsidRPr="00D62FC1">
              <w:rPr>
                <w:bCs/>
              </w:rPr>
              <w:t>1560</w:t>
            </w:r>
          </w:p>
        </w:tc>
        <w:tc>
          <w:tcPr>
            <w:tcW w:w="918" w:type="dxa"/>
          </w:tcPr>
          <w:p w14:paraId="2A050B52" w14:textId="77777777" w:rsidR="00D62FC1" w:rsidRPr="00D62FC1" w:rsidRDefault="00D62FC1" w:rsidP="00CB7F4A">
            <w:pPr>
              <w:pStyle w:val="ListParagraph"/>
              <w:ind w:left="0"/>
              <w:jc w:val="right"/>
              <w:cnfStyle w:val="000000100000" w:firstRow="0" w:lastRow="0" w:firstColumn="0" w:lastColumn="0" w:oddVBand="0" w:evenVBand="0" w:oddHBand="1" w:evenHBand="0" w:firstRowFirstColumn="0" w:firstRowLastColumn="0" w:lastRowFirstColumn="0" w:lastRowLastColumn="0"/>
              <w:rPr>
                <w:bCs/>
              </w:rPr>
            </w:pPr>
            <w:r w:rsidRPr="00D62FC1">
              <w:rPr>
                <w:bCs/>
              </w:rPr>
              <w:t>1600</w:t>
            </w:r>
          </w:p>
        </w:tc>
      </w:tr>
      <w:tr w:rsidR="00D62FC1" w:rsidRPr="005940DA" w14:paraId="65CAA71F" w14:textId="77777777" w:rsidTr="00CB7F4A">
        <w:tc>
          <w:tcPr>
            <w:cnfStyle w:val="001000000000" w:firstRow="0" w:lastRow="0" w:firstColumn="1" w:lastColumn="0" w:oddVBand="0" w:evenVBand="0" w:oddHBand="0" w:evenHBand="0" w:firstRowFirstColumn="0" w:firstRowLastColumn="0" w:lastRowFirstColumn="0" w:lastRowLastColumn="0"/>
            <w:tcW w:w="6300" w:type="dxa"/>
          </w:tcPr>
          <w:p w14:paraId="2C2123A0" w14:textId="77777777" w:rsidR="00D62FC1" w:rsidRPr="00D62FC1" w:rsidRDefault="00D62FC1" w:rsidP="00CB7F4A">
            <w:pPr>
              <w:pStyle w:val="ListParagraph"/>
              <w:ind w:left="0"/>
              <w:rPr>
                <w:rStyle w:val="hps"/>
                <w:b w:val="0"/>
                <w:bCs w:val="0"/>
              </w:rPr>
            </w:pPr>
            <w:r w:rsidRPr="00D62FC1">
              <w:rPr>
                <w:rStyle w:val="hps"/>
                <w:b w:val="0"/>
                <w:bCs w:val="0"/>
              </w:rPr>
              <w:t xml:space="preserve">Shërbimet lidhur me përvojën e punës        </w:t>
            </w:r>
          </w:p>
        </w:tc>
        <w:tc>
          <w:tcPr>
            <w:tcW w:w="816" w:type="dxa"/>
          </w:tcPr>
          <w:p w14:paraId="0E607803" w14:textId="77777777" w:rsidR="00D62FC1" w:rsidRPr="00D62FC1" w:rsidRDefault="00D62FC1" w:rsidP="00CB7F4A">
            <w:pPr>
              <w:pStyle w:val="ListParagraph"/>
              <w:ind w:left="0"/>
              <w:jc w:val="right"/>
              <w:cnfStyle w:val="000000000000" w:firstRow="0" w:lastRow="0" w:firstColumn="0" w:lastColumn="0" w:oddVBand="0" w:evenVBand="0" w:oddHBand="0" w:evenHBand="0" w:firstRowFirstColumn="0" w:firstRowLastColumn="0" w:lastRowFirstColumn="0" w:lastRowLastColumn="0"/>
              <w:rPr>
                <w:bCs/>
              </w:rPr>
            </w:pPr>
            <w:r w:rsidRPr="00D62FC1">
              <w:rPr>
                <w:bCs/>
              </w:rPr>
              <w:t>123</w:t>
            </w:r>
          </w:p>
        </w:tc>
        <w:tc>
          <w:tcPr>
            <w:tcW w:w="990" w:type="dxa"/>
          </w:tcPr>
          <w:p w14:paraId="25E8B820" w14:textId="77777777" w:rsidR="00D62FC1" w:rsidRPr="00D62FC1" w:rsidRDefault="00D62FC1" w:rsidP="00CB7F4A">
            <w:pPr>
              <w:pStyle w:val="ListParagraph"/>
              <w:ind w:left="0"/>
              <w:jc w:val="right"/>
              <w:cnfStyle w:val="000000000000" w:firstRow="0" w:lastRow="0" w:firstColumn="0" w:lastColumn="0" w:oddVBand="0" w:evenVBand="0" w:oddHBand="0" w:evenHBand="0" w:firstRowFirstColumn="0" w:firstRowLastColumn="0" w:lastRowFirstColumn="0" w:lastRowLastColumn="0"/>
              <w:rPr>
                <w:bCs/>
              </w:rPr>
            </w:pPr>
            <w:r w:rsidRPr="00D62FC1">
              <w:rPr>
                <w:bCs/>
              </w:rPr>
              <w:t>125</w:t>
            </w:r>
          </w:p>
        </w:tc>
        <w:tc>
          <w:tcPr>
            <w:tcW w:w="918" w:type="dxa"/>
          </w:tcPr>
          <w:p w14:paraId="6BEC5D78" w14:textId="77777777" w:rsidR="00D62FC1" w:rsidRPr="00D62FC1" w:rsidRDefault="00D62FC1" w:rsidP="00CB7F4A">
            <w:pPr>
              <w:pStyle w:val="ListParagraph"/>
              <w:ind w:left="0"/>
              <w:jc w:val="right"/>
              <w:cnfStyle w:val="000000000000" w:firstRow="0" w:lastRow="0" w:firstColumn="0" w:lastColumn="0" w:oddVBand="0" w:evenVBand="0" w:oddHBand="0" w:evenHBand="0" w:firstRowFirstColumn="0" w:firstRowLastColumn="0" w:lastRowFirstColumn="0" w:lastRowLastColumn="0"/>
              <w:rPr>
                <w:bCs/>
              </w:rPr>
            </w:pPr>
            <w:r w:rsidRPr="00D62FC1">
              <w:rPr>
                <w:bCs/>
              </w:rPr>
              <w:t>130</w:t>
            </w:r>
          </w:p>
        </w:tc>
      </w:tr>
      <w:tr w:rsidR="00D62FC1" w:rsidRPr="005940DA" w14:paraId="5086FAB5" w14:textId="77777777" w:rsidTr="00CB7F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0" w:type="dxa"/>
          </w:tcPr>
          <w:p w14:paraId="42E4DDB4" w14:textId="77777777" w:rsidR="00D62FC1" w:rsidRPr="0035038C" w:rsidRDefault="00D62FC1" w:rsidP="00CB7F4A">
            <w:pPr>
              <w:pStyle w:val="ListParagraph"/>
              <w:ind w:left="0"/>
              <w:rPr>
                <w:rStyle w:val="hps"/>
                <w:b w:val="0"/>
              </w:rPr>
            </w:pPr>
            <w:r w:rsidRPr="0035038C">
              <w:rPr>
                <w:rStyle w:val="hps"/>
              </w:rPr>
              <w:t>Gjithësej:</w:t>
            </w:r>
          </w:p>
        </w:tc>
        <w:tc>
          <w:tcPr>
            <w:tcW w:w="816" w:type="dxa"/>
          </w:tcPr>
          <w:p w14:paraId="611A25D2" w14:textId="77777777" w:rsidR="00D62FC1" w:rsidRPr="0035038C" w:rsidRDefault="00D62FC1" w:rsidP="00CB7F4A">
            <w:pPr>
              <w:pStyle w:val="ListParagraph"/>
              <w:ind w:left="0"/>
              <w:jc w:val="right"/>
              <w:cnfStyle w:val="000000100000" w:firstRow="0" w:lastRow="0" w:firstColumn="0" w:lastColumn="0" w:oddVBand="0" w:evenVBand="0" w:oddHBand="1" w:evenHBand="0" w:firstRowFirstColumn="0" w:firstRowLastColumn="0" w:lastRowFirstColumn="0" w:lastRowLastColumn="0"/>
              <w:rPr>
                <w:b/>
              </w:rPr>
            </w:pPr>
            <w:r>
              <w:rPr>
                <w:b/>
              </w:rPr>
              <w:t>5,491</w:t>
            </w:r>
          </w:p>
        </w:tc>
        <w:tc>
          <w:tcPr>
            <w:tcW w:w="990" w:type="dxa"/>
          </w:tcPr>
          <w:p w14:paraId="4329C48D" w14:textId="77777777" w:rsidR="00D62FC1" w:rsidRPr="0035038C" w:rsidRDefault="00D62FC1" w:rsidP="00CB7F4A">
            <w:pPr>
              <w:pStyle w:val="ListParagraph"/>
              <w:ind w:left="0"/>
              <w:jc w:val="right"/>
              <w:cnfStyle w:val="000000100000" w:firstRow="0" w:lastRow="0" w:firstColumn="0" w:lastColumn="0" w:oddVBand="0" w:evenVBand="0" w:oddHBand="1" w:evenHBand="0" w:firstRowFirstColumn="0" w:firstRowLastColumn="0" w:lastRowFirstColumn="0" w:lastRowLastColumn="0"/>
              <w:rPr>
                <w:b/>
              </w:rPr>
            </w:pPr>
            <w:r>
              <w:rPr>
                <w:b/>
              </w:rPr>
              <w:t>5,545</w:t>
            </w:r>
          </w:p>
        </w:tc>
        <w:tc>
          <w:tcPr>
            <w:tcW w:w="918" w:type="dxa"/>
          </w:tcPr>
          <w:p w14:paraId="34663834" w14:textId="77777777" w:rsidR="00D62FC1" w:rsidRPr="0035038C" w:rsidRDefault="00D62FC1" w:rsidP="00CB7F4A">
            <w:pPr>
              <w:pStyle w:val="ListParagraph"/>
              <w:ind w:left="0"/>
              <w:jc w:val="right"/>
              <w:cnfStyle w:val="000000100000" w:firstRow="0" w:lastRow="0" w:firstColumn="0" w:lastColumn="0" w:oddVBand="0" w:evenVBand="0" w:oddHBand="1" w:evenHBand="0" w:firstRowFirstColumn="0" w:firstRowLastColumn="0" w:lastRowFirstColumn="0" w:lastRowLastColumn="0"/>
              <w:rPr>
                <w:b/>
              </w:rPr>
            </w:pPr>
            <w:r>
              <w:rPr>
                <w:b/>
              </w:rPr>
              <w:t>5,580</w:t>
            </w:r>
          </w:p>
        </w:tc>
      </w:tr>
    </w:tbl>
    <w:p w14:paraId="654CC718" w14:textId="77777777" w:rsidR="00F1104E" w:rsidRPr="00F76DB2" w:rsidRDefault="00F1104E" w:rsidP="00F1104E">
      <w:pPr>
        <w:jc w:val="both"/>
        <w:rPr>
          <w:rStyle w:val="hps"/>
          <w:b/>
        </w:rPr>
      </w:pPr>
    </w:p>
    <w:p w14:paraId="4D7EDFA6" w14:textId="77777777" w:rsidR="00F1104E" w:rsidRDefault="00F1104E" w:rsidP="00F1104E">
      <w:pPr>
        <w:jc w:val="both"/>
        <w:rPr>
          <w:rStyle w:val="hps"/>
        </w:rPr>
      </w:pPr>
      <w:r w:rsidRPr="00F76DB2">
        <w:rPr>
          <w:rStyle w:val="hps"/>
        </w:rPr>
        <w:t>Për t’i kryer punët e lartsh</w:t>
      </w:r>
      <w:r>
        <w:rPr>
          <w:rStyle w:val="hps"/>
        </w:rPr>
        <w:t>ë</w:t>
      </w:r>
      <w:r w:rsidRPr="00F76DB2">
        <w:rPr>
          <w:rStyle w:val="hps"/>
        </w:rPr>
        <w:t>nuara me kualitet dhe sipas dispozitave ligjore, kërkohet aprovimi i kërkesave buxhetore sipas kategorive ekonomike të shpenzimeve.</w:t>
      </w:r>
    </w:p>
    <w:p w14:paraId="1DAAD0EF" w14:textId="77777777" w:rsidR="00333F01" w:rsidRDefault="00333F01" w:rsidP="007928D2">
      <w:pPr>
        <w:jc w:val="both"/>
        <w:rPr>
          <w:rStyle w:val="hps"/>
        </w:rPr>
      </w:pPr>
    </w:p>
    <w:p w14:paraId="3D1E1739" w14:textId="77777777" w:rsidR="001568C6" w:rsidRDefault="001568C6" w:rsidP="00CE6203">
      <w:pPr>
        <w:jc w:val="center"/>
        <w:rPr>
          <w:rStyle w:val="hps"/>
          <w:b/>
        </w:rPr>
      </w:pPr>
      <w:r w:rsidRPr="00D62FC1">
        <w:rPr>
          <w:rStyle w:val="hps"/>
          <w:b/>
        </w:rPr>
        <w:t>DREJTORATI PËR ZHVILLIM EKONOMIK</w:t>
      </w:r>
    </w:p>
    <w:p w14:paraId="1AA3A03C" w14:textId="77777777" w:rsidR="007B0B2C" w:rsidRDefault="007B0B2C" w:rsidP="007B0B2C">
      <w:pPr>
        <w:ind w:left="1440" w:firstLine="720"/>
        <w:jc w:val="center"/>
        <w:rPr>
          <w:rStyle w:val="hps"/>
          <w:b/>
        </w:rPr>
      </w:pPr>
    </w:p>
    <w:p w14:paraId="462CCA2F" w14:textId="467D7446" w:rsidR="007B0B2C" w:rsidRDefault="007B0B2C" w:rsidP="007B0B2C">
      <w:pPr>
        <w:jc w:val="both"/>
      </w:pPr>
      <w:r w:rsidRPr="007B0B2C">
        <w:rPr>
          <w:rStyle w:val="hps"/>
          <w:b/>
          <w:bCs/>
          <w:u w:val="single"/>
        </w:rPr>
        <w:t>Misioni:</w:t>
      </w:r>
      <w:r>
        <w:t xml:space="preserve"> Drejtoria</w:t>
      </w:r>
      <w:r w:rsidRPr="006A7D2D">
        <w:t xml:space="preserve"> për Zhvillim Ekonomik ka për objektivë udhëheqjen e zhvillimit të qëndrueshëm dhe konkurrues, </w:t>
      </w:r>
      <w:r w:rsidRPr="006A7D2D">
        <w:rPr>
          <w:color w:val="000000"/>
          <w:shd w:val="clear" w:color="auto" w:fill="FFFFFF"/>
        </w:rPr>
        <w:t>përgatit dhe zbaton politika të cilat nxisin rritjen dhe</w:t>
      </w:r>
      <w:r>
        <w:rPr>
          <w:color w:val="000000"/>
          <w:shd w:val="clear" w:color="auto" w:fill="FFFFFF"/>
        </w:rPr>
        <w:t xml:space="preserve"> stabilitetin ekonomik, mundëso</w:t>
      </w:r>
      <w:r w:rsidRPr="006A7D2D">
        <w:rPr>
          <w:color w:val="000000"/>
          <w:shd w:val="clear" w:color="auto" w:fill="FFFFFF"/>
        </w:rPr>
        <w:t>n zhvi</w:t>
      </w:r>
      <w:r>
        <w:rPr>
          <w:color w:val="000000"/>
          <w:shd w:val="clear" w:color="auto" w:fill="FFFFFF"/>
        </w:rPr>
        <w:t>llimin e biznesit vendas, nxit</w:t>
      </w:r>
      <w:r w:rsidRPr="006A7D2D">
        <w:rPr>
          <w:color w:val="000000"/>
          <w:shd w:val="clear" w:color="auto" w:fill="FFFFFF"/>
        </w:rPr>
        <w:t xml:space="preserve"> bashkëpunimin ekonomik për tërheqjen </w:t>
      </w:r>
      <w:r>
        <w:rPr>
          <w:color w:val="000000"/>
          <w:shd w:val="clear" w:color="auto" w:fill="FFFFFF"/>
        </w:rPr>
        <w:t>e investimeve të huaja, garanto</w:t>
      </w:r>
      <w:r w:rsidRPr="006A7D2D">
        <w:rPr>
          <w:color w:val="000000"/>
          <w:shd w:val="clear" w:color="auto" w:fill="FFFFFF"/>
        </w:rPr>
        <w:t>n konkurrencën dhe një treg të sigurt.</w:t>
      </w:r>
    </w:p>
    <w:p w14:paraId="649D0F47" w14:textId="77777777" w:rsidR="007B0B2C" w:rsidRPr="00A92E93" w:rsidRDefault="007B0B2C" w:rsidP="007B0B2C">
      <w:pPr>
        <w:spacing w:line="276" w:lineRule="auto"/>
        <w:jc w:val="both"/>
        <w:rPr>
          <w:rStyle w:val="hps"/>
        </w:rPr>
      </w:pPr>
    </w:p>
    <w:p w14:paraId="3AF6AE8B" w14:textId="6A277430" w:rsidR="007B0B2C" w:rsidRDefault="007B0B2C" w:rsidP="007B0B2C">
      <w:pPr>
        <w:jc w:val="both"/>
        <w:rPr>
          <w:rStyle w:val="hps"/>
          <w:b/>
          <w:u w:val="single"/>
        </w:rPr>
      </w:pPr>
      <w:r w:rsidRPr="007B0B2C">
        <w:rPr>
          <w:rStyle w:val="hps"/>
          <w:b/>
          <w:bCs/>
          <w:u w:val="single"/>
        </w:rPr>
        <w:t>Vizioni:</w:t>
      </w:r>
      <w:r>
        <w:rPr>
          <w:rStyle w:val="hps"/>
          <w:u w:val="single"/>
        </w:rPr>
        <w:t xml:space="preserve"> </w:t>
      </w:r>
      <w:r>
        <w:t xml:space="preserve">Vizioni i Drejtorisë dhe stafit </w:t>
      </w:r>
      <w:r w:rsidRPr="006A7D2D">
        <w:t>është puna e sinqertë dhe e përgjegjshme duke përdorur aftësitë profesionale dhe shkencore në mënyrë që</w:t>
      </w:r>
      <w:r>
        <w:t xml:space="preserve"> të zhvillojmë ekonomia lokale</w:t>
      </w:r>
      <w:r w:rsidRPr="006A7D2D">
        <w:t>.</w:t>
      </w:r>
    </w:p>
    <w:p w14:paraId="2492CF48" w14:textId="77777777" w:rsidR="007B0B2C" w:rsidRPr="00A92E93" w:rsidRDefault="007B0B2C" w:rsidP="007B0B2C">
      <w:pPr>
        <w:spacing w:line="276" w:lineRule="auto"/>
        <w:jc w:val="both"/>
      </w:pPr>
    </w:p>
    <w:p w14:paraId="2F26CD42" w14:textId="77777777" w:rsidR="007B0B2C" w:rsidRDefault="007B0B2C" w:rsidP="007B0B2C">
      <w:pPr>
        <w:spacing w:line="276" w:lineRule="auto"/>
        <w:jc w:val="both"/>
      </w:pPr>
      <w:r>
        <w:rPr>
          <w:b/>
          <w:u w:val="single"/>
        </w:rPr>
        <w:t>Që</w:t>
      </w:r>
      <w:r w:rsidRPr="007A2C49">
        <w:rPr>
          <w:b/>
          <w:u w:val="single"/>
        </w:rPr>
        <w:t>llimi</w:t>
      </w:r>
      <w:r w:rsidRPr="007A2C49">
        <w:rPr>
          <w:u w:val="single"/>
        </w:rPr>
        <w:t>:</w:t>
      </w:r>
      <w:r>
        <w:t xml:space="preserve"> </w:t>
      </w:r>
      <w:r w:rsidRPr="00B102B3">
        <w:t>Drejtoria e Zhvillimit Ekonomik do të bashkëpunojë ngushtë më të gjitha drejtoritë komunale, me nivelin qendror, me investitor dhe donatore te ndryshëm, me organizata si vendore ashtu edhe ndërkombëtare, me ambasadat e huaja më qëllim të realizimit të planeve të saj për një zhvillim ekonomik sa me efikas për Drenasin</w:t>
      </w:r>
    </w:p>
    <w:tbl>
      <w:tblPr>
        <w:tblW w:w="5320" w:type="dxa"/>
        <w:tblLook w:val="04A0" w:firstRow="1" w:lastRow="0" w:firstColumn="1" w:lastColumn="0" w:noHBand="0" w:noVBand="1"/>
      </w:tblPr>
      <w:tblGrid>
        <w:gridCol w:w="1240"/>
        <w:gridCol w:w="1240"/>
        <w:gridCol w:w="1420"/>
        <w:gridCol w:w="1420"/>
      </w:tblGrid>
      <w:tr w:rsidR="007B0B2C" w:rsidRPr="006C7AD4" w14:paraId="293FEFDC" w14:textId="2DC81EB2" w:rsidTr="007B0B2C">
        <w:trPr>
          <w:trHeight w:val="300"/>
        </w:trPr>
        <w:tc>
          <w:tcPr>
            <w:tcW w:w="1240" w:type="dxa"/>
            <w:tcBorders>
              <w:top w:val="nil"/>
              <w:left w:val="nil"/>
              <w:bottom w:val="nil"/>
              <w:right w:val="nil"/>
            </w:tcBorders>
            <w:noWrap/>
            <w:vAlign w:val="bottom"/>
          </w:tcPr>
          <w:p w14:paraId="7E9D171E" w14:textId="77777777" w:rsidR="007B0B2C" w:rsidRPr="006C7AD4" w:rsidRDefault="007B0B2C" w:rsidP="00EA6CF1">
            <w:pPr>
              <w:jc w:val="right"/>
              <w:rPr>
                <w:rFonts w:ascii="Calibri" w:eastAsia="Times New Roman" w:hAnsi="Calibri" w:cs="Calibri"/>
                <w:color w:val="000000"/>
                <w:sz w:val="22"/>
                <w:szCs w:val="22"/>
                <w:lang w:eastAsia="sq-AL"/>
              </w:rPr>
            </w:pPr>
          </w:p>
        </w:tc>
        <w:tc>
          <w:tcPr>
            <w:tcW w:w="1240" w:type="dxa"/>
            <w:tcBorders>
              <w:top w:val="nil"/>
              <w:left w:val="nil"/>
              <w:bottom w:val="nil"/>
              <w:right w:val="nil"/>
            </w:tcBorders>
            <w:noWrap/>
            <w:vAlign w:val="bottom"/>
          </w:tcPr>
          <w:p w14:paraId="6B8CD84D" w14:textId="77777777" w:rsidR="007B0B2C" w:rsidRPr="006C7AD4" w:rsidRDefault="007B0B2C" w:rsidP="00EA6CF1">
            <w:pPr>
              <w:jc w:val="right"/>
              <w:rPr>
                <w:rFonts w:ascii="Calibri" w:eastAsia="Times New Roman" w:hAnsi="Calibri" w:cs="Calibri"/>
                <w:color w:val="000000"/>
                <w:sz w:val="22"/>
                <w:szCs w:val="22"/>
                <w:lang w:eastAsia="sq-AL"/>
              </w:rPr>
            </w:pPr>
          </w:p>
        </w:tc>
        <w:tc>
          <w:tcPr>
            <w:tcW w:w="1420" w:type="dxa"/>
            <w:tcBorders>
              <w:top w:val="nil"/>
              <w:left w:val="nil"/>
              <w:bottom w:val="nil"/>
              <w:right w:val="nil"/>
            </w:tcBorders>
            <w:noWrap/>
            <w:vAlign w:val="bottom"/>
          </w:tcPr>
          <w:p w14:paraId="1552EC4D" w14:textId="77777777" w:rsidR="007B0B2C" w:rsidRPr="006C7AD4" w:rsidRDefault="007B0B2C" w:rsidP="00EA6CF1">
            <w:pPr>
              <w:jc w:val="right"/>
              <w:rPr>
                <w:rFonts w:ascii="Calibri" w:eastAsia="Times New Roman" w:hAnsi="Calibri" w:cs="Calibri"/>
                <w:color w:val="000000"/>
                <w:sz w:val="22"/>
                <w:szCs w:val="22"/>
                <w:lang w:eastAsia="sq-AL"/>
              </w:rPr>
            </w:pPr>
          </w:p>
        </w:tc>
        <w:tc>
          <w:tcPr>
            <w:tcW w:w="1420" w:type="dxa"/>
            <w:tcBorders>
              <w:top w:val="nil"/>
              <w:left w:val="nil"/>
              <w:bottom w:val="nil"/>
              <w:right w:val="nil"/>
            </w:tcBorders>
          </w:tcPr>
          <w:p w14:paraId="714E51AD" w14:textId="77777777" w:rsidR="007B0B2C" w:rsidRPr="006C7AD4" w:rsidRDefault="007B0B2C" w:rsidP="00EA6CF1">
            <w:pPr>
              <w:jc w:val="right"/>
              <w:rPr>
                <w:rFonts w:ascii="Calibri" w:eastAsia="Times New Roman" w:hAnsi="Calibri" w:cs="Calibri"/>
                <w:color w:val="000000"/>
                <w:sz w:val="22"/>
                <w:szCs w:val="22"/>
                <w:lang w:eastAsia="sq-AL"/>
              </w:rPr>
            </w:pPr>
          </w:p>
        </w:tc>
      </w:tr>
    </w:tbl>
    <w:p w14:paraId="76EFD8E4" w14:textId="77777777" w:rsidR="007B0B2C" w:rsidRDefault="007B0B2C" w:rsidP="007B0B2C">
      <w:pPr>
        <w:spacing w:line="276" w:lineRule="auto"/>
        <w:jc w:val="both"/>
        <w:rPr>
          <w:rStyle w:val="hps"/>
          <w:b/>
        </w:rPr>
      </w:pPr>
    </w:p>
    <w:tbl>
      <w:tblPr>
        <w:tblStyle w:val="GridTable4-Accent1"/>
        <w:tblW w:w="0" w:type="auto"/>
        <w:tblLook w:val="04A0" w:firstRow="1" w:lastRow="0" w:firstColumn="1" w:lastColumn="0" w:noHBand="0" w:noVBand="1"/>
      </w:tblPr>
      <w:tblGrid>
        <w:gridCol w:w="6243"/>
        <w:gridCol w:w="797"/>
        <w:gridCol w:w="878"/>
        <w:gridCol w:w="878"/>
      </w:tblGrid>
      <w:tr w:rsidR="00D62FC1" w:rsidRPr="006C7AD4" w14:paraId="50630458" w14:textId="77777777" w:rsidTr="007B0B2C">
        <w:trPr>
          <w:cnfStyle w:val="100000000000" w:firstRow="1" w:lastRow="0" w:firstColumn="0" w:lastColumn="0" w:oddVBand="0" w:evenVBand="0" w:oddHBand="0"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6243" w:type="dxa"/>
          </w:tcPr>
          <w:p w14:paraId="14CEE486" w14:textId="77777777" w:rsidR="00D62FC1" w:rsidRPr="006C7AD4" w:rsidRDefault="00D62FC1" w:rsidP="00EA6CF1">
            <w:pPr>
              <w:pStyle w:val="ListParagraph"/>
              <w:ind w:left="0"/>
              <w:rPr>
                <w:b w:val="0"/>
              </w:rPr>
            </w:pPr>
            <w:r w:rsidRPr="006C7AD4">
              <w:rPr>
                <w:b w:val="0"/>
              </w:rPr>
              <w:t>Numri i të punësuarëve dhe shërbimeve</w:t>
            </w:r>
          </w:p>
        </w:tc>
        <w:tc>
          <w:tcPr>
            <w:tcW w:w="797" w:type="dxa"/>
          </w:tcPr>
          <w:p w14:paraId="6021A093" w14:textId="77777777" w:rsidR="00D62FC1" w:rsidRPr="006C7AD4" w:rsidRDefault="00D62FC1" w:rsidP="00EA6CF1">
            <w:pPr>
              <w:pStyle w:val="ListParagraph"/>
              <w:ind w:left="0"/>
              <w:cnfStyle w:val="100000000000" w:firstRow="1" w:lastRow="0" w:firstColumn="0" w:lastColumn="0" w:oddVBand="0" w:evenVBand="0" w:oddHBand="0" w:evenHBand="0" w:firstRowFirstColumn="0" w:firstRowLastColumn="0" w:lastRowFirstColumn="0" w:lastRowLastColumn="0"/>
              <w:rPr>
                <w:b w:val="0"/>
              </w:rPr>
            </w:pPr>
            <w:r w:rsidRPr="006C7AD4">
              <w:rPr>
                <w:b w:val="0"/>
              </w:rPr>
              <w:t xml:space="preserve"> 2027</w:t>
            </w:r>
          </w:p>
        </w:tc>
        <w:tc>
          <w:tcPr>
            <w:tcW w:w="878" w:type="dxa"/>
          </w:tcPr>
          <w:p w14:paraId="051A1494" w14:textId="77777777" w:rsidR="00D62FC1" w:rsidRPr="006C7AD4" w:rsidRDefault="00D62FC1" w:rsidP="00EA6CF1">
            <w:pPr>
              <w:pStyle w:val="ListParagraph"/>
              <w:ind w:left="0"/>
              <w:cnfStyle w:val="100000000000" w:firstRow="1" w:lastRow="0" w:firstColumn="0" w:lastColumn="0" w:oddVBand="0" w:evenVBand="0" w:oddHBand="0" w:evenHBand="0" w:firstRowFirstColumn="0" w:firstRowLastColumn="0" w:lastRowFirstColumn="0" w:lastRowLastColumn="0"/>
              <w:rPr>
                <w:b w:val="0"/>
              </w:rPr>
            </w:pPr>
            <w:r w:rsidRPr="006C7AD4">
              <w:rPr>
                <w:b w:val="0"/>
              </w:rPr>
              <w:t xml:space="preserve"> 2028</w:t>
            </w:r>
          </w:p>
        </w:tc>
        <w:tc>
          <w:tcPr>
            <w:tcW w:w="878" w:type="dxa"/>
          </w:tcPr>
          <w:p w14:paraId="549417D4" w14:textId="77777777" w:rsidR="00D62FC1" w:rsidRPr="006C7AD4" w:rsidRDefault="00D62FC1" w:rsidP="00EA6CF1">
            <w:pPr>
              <w:pStyle w:val="ListParagraph"/>
              <w:ind w:left="0"/>
              <w:cnfStyle w:val="100000000000" w:firstRow="1" w:lastRow="0" w:firstColumn="0" w:lastColumn="0" w:oddVBand="0" w:evenVBand="0" w:oddHBand="0" w:evenHBand="0" w:firstRowFirstColumn="0" w:firstRowLastColumn="0" w:lastRowFirstColumn="0" w:lastRowLastColumn="0"/>
              <w:rPr>
                <w:b w:val="0"/>
              </w:rPr>
            </w:pPr>
            <w:r w:rsidRPr="006C7AD4">
              <w:rPr>
                <w:b w:val="0"/>
              </w:rPr>
              <w:t xml:space="preserve"> 2029</w:t>
            </w:r>
          </w:p>
        </w:tc>
      </w:tr>
      <w:tr w:rsidR="00D62FC1" w:rsidRPr="006C7AD4" w14:paraId="43468F81" w14:textId="77777777" w:rsidTr="00EA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3" w:type="dxa"/>
          </w:tcPr>
          <w:p w14:paraId="05E85185" w14:textId="77777777" w:rsidR="00D62FC1" w:rsidRPr="007B0B2C" w:rsidRDefault="00D62FC1" w:rsidP="00EA6CF1">
            <w:pPr>
              <w:pStyle w:val="ListParagraph"/>
              <w:ind w:left="0"/>
              <w:rPr>
                <w:b w:val="0"/>
                <w:bCs w:val="0"/>
              </w:rPr>
            </w:pPr>
            <w:r w:rsidRPr="007B0B2C">
              <w:t>Numri i të punësuarve</w:t>
            </w:r>
          </w:p>
        </w:tc>
        <w:tc>
          <w:tcPr>
            <w:tcW w:w="797" w:type="dxa"/>
          </w:tcPr>
          <w:p w14:paraId="3C8C1145" w14:textId="7EBCD88D" w:rsidR="00D62FC1" w:rsidRP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62FC1">
              <w:t>8</w:t>
            </w:r>
          </w:p>
        </w:tc>
        <w:tc>
          <w:tcPr>
            <w:tcW w:w="878" w:type="dxa"/>
          </w:tcPr>
          <w:p w14:paraId="647F4624" w14:textId="2DCC8BF0" w:rsidR="00D62FC1" w:rsidRP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62FC1">
              <w:t>8</w:t>
            </w:r>
          </w:p>
        </w:tc>
        <w:tc>
          <w:tcPr>
            <w:tcW w:w="878" w:type="dxa"/>
          </w:tcPr>
          <w:p w14:paraId="01B2CBF1" w14:textId="1B2153A0" w:rsidR="00D62FC1" w:rsidRP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62FC1">
              <w:t>8</w:t>
            </w:r>
          </w:p>
        </w:tc>
      </w:tr>
      <w:tr w:rsidR="00D62FC1" w:rsidRPr="006C7AD4" w14:paraId="4F063A9E" w14:textId="77777777" w:rsidTr="00EA6CF1">
        <w:tc>
          <w:tcPr>
            <w:cnfStyle w:val="001000000000" w:firstRow="0" w:lastRow="0" w:firstColumn="1" w:lastColumn="0" w:oddVBand="0" w:evenVBand="0" w:oddHBand="0" w:evenHBand="0" w:firstRowFirstColumn="0" w:firstRowLastColumn="0" w:lastRowFirstColumn="0" w:lastRowLastColumn="0"/>
            <w:tcW w:w="6243" w:type="dxa"/>
          </w:tcPr>
          <w:p w14:paraId="448A13BB" w14:textId="77777777" w:rsidR="00D62FC1" w:rsidRPr="00D62FC1" w:rsidRDefault="00D62FC1" w:rsidP="00EA6CF1">
            <w:pPr>
              <w:rPr>
                <w:b w:val="0"/>
                <w:bCs w:val="0"/>
              </w:rPr>
            </w:pPr>
            <w:r w:rsidRPr="00D62FC1">
              <w:rPr>
                <w:b w:val="0"/>
                <w:bCs w:val="0"/>
              </w:rPr>
              <w:t>Hartimi i raporteve/javore,gjashtmujore,vjetore</w:t>
            </w:r>
          </w:p>
        </w:tc>
        <w:tc>
          <w:tcPr>
            <w:tcW w:w="797" w:type="dxa"/>
          </w:tcPr>
          <w:p w14:paraId="0023C068" w14:textId="77777777" w:rsidR="00D62FC1" w:rsidRP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62FC1">
              <w:t>14</w:t>
            </w:r>
          </w:p>
        </w:tc>
        <w:tc>
          <w:tcPr>
            <w:tcW w:w="878" w:type="dxa"/>
          </w:tcPr>
          <w:p w14:paraId="76991697" w14:textId="77777777" w:rsidR="00D62FC1" w:rsidRP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62FC1">
              <w:t>14</w:t>
            </w:r>
          </w:p>
        </w:tc>
        <w:tc>
          <w:tcPr>
            <w:tcW w:w="878" w:type="dxa"/>
          </w:tcPr>
          <w:p w14:paraId="6A04A3A1" w14:textId="77777777" w:rsidR="00D62FC1" w:rsidRP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62FC1">
              <w:t>14</w:t>
            </w:r>
          </w:p>
        </w:tc>
      </w:tr>
      <w:tr w:rsidR="00D62FC1" w:rsidRPr="006C7AD4" w14:paraId="1A332C9B" w14:textId="77777777" w:rsidTr="00EA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3" w:type="dxa"/>
          </w:tcPr>
          <w:p w14:paraId="4FE39645" w14:textId="77777777" w:rsidR="00D62FC1" w:rsidRPr="00D62FC1" w:rsidRDefault="00D62FC1" w:rsidP="00EA6CF1">
            <w:pPr>
              <w:rPr>
                <w:b w:val="0"/>
                <w:bCs w:val="0"/>
              </w:rPr>
            </w:pPr>
            <w:r w:rsidRPr="00D62FC1">
              <w:rPr>
                <w:b w:val="0"/>
                <w:bCs w:val="0"/>
              </w:rPr>
              <w:t>Vlersimi dhe raportimi i planit të veprimit të SZHEL nga komisioni komunal</w:t>
            </w:r>
          </w:p>
        </w:tc>
        <w:tc>
          <w:tcPr>
            <w:tcW w:w="797" w:type="dxa"/>
          </w:tcPr>
          <w:p w14:paraId="6908AB62" w14:textId="77777777" w:rsidR="00D62FC1" w:rsidRP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62FC1">
              <w:t>1</w:t>
            </w:r>
          </w:p>
        </w:tc>
        <w:tc>
          <w:tcPr>
            <w:tcW w:w="878" w:type="dxa"/>
          </w:tcPr>
          <w:p w14:paraId="0CA3B209" w14:textId="77777777" w:rsidR="00D62FC1" w:rsidRP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62FC1">
              <w:t>1</w:t>
            </w:r>
          </w:p>
        </w:tc>
        <w:tc>
          <w:tcPr>
            <w:tcW w:w="878" w:type="dxa"/>
          </w:tcPr>
          <w:p w14:paraId="7EF1B82A" w14:textId="77777777" w:rsidR="00D62FC1" w:rsidRP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62FC1">
              <w:t>1</w:t>
            </w:r>
          </w:p>
        </w:tc>
      </w:tr>
      <w:tr w:rsidR="00D62FC1" w:rsidRPr="006C7AD4" w14:paraId="1A7F9E90" w14:textId="77777777" w:rsidTr="00EA6CF1">
        <w:tc>
          <w:tcPr>
            <w:cnfStyle w:val="001000000000" w:firstRow="0" w:lastRow="0" w:firstColumn="1" w:lastColumn="0" w:oddVBand="0" w:evenVBand="0" w:oddHBand="0" w:evenHBand="0" w:firstRowFirstColumn="0" w:firstRowLastColumn="0" w:lastRowFirstColumn="0" w:lastRowLastColumn="0"/>
            <w:tcW w:w="6243" w:type="dxa"/>
          </w:tcPr>
          <w:p w14:paraId="79C4D90D" w14:textId="77777777" w:rsidR="00D62FC1" w:rsidRPr="00D62FC1" w:rsidRDefault="00D62FC1" w:rsidP="00EA6CF1">
            <w:pPr>
              <w:rPr>
                <w:b w:val="0"/>
                <w:bCs w:val="0"/>
              </w:rPr>
            </w:pPr>
            <w:r w:rsidRPr="00D62FC1">
              <w:rPr>
                <w:b w:val="0"/>
                <w:bCs w:val="0"/>
              </w:rPr>
              <w:t>Dërgimi i raporteve tek komisioni i performancës</w:t>
            </w:r>
          </w:p>
        </w:tc>
        <w:tc>
          <w:tcPr>
            <w:tcW w:w="797" w:type="dxa"/>
          </w:tcPr>
          <w:p w14:paraId="0FC7BF89" w14:textId="77777777" w:rsidR="00D62FC1" w:rsidRP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62FC1">
              <w:t>1</w:t>
            </w:r>
          </w:p>
        </w:tc>
        <w:tc>
          <w:tcPr>
            <w:tcW w:w="878" w:type="dxa"/>
          </w:tcPr>
          <w:p w14:paraId="7D0BAF53" w14:textId="77777777" w:rsidR="00D62FC1" w:rsidRP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62FC1">
              <w:t>1</w:t>
            </w:r>
          </w:p>
        </w:tc>
        <w:tc>
          <w:tcPr>
            <w:tcW w:w="878" w:type="dxa"/>
          </w:tcPr>
          <w:p w14:paraId="44520B13" w14:textId="77777777" w:rsidR="00D62FC1" w:rsidRP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62FC1">
              <w:t>1</w:t>
            </w:r>
          </w:p>
        </w:tc>
      </w:tr>
      <w:tr w:rsidR="00D62FC1" w:rsidRPr="006C7AD4" w14:paraId="2DAB9C43" w14:textId="77777777" w:rsidTr="00EA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3" w:type="dxa"/>
          </w:tcPr>
          <w:p w14:paraId="76A87D0A" w14:textId="77777777" w:rsidR="00D62FC1" w:rsidRPr="00D62FC1" w:rsidRDefault="00D62FC1" w:rsidP="00EA6CF1">
            <w:pPr>
              <w:rPr>
                <w:b w:val="0"/>
                <w:bCs w:val="0"/>
              </w:rPr>
            </w:pPr>
            <w:r w:rsidRPr="00D62FC1">
              <w:rPr>
                <w:b w:val="0"/>
                <w:bCs w:val="0"/>
              </w:rPr>
              <w:t>Azhurnimi i taksës komunale</w:t>
            </w:r>
          </w:p>
        </w:tc>
        <w:tc>
          <w:tcPr>
            <w:tcW w:w="797" w:type="dxa"/>
          </w:tcPr>
          <w:p w14:paraId="38D1F067" w14:textId="77777777" w:rsidR="00D62FC1" w:rsidRP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62FC1">
              <w:t>12</w:t>
            </w:r>
          </w:p>
        </w:tc>
        <w:tc>
          <w:tcPr>
            <w:tcW w:w="878" w:type="dxa"/>
          </w:tcPr>
          <w:p w14:paraId="69007E5A" w14:textId="77777777" w:rsidR="00D62FC1" w:rsidRP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62FC1">
              <w:t>12</w:t>
            </w:r>
          </w:p>
        </w:tc>
        <w:tc>
          <w:tcPr>
            <w:tcW w:w="878" w:type="dxa"/>
          </w:tcPr>
          <w:p w14:paraId="52FC21DA" w14:textId="77777777" w:rsidR="00D62FC1" w:rsidRP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62FC1">
              <w:t>12</w:t>
            </w:r>
          </w:p>
        </w:tc>
      </w:tr>
      <w:tr w:rsidR="00D62FC1" w:rsidRPr="006C7AD4" w14:paraId="7C45C12E" w14:textId="77777777" w:rsidTr="00EA6CF1">
        <w:tc>
          <w:tcPr>
            <w:cnfStyle w:val="001000000000" w:firstRow="0" w:lastRow="0" w:firstColumn="1" w:lastColumn="0" w:oddVBand="0" w:evenVBand="0" w:oddHBand="0" w:evenHBand="0" w:firstRowFirstColumn="0" w:firstRowLastColumn="0" w:lastRowFirstColumn="0" w:lastRowLastColumn="0"/>
            <w:tcW w:w="6243" w:type="dxa"/>
          </w:tcPr>
          <w:p w14:paraId="467A10AC" w14:textId="77777777" w:rsidR="00D62FC1" w:rsidRPr="00D62FC1" w:rsidRDefault="00D62FC1" w:rsidP="00EA6CF1">
            <w:pPr>
              <w:tabs>
                <w:tab w:val="left" w:pos="5697"/>
              </w:tabs>
              <w:rPr>
                <w:b w:val="0"/>
                <w:bCs w:val="0"/>
              </w:rPr>
            </w:pPr>
            <w:r w:rsidRPr="00D62FC1">
              <w:rPr>
                <w:b w:val="0"/>
                <w:bCs w:val="0"/>
              </w:rPr>
              <w:t>Faturimi i bizneseve sipas listes aktive të ARBK-së</w:t>
            </w:r>
          </w:p>
        </w:tc>
        <w:tc>
          <w:tcPr>
            <w:tcW w:w="797" w:type="dxa"/>
          </w:tcPr>
          <w:p w14:paraId="53DE74BE" w14:textId="77777777" w:rsidR="00D62FC1" w:rsidRP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62FC1">
              <w:t>2660</w:t>
            </w:r>
          </w:p>
        </w:tc>
        <w:tc>
          <w:tcPr>
            <w:tcW w:w="878" w:type="dxa"/>
          </w:tcPr>
          <w:p w14:paraId="18318A32" w14:textId="77777777" w:rsidR="00D62FC1" w:rsidRP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62FC1">
              <w:t>2780</w:t>
            </w:r>
          </w:p>
        </w:tc>
        <w:tc>
          <w:tcPr>
            <w:tcW w:w="878" w:type="dxa"/>
          </w:tcPr>
          <w:p w14:paraId="3F8F6C97" w14:textId="77777777" w:rsidR="00D62FC1" w:rsidRP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62FC1">
              <w:t>2900</w:t>
            </w:r>
          </w:p>
        </w:tc>
      </w:tr>
      <w:tr w:rsidR="00D62FC1" w:rsidRPr="006C7AD4" w14:paraId="6EB6F7B7" w14:textId="77777777" w:rsidTr="00EA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3" w:type="dxa"/>
          </w:tcPr>
          <w:p w14:paraId="77C25179" w14:textId="77777777" w:rsidR="00D62FC1" w:rsidRPr="00D62FC1" w:rsidRDefault="00D62FC1" w:rsidP="00EA6CF1">
            <w:pPr>
              <w:tabs>
                <w:tab w:val="left" w:pos="5697"/>
              </w:tabs>
              <w:rPr>
                <w:b w:val="0"/>
                <w:bCs w:val="0"/>
              </w:rPr>
            </w:pPr>
            <w:r w:rsidRPr="00D62FC1">
              <w:rPr>
                <w:b w:val="0"/>
                <w:bCs w:val="0"/>
              </w:rPr>
              <w:t>Lirimi i bizneseve nga taksa komunale sipas listes pasive të ARBK-së</w:t>
            </w:r>
          </w:p>
        </w:tc>
        <w:tc>
          <w:tcPr>
            <w:tcW w:w="797" w:type="dxa"/>
          </w:tcPr>
          <w:p w14:paraId="74BC7934" w14:textId="77777777" w:rsidR="00D62FC1" w:rsidRP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62FC1">
              <w:t>2243</w:t>
            </w:r>
          </w:p>
        </w:tc>
        <w:tc>
          <w:tcPr>
            <w:tcW w:w="878" w:type="dxa"/>
          </w:tcPr>
          <w:p w14:paraId="7D82AF9B" w14:textId="77777777" w:rsidR="00D62FC1" w:rsidRP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62FC1">
              <w:t>2320</w:t>
            </w:r>
          </w:p>
        </w:tc>
        <w:tc>
          <w:tcPr>
            <w:tcW w:w="878" w:type="dxa"/>
          </w:tcPr>
          <w:p w14:paraId="1997C6EB" w14:textId="77777777" w:rsidR="00D62FC1" w:rsidRP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62FC1">
              <w:t>2300</w:t>
            </w:r>
          </w:p>
        </w:tc>
      </w:tr>
      <w:tr w:rsidR="00D62FC1" w:rsidRPr="006C7AD4" w14:paraId="468EC417" w14:textId="77777777" w:rsidTr="00EA6CF1">
        <w:tc>
          <w:tcPr>
            <w:cnfStyle w:val="001000000000" w:firstRow="0" w:lastRow="0" w:firstColumn="1" w:lastColumn="0" w:oddVBand="0" w:evenVBand="0" w:oddHBand="0" w:evenHBand="0" w:firstRowFirstColumn="0" w:firstRowLastColumn="0" w:lastRowFirstColumn="0" w:lastRowLastColumn="0"/>
            <w:tcW w:w="6243" w:type="dxa"/>
          </w:tcPr>
          <w:p w14:paraId="41B66F5B" w14:textId="77777777" w:rsidR="00D62FC1" w:rsidRPr="00D62FC1" w:rsidRDefault="00D62FC1" w:rsidP="00EA6CF1">
            <w:pPr>
              <w:tabs>
                <w:tab w:val="left" w:pos="5697"/>
              </w:tabs>
              <w:rPr>
                <w:b w:val="0"/>
                <w:bCs w:val="0"/>
                <w:highlight w:val="yellow"/>
              </w:rPr>
            </w:pPr>
            <w:r w:rsidRPr="00D62FC1">
              <w:rPr>
                <w:b w:val="0"/>
                <w:bCs w:val="0"/>
              </w:rPr>
              <w:t>Analiza Sektoriale të bizneseve pasive dhe aktive</w:t>
            </w:r>
          </w:p>
        </w:tc>
        <w:tc>
          <w:tcPr>
            <w:tcW w:w="797" w:type="dxa"/>
          </w:tcPr>
          <w:p w14:paraId="0EDAD333" w14:textId="77777777" w:rsidR="00D62FC1" w:rsidRP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62FC1">
              <w:t>12</w:t>
            </w:r>
          </w:p>
        </w:tc>
        <w:tc>
          <w:tcPr>
            <w:tcW w:w="878" w:type="dxa"/>
          </w:tcPr>
          <w:p w14:paraId="7BE4F688" w14:textId="77777777" w:rsidR="00D62FC1" w:rsidRP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62FC1">
              <w:t>12</w:t>
            </w:r>
          </w:p>
        </w:tc>
        <w:tc>
          <w:tcPr>
            <w:tcW w:w="878" w:type="dxa"/>
          </w:tcPr>
          <w:p w14:paraId="19D2C9A7" w14:textId="77777777" w:rsidR="00D62FC1" w:rsidRP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62FC1">
              <w:t>12</w:t>
            </w:r>
          </w:p>
        </w:tc>
      </w:tr>
      <w:tr w:rsidR="00D62FC1" w:rsidRPr="006C7AD4" w14:paraId="13F09D42" w14:textId="77777777" w:rsidTr="00EA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3" w:type="dxa"/>
          </w:tcPr>
          <w:p w14:paraId="62C93EB5" w14:textId="77777777" w:rsidR="00D62FC1" w:rsidRPr="00D62FC1" w:rsidRDefault="00D62FC1" w:rsidP="00EA6CF1">
            <w:pPr>
              <w:tabs>
                <w:tab w:val="left" w:pos="5697"/>
              </w:tabs>
              <w:rPr>
                <w:b w:val="0"/>
                <w:bCs w:val="0"/>
              </w:rPr>
            </w:pPr>
            <w:r w:rsidRPr="00D62FC1">
              <w:rPr>
                <w:b w:val="0"/>
                <w:bCs w:val="0"/>
              </w:rPr>
              <w:t>Regjistrimi i bizneseve fillestare në programin E-Taksa</w:t>
            </w:r>
          </w:p>
        </w:tc>
        <w:tc>
          <w:tcPr>
            <w:tcW w:w="797" w:type="dxa"/>
          </w:tcPr>
          <w:p w14:paraId="5D778CC7" w14:textId="77777777" w:rsidR="00D62FC1" w:rsidRP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62FC1">
              <w:t>258</w:t>
            </w:r>
          </w:p>
        </w:tc>
        <w:tc>
          <w:tcPr>
            <w:tcW w:w="878" w:type="dxa"/>
          </w:tcPr>
          <w:p w14:paraId="4E60A521" w14:textId="77777777" w:rsidR="00D62FC1" w:rsidRP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62FC1">
              <w:t>270</w:t>
            </w:r>
          </w:p>
        </w:tc>
        <w:tc>
          <w:tcPr>
            <w:tcW w:w="878" w:type="dxa"/>
          </w:tcPr>
          <w:p w14:paraId="6CABBFF9" w14:textId="77777777" w:rsidR="00D62FC1" w:rsidRP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62FC1">
              <w:t>275</w:t>
            </w:r>
          </w:p>
        </w:tc>
      </w:tr>
      <w:tr w:rsidR="00D62FC1" w:rsidRPr="006C7AD4" w14:paraId="71DE7590" w14:textId="77777777" w:rsidTr="00EA6CF1">
        <w:tc>
          <w:tcPr>
            <w:cnfStyle w:val="001000000000" w:firstRow="0" w:lastRow="0" w:firstColumn="1" w:lastColumn="0" w:oddVBand="0" w:evenVBand="0" w:oddHBand="0" w:evenHBand="0" w:firstRowFirstColumn="0" w:firstRowLastColumn="0" w:lastRowFirstColumn="0" w:lastRowLastColumn="0"/>
            <w:tcW w:w="6243" w:type="dxa"/>
          </w:tcPr>
          <w:p w14:paraId="3E4EB442" w14:textId="77777777" w:rsidR="00D62FC1" w:rsidRPr="00D62FC1" w:rsidRDefault="00D62FC1" w:rsidP="00EA6CF1">
            <w:pPr>
              <w:tabs>
                <w:tab w:val="left" w:pos="5697"/>
              </w:tabs>
              <w:rPr>
                <w:b w:val="0"/>
                <w:bCs w:val="0"/>
              </w:rPr>
            </w:pPr>
            <w:r w:rsidRPr="00D62FC1">
              <w:rPr>
                <w:b w:val="0"/>
                <w:bCs w:val="0"/>
              </w:rPr>
              <w:t>Deklarimet me zero</w:t>
            </w:r>
          </w:p>
        </w:tc>
        <w:tc>
          <w:tcPr>
            <w:tcW w:w="797" w:type="dxa"/>
          </w:tcPr>
          <w:p w14:paraId="6C661945" w14:textId="77777777" w:rsidR="00D62FC1" w:rsidRP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62FC1">
              <w:t>170</w:t>
            </w:r>
          </w:p>
        </w:tc>
        <w:tc>
          <w:tcPr>
            <w:tcW w:w="878" w:type="dxa"/>
          </w:tcPr>
          <w:p w14:paraId="23E46F58" w14:textId="77777777" w:rsidR="00D62FC1" w:rsidRP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62FC1">
              <w:t>180</w:t>
            </w:r>
          </w:p>
        </w:tc>
        <w:tc>
          <w:tcPr>
            <w:tcW w:w="878" w:type="dxa"/>
          </w:tcPr>
          <w:p w14:paraId="0D903F70" w14:textId="77777777" w:rsidR="00D62FC1" w:rsidRP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62FC1">
              <w:t>195</w:t>
            </w:r>
          </w:p>
        </w:tc>
      </w:tr>
      <w:tr w:rsidR="00D62FC1" w:rsidRPr="006C7AD4" w14:paraId="2BD8091A" w14:textId="77777777" w:rsidTr="00EA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3" w:type="dxa"/>
          </w:tcPr>
          <w:p w14:paraId="0842F43D" w14:textId="77777777" w:rsidR="00D62FC1" w:rsidRPr="00D62FC1" w:rsidRDefault="00D62FC1" w:rsidP="00EA6CF1">
            <w:pPr>
              <w:tabs>
                <w:tab w:val="left" w:pos="5697"/>
              </w:tabs>
              <w:rPr>
                <w:b w:val="0"/>
                <w:bCs w:val="0"/>
              </w:rPr>
            </w:pPr>
            <w:r w:rsidRPr="00D62FC1">
              <w:rPr>
                <w:b w:val="0"/>
                <w:bCs w:val="0"/>
              </w:rPr>
              <w:t>Futja e pagesave në sistemin E-Taksa</w:t>
            </w:r>
          </w:p>
        </w:tc>
        <w:tc>
          <w:tcPr>
            <w:tcW w:w="797" w:type="dxa"/>
          </w:tcPr>
          <w:p w14:paraId="0BA073FF" w14:textId="77777777" w:rsidR="00D62FC1" w:rsidRP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62FC1">
              <w:t>205</w:t>
            </w:r>
          </w:p>
        </w:tc>
        <w:tc>
          <w:tcPr>
            <w:tcW w:w="878" w:type="dxa"/>
          </w:tcPr>
          <w:p w14:paraId="258EBB14" w14:textId="77777777" w:rsidR="00D62FC1" w:rsidRP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62FC1">
              <w:t>207</w:t>
            </w:r>
          </w:p>
        </w:tc>
        <w:tc>
          <w:tcPr>
            <w:tcW w:w="878" w:type="dxa"/>
          </w:tcPr>
          <w:p w14:paraId="6FABC601" w14:textId="77777777" w:rsidR="00D62FC1" w:rsidRP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62FC1">
              <w:t>225</w:t>
            </w:r>
          </w:p>
        </w:tc>
      </w:tr>
      <w:tr w:rsidR="00D62FC1" w:rsidRPr="006C7AD4" w14:paraId="415D8896" w14:textId="77777777" w:rsidTr="00EA6CF1">
        <w:tc>
          <w:tcPr>
            <w:cnfStyle w:val="001000000000" w:firstRow="0" w:lastRow="0" w:firstColumn="1" w:lastColumn="0" w:oddVBand="0" w:evenVBand="0" w:oddHBand="0" w:evenHBand="0" w:firstRowFirstColumn="0" w:firstRowLastColumn="0" w:lastRowFirstColumn="0" w:lastRowLastColumn="0"/>
            <w:tcW w:w="6243" w:type="dxa"/>
          </w:tcPr>
          <w:p w14:paraId="0ECB3632" w14:textId="77777777" w:rsidR="00D62FC1" w:rsidRPr="00D62FC1" w:rsidRDefault="00D62FC1" w:rsidP="00EA6CF1">
            <w:pPr>
              <w:tabs>
                <w:tab w:val="left" w:pos="5697"/>
              </w:tabs>
              <w:rPr>
                <w:b w:val="0"/>
                <w:bCs w:val="0"/>
              </w:rPr>
            </w:pPr>
            <w:r w:rsidRPr="00D62FC1">
              <w:rPr>
                <w:b w:val="0"/>
                <w:bCs w:val="0"/>
              </w:rPr>
              <w:t>Barazimi me Drejtorinë e Financave për pagesat mujore</w:t>
            </w:r>
          </w:p>
        </w:tc>
        <w:tc>
          <w:tcPr>
            <w:tcW w:w="797" w:type="dxa"/>
          </w:tcPr>
          <w:p w14:paraId="24EACF31" w14:textId="77777777" w:rsidR="00D62FC1" w:rsidRP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62FC1">
              <w:t>12</w:t>
            </w:r>
          </w:p>
        </w:tc>
        <w:tc>
          <w:tcPr>
            <w:tcW w:w="878" w:type="dxa"/>
          </w:tcPr>
          <w:p w14:paraId="5F1B5906" w14:textId="77777777" w:rsidR="00D62FC1" w:rsidRP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62FC1">
              <w:t>12</w:t>
            </w:r>
          </w:p>
        </w:tc>
        <w:tc>
          <w:tcPr>
            <w:tcW w:w="878" w:type="dxa"/>
          </w:tcPr>
          <w:p w14:paraId="37332D4C" w14:textId="77777777" w:rsidR="00D62FC1" w:rsidRP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62FC1">
              <w:t>12</w:t>
            </w:r>
          </w:p>
        </w:tc>
      </w:tr>
      <w:tr w:rsidR="00D62FC1" w:rsidRPr="006C7AD4" w14:paraId="73F44CE6" w14:textId="77777777" w:rsidTr="00EA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3" w:type="dxa"/>
          </w:tcPr>
          <w:p w14:paraId="0E4D0E66" w14:textId="77777777" w:rsidR="00D62FC1" w:rsidRPr="00D62FC1" w:rsidRDefault="00D62FC1" w:rsidP="00EA6CF1">
            <w:pPr>
              <w:tabs>
                <w:tab w:val="left" w:pos="5697"/>
              </w:tabs>
              <w:rPr>
                <w:b w:val="0"/>
                <w:bCs w:val="0"/>
              </w:rPr>
            </w:pPr>
            <w:r w:rsidRPr="00D62FC1">
              <w:rPr>
                <w:b w:val="0"/>
                <w:bCs w:val="0"/>
              </w:rPr>
              <w:t>Regjistrimi i të gjitha bizneseve fillestare</w:t>
            </w:r>
          </w:p>
        </w:tc>
        <w:tc>
          <w:tcPr>
            <w:tcW w:w="797" w:type="dxa"/>
          </w:tcPr>
          <w:p w14:paraId="3D2E0E56" w14:textId="77777777" w:rsidR="00D62FC1" w:rsidRP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62FC1">
              <w:t>258</w:t>
            </w:r>
          </w:p>
        </w:tc>
        <w:tc>
          <w:tcPr>
            <w:tcW w:w="878" w:type="dxa"/>
          </w:tcPr>
          <w:p w14:paraId="2AE8C452" w14:textId="77777777" w:rsidR="00D62FC1" w:rsidRP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62FC1">
              <w:t>270</w:t>
            </w:r>
          </w:p>
        </w:tc>
        <w:tc>
          <w:tcPr>
            <w:tcW w:w="878" w:type="dxa"/>
          </w:tcPr>
          <w:p w14:paraId="3EC057C7" w14:textId="77777777" w:rsidR="00D62FC1" w:rsidRP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62FC1">
              <w:t>275</w:t>
            </w:r>
          </w:p>
        </w:tc>
      </w:tr>
      <w:tr w:rsidR="00D62FC1" w:rsidRPr="006C7AD4" w14:paraId="144E8E09" w14:textId="77777777" w:rsidTr="00EA6CF1">
        <w:tc>
          <w:tcPr>
            <w:cnfStyle w:val="001000000000" w:firstRow="0" w:lastRow="0" w:firstColumn="1" w:lastColumn="0" w:oddVBand="0" w:evenVBand="0" w:oddHBand="0" w:evenHBand="0" w:firstRowFirstColumn="0" w:firstRowLastColumn="0" w:lastRowFirstColumn="0" w:lastRowLastColumn="0"/>
            <w:tcW w:w="6243" w:type="dxa"/>
          </w:tcPr>
          <w:p w14:paraId="20B05A3A" w14:textId="77777777" w:rsidR="00D62FC1" w:rsidRPr="00D62FC1" w:rsidRDefault="00D62FC1" w:rsidP="00EA6CF1">
            <w:pPr>
              <w:tabs>
                <w:tab w:val="left" w:pos="5697"/>
              </w:tabs>
              <w:rPr>
                <w:b w:val="0"/>
                <w:bCs w:val="0"/>
              </w:rPr>
            </w:pPr>
            <w:r w:rsidRPr="00D62FC1">
              <w:rPr>
                <w:b w:val="0"/>
                <w:bCs w:val="0"/>
              </w:rPr>
              <w:t>Aplikimi / procedimi i lëndëve në ARBK</w:t>
            </w:r>
          </w:p>
        </w:tc>
        <w:tc>
          <w:tcPr>
            <w:tcW w:w="797" w:type="dxa"/>
          </w:tcPr>
          <w:p w14:paraId="28822ED3" w14:textId="77777777" w:rsidR="00D62FC1" w:rsidRP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62FC1">
              <w:t>258</w:t>
            </w:r>
          </w:p>
        </w:tc>
        <w:tc>
          <w:tcPr>
            <w:tcW w:w="878" w:type="dxa"/>
          </w:tcPr>
          <w:p w14:paraId="254B20A2" w14:textId="77777777" w:rsidR="00D62FC1" w:rsidRP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62FC1">
              <w:t>270</w:t>
            </w:r>
          </w:p>
        </w:tc>
        <w:tc>
          <w:tcPr>
            <w:tcW w:w="878" w:type="dxa"/>
          </w:tcPr>
          <w:p w14:paraId="4E2FA15F" w14:textId="77777777" w:rsidR="00D62FC1" w:rsidRP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62FC1">
              <w:t>275</w:t>
            </w:r>
          </w:p>
        </w:tc>
      </w:tr>
      <w:tr w:rsidR="00D62FC1" w:rsidRPr="006C7AD4" w14:paraId="22394112" w14:textId="77777777" w:rsidTr="00EA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3" w:type="dxa"/>
          </w:tcPr>
          <w:p w14:paraId="66EE524C" w14:textId="77777777" w:rsidR="00D62FC1" w:rsidRPr="00D62FC1" w:rsidRDefault="00D62FC1" w:rsidP="00EA6CF1">
            <w:pPr>
              <w:tabs>
                <w:tab w:val="left" w:pos="5697"/>
              </w:tabs>
              <w:rPr>
                <w:b w:val="0"/>
                <w:bCs w:val="0"/>
              </w:rPr>
            </w:pPr>
            <w:r w:rsidRPr="00D62FC1">
              <w:rPr>
                <w:b w:val="0"/>
                <w:bCs w:val="0"/>
              </w:rPr>
              <w:t>Regjistrimi pas miratimit nga ARBK</w:t>
            </w:r>
          </w:p>
        </w:tc>
        <w:tc>
          <w:tcPr>
            <w:tcW w:w="797" w:type="dxa"/>
          </w:tcPr>
          <w:p w14:paraId="5FD82DF6" w14:textId="77777777" w:rsidR="00D62FC1" w:rsidRP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62FC1">
              <w:t>258</w:t>
            </w:r>
          </w:p>
        </w:tc>
        <w:tc>
          <w:tcPr>
            <w:tcW w:w="878" w:type="dxa"/>
          </w:tcPr>
          <w:p w14:paraId="036815FB" w14:textId="77777777" w:rsidR="00D62FC1" w:rsidRP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62FC1">
              <w:t>270</w:t>
            </w:r>
          </w:p>
        </w:tc>
        <w:tc>
          <w:tcPr>
            <w:tcW w:w="878" w:type="dxa"/>
          </w:tcPr>
          <w:p w14:paraId="4B1FE8F8" w14:textId="77777777" w:rsidR="00D62FC1" w:rsidRP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62FC1">
              <w:t>275</w:t>
            </w:r>
          </w:p>
        </w:tc>
      </w:tr>
      <w:tr w:rsidR="00D62FC1" w:rsidRPr="006C7AD4" w14:paraId="4187CC30" w14:textId="77777777" w:rsidTr="00EA6CF1">
        <w:tc>
          <w:tcPr>
            <w:cnfStyle w:val="001000000000" w:firstRow="0" w:lastRow="0" w:firstColumn="1" w:lastColumn="0" w:oddVBand="0" w:evenVBand="0" w:oddHBand="0" w:evenHBand="0" w:firstRowFirstColumn="0" w:firstRowLastColumn="0" w:lastRowFirstColumn="0" w:lastRowLastColumn="0"/>
            <w:tcW w:w="6243" w:type="dxa"/>
          </w:tcPr>
          <w:p w14:paraId="5E4FA461" w14:textId="77777777" w:rsidR="00D62FC1" w:rsidRPr="00D62FC1" w:rsidRDefault="00D62FC1" w:rsidP="00EA6CF1">
            <w:pPr>
              <w:tabs>
                <w:tab w:val="left" w:pos="5697"/>
              </w:tabs>
              <w:rPr>
                <w:b w:val="0"/>
                <w:bCs w:val="0"/>
              </w:rPr>
            </w:pPr>
            <w:r w:rsidRPr="00D62FC1">
              <w:rPr>
                <w:b w:val="0"/>
                <w:bCs w:val="0"/>
              </w:rPr>
              <w:t>Kërkesë për informata shtesë</w:t>
            </w:r>
          </w:p>
        </w:tc>
        <w:tc>
          <w:tcPr>
            <w:tcW w:w="797" w:type="dxa"/>
          </w:tcPr>
          <w:p w14:paraId="306201DE" w14:textId="77777777" w:rsidR="00D62FC1" w:rsidRP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62FC1">
              <w:t>86</w:t>
            </w:r>
          </w:p>
        </w:tc>
        <w:tc>
          <w:tcPr>
            <w:tcW w:w="878" w:type="dxa"/>
          </w:tcPr>
          <w:p w14:paraId="3AEE7951" w14:textId="77777777" w:rsidR="00D62FC1" w:rsidRP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62FC1">
              <w:t>90</w:t>
            </w:r>
          </w:p>
        </w:tc>
        <w:tc>
          <w:tcPr>
            <w:tcW w:w="878" w:type="dxa"/>
          </w:tcPr>
          <w:p w14:paraId="69B0DFD5" w14:textId="77777777" w:rsidR="00D62FC1" w:rsidRP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62FC1">
              <w:t>98</w:t>
            </w:r>
          </w:p>
        </w:tc>
      </w:tr>
      <w:tr w:rsidR="00D62FC1" w:rsidRPr="006C7AD4" w14:paraId="0526DDE8" w14:textId="77777777" w:rsidTr="00EA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3" w:type="dxa"/>
          </w:tcPr>
          <w:p w14:paraId="569E050C" w14:textId="77777777" w:rsidR="00D62FC1" w:rsidRPr="00D62FC1" w:rsidRDefault="00D62FC1" w:rsidP="00EA6CF1">
            <w:pPr>
              <w:tabs>
                <w:tab w:val="left" w:pos="5697"/>
              </w:tabs>
              <w:rPr>
                <w:b w:val="0"/>
                <w:bCs w:val="0"/>
              </w:rPr>
            </w:pPr>
            <w:r w:rsidRPr="00D62FC1">
              <w:rPr>
                <w:b w:val="0"/>
                <w:bCs w:val="0"/>
              </w:rPr>
              <w:t>Kërkesë për shtimin apo heqjen e aktivitetit</w:t>
            </w:r>
          </w:p>
        </w:tc>
        <w:tc>
          <w:tcPr>
            <w:tcW w:w="797" w:type="dxa"/>
          </w:tcPr>
          <w:p w14:paraId="07347F72" w14:textId="77777777" w:rsidR="00D62FC1" w:rsidRP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62FC1">
              <w:t>84</w:t>
            </w:r>
          </w:p>
        </w:tc>
        <w:tc>
          <w:tcPr>
            <w:tcW w:w="878" w:type="dxa"/>
          </w:tcPr>
          <w:p w14:paraId="0409E2FA" w14:textId="77777777" w:rsidR="00D62FC1" w:rsidRP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62FC1">
              <w:t>88</w:t>
            </w:r>
          </w:p>
        </w:tc>
        <w:tc>
          <w:tcPr>
            <w:tcW w:w="878" w:type="dxa"/>
          </w:tcPr>
          <w:p w14:paraId="0A554AE5" w14:textId="77777777" w:rsidR="00D62FC1" w:rsidRP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62FC1">
              <w:t>92</w:t>
            </w:r>
          </w:p>
        </w:tc>
      </w:tr>
      <w:tr w:rsidR="00D62FC1" w:rsidRPr="006C7AD4" w14:paraId="226B6C9E" w14:textId="77777777" w:rsidTr="00EA6CF1">
        <w:tc>
          <w:tcPr>
            <w:cnfStyle w:val="001000000000" w:firstRow="0" w:lastRow="0" w:firstColumn="1" w:lastColumn="0" w:oddVBand="0" w:evenVBand="0" w:oddHBand="0" w:evenHBand="0" w:firstRowFirstColumn="0" w:firstRowLastColumn="0" w:lastRowFirstColumn="0" w:lastRowLastColumn="0"/>
            <w:tcW w:w="6243" w:type="dxa"/>
          </w:tcPr>
          <w:p w14:paraId="241282EE" w14:textId="77777777" w:rsidR="00D62FC1" w:rsidRPr="00D62FC1" w:rsidRDefault="00D62FC1" w:rsidP="00EA6CF1">
            <w:pPr>
              <w:tabs>
                <w:tab w:val="left" w:pos="5697"/>
              </w:tabs>
              <w:rPr>
                <w:b w:val="0"/>
                <w:bCs w:val="0"/>
              </w:rPr>
            </w:pPr>
            <w:r w:rsidRPr="00D62FC1">
              <w:rPr>
                <w:b w:val="0"/>
                <w:bCs w:val="0"/>
              </w:rPr>
              <w:t>Kërkesë për ndryshim të adresës</w:t>
            </w:r>
          </w:p>
        </w:tc>
        <w:tc>
          <w:tcPr>
            <w:tcW w:w="797" w:type="dxa"/>
          </w:tcPr>
          <w:p w14:paraId="7535AD37" w14:textId="77777777" w:rsidR="00D62FC1" w:rsidRP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62FC1">
              <w:t>10</w:t>
            </w:r>
          </w:p>
        </w:tc>
        <w:tc>
          <w:tcPr>
            <w:tcW w:w="878" w:type="dxa"/>
          </w:tcPr>
          <w:p w14:paraId="2742FF22" w14:textId="77777777" w:rsidR="00D62FC1" w:rsidRP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62FC1">
              <w:t>12</w:t>
            </w:r>
          </w:p>
        </w:tc>
        <w:tc>
          <w:tcPr>
            <w:tcW w:w="878" w:type="dxa"/>
          </w:tcPr>
          <w:p w14:paraId="50428169" w14:textId="77777777" w:rsidR="00D62FC1" w:rsidRP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62FC1">
              <w:t>14</w:t>
            </w:r>
          </w:p>
        </w:tc>
      </w:tr>
      <w:tr w:rsidR="00D62FC1" w:rsidRPr="006C7AD4" w14:paraId="04CBF579" w14:textId="77777777" w:rsidTr="00EA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3" w:type="dxa"/>
          </w:tcPr>
          <w:p w14:paraId="48B8B807" w14:textId="77777777" w:rsidR="00D62FC1" w:rsidRPr="00D62FC1" w:rsidRDefault="00D62FC1" w:rsidP="00EA6CF1">
            <w:pPr>
              <w:tabs>
                <w:tab w:val="left" w:pos="5697"/>
              </w:tabs>
              <w:rPr>
                <w:b w:val="0"/>
                <w:bCs w:val="0"/>
              </w:rPr>
            </w:pPr>
            <w:r w:rsidRPr="00D62FC1">
              <w:rPr>
                <w:b w:val="0"/>
                <w:bCs w:val="0"/>
              </w:rPr>
              <w:t>Kërkesë për shtim apo ndryshim të njësisë</w:t>
            </w:r>
          </w:p>
        </w:tc>
        <w:tc>
          <w:tcPr>
            <w:tcW w:w="797" w:type="dxa"/>
          </w:tcPr>
          <w:p w14:paraId="7178B949" w14:textId="77777777" w:rsidR="00D62FC1" w:rsidRP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62FC1">
              <w:t>12</w:t>
            </w:r>
          </w:p>
        </w:tc>
        <w:tc>
          <w:tcPr>
            <w:tcW w:w="878" w:type="dxa"/>
          </w:tcPr>
          <w:p w14:paraId="3F691011" w14:textId="77777777" w:rsidR="00D62FC1" w:rsidRP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62FC1">
              <w:t>12</w:t>
            </w:r>
          </w:p>
        </w:tc>
        <w:tc>
          <w:tcPr>
            <w:tcW w:w="878" w:type="dxa"/>
          </w:tcPr>
          <w:p w14:paraId="3C9A4168" w14:textId="77777777" w:rsidR="00D62FC1" w:rsidRP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62FC1">
              <w:t>14</w:t>
            </w:r>
          </w:p>
        </w:tc>
      </w:tr>
      <w:tr w:rsidR="00D62FC1" w:rsidRPr="006C7AD4" w14:paraId="2090841F" w14:textId="77777777" w:rsidTr="00EA6CF1">
        <w:tc>
          <w:tcPr>
            <w:cnfStyle w:val="001000000000" w:firstRow="0" w:lastRow="0" w:firstColumn="1" w:lastColumn="0" w:oddVBand="0" w:evenVBand="0" w:oddHBand="0" w:evenHBand="0" w:firstRowFirstColumn="0" w:firstRowLastColumn="0" w:lastRowFirstColumn="0" w:lastRowLastColumn="0"/>
            <w:tcW w:w="6243" w:type="dxa"/>
          </w:tcPr>
          <w:p w14:paraId="29FF0880" w14:textId="77777777" w:rsidR="00D62FC1" w:rsidRPr="00D62FC1" w:rsidRDefault="00D62FC1" w:rsidP="00EA6CF1">
            <w:pPr>
              <w:tabs>
                <w:tab w:val="left" w:pos="5697"/>
              </w:tabs>
              <w:rPr>
                <w:b w:val="0"/>
                <w:bCs w:val="0"/>
              </w:rPr>
            </w:pPr>
            <w:r w:rsidRPr="00D62FC1">
              <w:rPr>
                <w:b w:val="0"/>
                <w:bCs w:val="0"/>
              </w:rPr>
              <w:t>Kërkesë për certifikatë dublikat</w:t>
            </w:r>
          </w:p>
        </w:tc>
        <w:tc>
          <w:tcPr>
            <w:tcW w:w="797" w:type="dxa"/>
          </w:tcPr>
          <w:p w14:paraId="37F5E40D" w14:textId="77777777" w:rsidR="00D62FC1" w:rsidRP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62FC1">
              <w:t>31</w:t>
            </w:r>
          </w:p>
        </w:tc>
        <w:tc>
          <w:tcPr>
            <w:tcW w:w="878" w:type="dxa"/>
          </w:tcPr>
          <w:p w14:paraId="6F3AA07C" w14:textId="77777777" w:rsidR="00D62FC1" w:rsidRP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62FC1">
              <w:t>25</w:t>
            </w:r>
          </w:p>
        </w:tc>
        <w:tc>
          <w:tcPr>
            <w:tcW w:w="878" w:type="dxa"/>
          </w:tcPr>
          <w:p w14:paraId="372BA61D" w14:textId="77777777" w:rsidR="00D62FC1" w:rsidRP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62FC1">
              <w:t>22</w:t>
            </w:r>
          </w:p>
        </w:tc>
      </w:tr>
      <w:tr w:rsidR="00D62FC1" w:rsidRPr="006C7AD4" w14:paraId="7E2B1957" w14:textId="77777777" w:rsidTr="00EA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3" w:type="dxa"/>
          </w:tcPr>
          <w:p w14:paraId="4770E6C8" w14:textId="77777777" w:rsidR="00D62FC1" w:rsidRPr="00D62FC1" w:rsidRDefault="00D62FC1" w:rsidP="00EA6CF1">
            <w:pPr>
              <w:tabs>
                <w:tab w:val="left" w:pos="5697"/>
              </w:tabs>
              <w:rPr>
                <w:b w:val="0"/>
                <w:bCs w:val="0"/>
              </w:rPr>
            </w:pPr>
            <w:r w:rsidRPr="00D62FC1">
              <w:rPr>
                <w:b w:val="0"/>
                <w:bCs w:val="0"/>
              </w:rPr>
              <w:t>Kërkesë për ndryshim të emrit tregtar</w:t>
            </w:r>
          </w:p>
        </w:tc>
        <w:tc>
          <w:tcPr>
            <w:tcW w:w="797" w:type="dxa"/>
          </w:tcPr>
          <w:p w14:paraId="5152679D" w14:textId="77777777" w:rsidR="00D62FC1" w:rsidRP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62FC1">
              <w:t>6</w:t>
            </w:r>
          </w:p>
        </w:tc>
        <w:tc>
          <w:tcPr>
            <w:tcW w:w="878" w:type="dxa"/>
          </w:tcPr>
          <w:p w14:paraId="615DCD85" w14:textId="77777777" w:rsidR="00D62FC1" w:rsidRP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62FC1">
              <w:t>5</w:t>
            </w:r>
          </w:p>
        </w:tc>
        <w:tc>
          <w:tcPr>
            <w:tcW w:w="878" w:type="dxa"/>
          </w:tcPr>
          <w:p w14:paraId="66A25F33" w14:textId="77777777" w:rsidR="00D62FC1" w:rsidRP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62FC1">
              <w:t>8</w:t>
            </w:r>
          </w:p>
        </w:tc>
      </w:tr>
      <w:tr w:rsidR="00D62FC1" w:rsidRPr="006C7AD4" w14:paraId="742A6A96" w14:textId="77777777" w:rsidTr="00EA6CF1">
        <w:tc>
          <w:tcPr>
            <w:cnfStyle w:val="001000000000" w:firstRow="0" w:lastRow="0" w:firstColumn="1" w:lastColumn="0" w:oddVBand="0" w:evenVBand="0" w:oddHBand="0" w:evenHBand="0" w:firstRowFirstColumn="0" w:firstRowLastColumn="0" w:lastRowFirstColumn="0" w:lastRowLastColumn="0"/>
            <w:tcW w:w="6243" w:type="dxa"/>
          </w:tcPr>
          <w:p w14:paraId="58C162D7" w14:textId="77777777" w:rsidR="00D62FC1" w:rsidRPr="00D62FC1" w:rsidRDefault="00D62FC1" w:rsidP="00EA6CF1">
            <w:pPr>
              <w:tabs>
                <w:tab w:val="left" w:pos="5697"/>
              </w:tabs>
              <w:rPr>
                <w:b w:val="0"/>
                <w:bCs w:val="0"/>
              </w:rPr>
            </w:pPr>
            <w:r w:rsidRPr="00D62FC1">
              <w:rPr>
                <w:b w:val="0"/>
                <w:bCs w:val="0"/>
              </w:rPr>
              <w:t>Kërkesë për ndryshimin e pronarëve / aksionarëve</w:t>
            </w:r>
          </w:p>
        </w:tc>
        <w:tc>
          <w:tcPr>
            <w:tcW w:w="797" w:type="dxa"/>
          </w:tcPr>
          <w:p w14:paraId="0DF9B311" w14:textId="77777777" w:rsidR="00D62FC1" w:rsidRP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62FC1">
              <w:t>10</w:t>
            </w:r>
          </w:p>
        </w:tc>
        <w:tc>
          <w:tcPr>
            <w:tcW w:w="878" w:type="dxa"/>
          </w:tcPr>
          <w:p w14:paraId="3F57484D" w14:textId="77777777" w:rsidR="00D62FC1" w:rsidRP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62FC1">
              <w:t>12</w:t>
            </w:r>
          </w:p>
        </w:tc>
        <w:tc>
          <w:tcPr>
            <w:tcW w:w="878" w:type="dxa"/>
          </w:tcPr>
          <w:p w14:paraId="127D837F" w14:textId="77777777" w:rsidR="00D62FC1" w:rsidRP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62FC1">
              <w:t>10</w:t>
            </w:r>
          </w:p>
        </w:tc>
      </w:tr>
      <w:tr w:rsidR="00D62FC1" w:rsidRPr="006C7AD4" w14:paraId="55D789BE" w14:textId="77777777" w:rsidTr="00EA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3" w:type="dxa"/>
          </w:tcPr>
          <w:p w14:paraId="5634B04E" w14:textId="77777777" w:rsidR="00D62FC1" w:rsidRPr="00D62FC1" w:rsidRDefault="00D62FC1" w:rsidP="00EA6CF1">
            <w:pPr>
              <w:tabs>
                <w:tab w:val="left" w:pos="5697"/>
              </w:tabs>
              <w:rPr>
                <w:b w:val="0"/>
                <w:bCs w:val="0"/>
              </w:rPr>
            </w:pPr>
            <w:r w:rsidRPr="00D62FC1">
              <w:rPr>
                <w:b w:val="0"/>
                <w:bCs w:val="0"/>
              </w:rPr>
              <w:t>Kërkesë për ndryshimin e drejtorit apo përfaqësuesit të autorizuar</w:t>
            </w:r>
          </w:p>
        </w:tc>
        <w:tc>
          <w:tcPr>
            <w:tcW w:w="797" w:type="dxa"/>
          </w:tcPr>
          <w:p w14:paraId="3E5C814B" w14:textId="77777777" w:rsidR="00D62FC1" w:rsidRP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62FC1">
              <w:t>3</w:t>
            </w:r>
          </w:p>
        </w:tc>
        <w:tc>
          <w:tcPr>
            <w:tcW w:w="878" w:type="dxa"/>
          </w:tcPr>
          <w:p w14:paraId="7DD8F5BB" w14:textId="77777777" w:rsidR="00D62FC1" w:rsidRP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62FC1">
              <w:t>4</w:t>
            </w:r>
          </w:p>
        </w:tc>
        <w:tc>
          <w:tcPr>
            <w:tcW w:w="878" w:type="dxa"/>
          </w:tcPr>
          <w:p w14:paraId="0757FED3" w14:textId="77777777" w:rsidR="00D62FC1" w:rsidRP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62FC1">
              <w:t>3</w:t>
            </w:r>
          </w:p>
        </w:tc>
      </w:tr>
      <w:tr w:rsidR="00D62FC1" w:rsidRPr="006C7AD4" w14:paraId="3F1095D0" w14:textId="77777777" w:rsidTr="00EA6CF1">
        <w:tc>
          <w:tcPr>
            <w:cnfStyle w:val="001000000000" w:firstRow="0" w:lastRow="0" w:firstColumn="1" w:lastColumn="0" w:oddVBand="0" w:evenVBand="0" w:oddHBand="0" w:evenHBand="0" w:firstRowFirstColumn="0" w:firstRowLastColumn="0" w:lastRowFirstColumn="0" w:lastRowLastColumn="0"/>
            <w:tcW w:w="6243" w:type="dxa"/>
          </w:tcPr>
          <w:p w14:paraId="583AF0C7" w14:textId="77777777" w:rsidR="00D62FC1" w:rsidRPr="00D62FC1" w:rsidRDefault="00D62FC1" w:rsidP="00EA6CF1">
            <w:pPr>
              <w:tabs>
                <w:tab w:val="left" w:pos="5697"/>
              </w:tabs>
              <w:rPr>
                <w:b w:val="0"/>
                <w:bCs w:val="0"/>
              </w:rPr>
            </w:pPr>
            <w:r w:rsidRPr="00D62FC1">
              <w:rPr>
                <w:b w:val="0"/>
                <w:bCs w:val="0"/>
              </w:rPr>
              <w:t>Kërkesë për ndryshim të emailit ose adresës</w:t>
            </w:r>
          </w:p>
        </w:tc>
        <w:tc>
          <w:tcPr>
            <w:tcW w:w="797" w:type="dxa"/>
          </w:tcPr>
          <w:p w14:paraId="6833D550" w14:textId="77777777" w:rsidR="00D62FC1" w:rsidRP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62FC1">
              <w:t>5</w:t>
            </w:r>
          </w:p>
        </w:tc>
        <w:tc>
          <w:tcPr>
            <w:tcW w:w="878" w:type="dxa"/>
          </w:tcPr>
          <w:p w14:paraId="278B41CB" w14:textId="77777777" w:rsidR="00D62FC1" w:rsidRP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62FC1">
              <w:t>7</w:t>
            </w:r>
          </w:p>
        </w:tc>
        <w:tc>
          <w:tcPr>
            <w:tcW w:w="878" w:type="dxa"/>
          </w:tcPr>
          <w:p w14:paraId="2467D985" w14:textId="77777777" w:rsidR="00D62FC1" w:rsidRP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62FC1">
              <w:t>4</w:t>
            </w:r>
          </w:p>
        </w:tc>
      </w:tr>
      <w:tr w:rsidR="00D62FC1" w:rsidRPr="006C7AD4" w14:paraId="2D8C0C1C" w14:textId="77777777" w:rsidTr="00EA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3" w:type="dxa"/>
          </w:tcPr>
          <w:p w14:paraId="6FC9EFFE" w14:textId="77777777" w:rsidR="00D62FC1" w:rsidRPr="00D62FC1" w:rsidRDefault="00D62FC1" w:rsidP="00EA6CF1">
            <w:pPr>
              <w:tabs>
                <w:tab w:val="left" w:pos="5697"/>
              </w:tabs>
              <w:rPr>
                <w:b w:val="0"/>
                <w:bCs w:val="0"/>
              </w:rPr>
            </w:pPr>
            <w:r w:rsidRPr="00D62FC1">
              <w:rPr>
                <w:b w:val="0"/>
                <w:bCs w:val="0"/>
              </w:rPr>
              <w:lastRenderedPageBreak/>
              <w:t>Kërkesë për shuarje të biznesit</w:t>
            </w:r>
          </w:p>
        </w:tc>
        <w:tc>
          <w:tcPr>
            <w:tcW w:w="797" w:type="dxa"/>
          </w:tcPr>
          <w:p w14:paraId="3108D996" w14:textId="77777777" w:rsidR="00D62FC1" w:rsidRP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62FC1">
              <w:t>38</w:t>
            </w:r>
          </w:p>
        </w:tc>
        <w:tc>
          <w:tcPr>
            <w:tcW w:w="878" w:type="dxa"/>
          </w:tcPr>
          <w:p w14:paraId="3B902224" w14:textId="77777777" w:rsidR="00D62FC1" w:rsidRP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62FC1">
              <w:t>35</w:t>
            </w:r>
          </w:p>
        </w:tc>
        <w:tc>
          <w:tcPr>
            <w:tcW w:w="878" w:type="dxa"/>
          </w:tcPr>
          <w:p w14:paraId="237A7FF8" w14:textId="77777777" w:rsidR="00D62FC1" w:rsidRP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62FC1">
              <w:t>35</w:t>
            </w:r>
          </w:p>
        </w:tc>
      </w:tr>
      <w:tr w:rsidR="00D62FC1" w:rsidRPr="006C7AD4" w14:paraId="10979E7F" w14:textId="77777777" w:rsidTr="00EA6CF1">
        <w:tc>
          <w:tcPr>
            <w:cnfStyle w:val="001000000000" w:firstRow="0" w:lastRow="0" w:firstColumn="1" w:lastColumn="0" w:oddVBand="0" w:evenVBand="0" w:oddHBand="0" w:evenHBand="0" w:firstRowFirstColumn="0" w:firstRowLastColumn="0" w:lastRowFirstColumn="0" w:lastRowLastColumn="0"/>
            <w:tcW w:w="6243" w:type="dxa"/>
          </w:tcPr>
          <w:p w14:paraId="12767CAC" w14:textId="77777777" w:rsidR="00D62FC1" w:rsidRPr="00D62FC1" w:rsidRDefault="00D62FC1" w:rsidP="00EA6CF1">
            <w:pPr>
              <w:tabs>
                <w:tab w:val="left" w:pos="5697"/>
              </w:tabs>
              <w:rPr>
                <w:b w:val="0"/>
                <w:bCs w:val="0"/>
              </w:rPr>
            </w:pPr>
            <w:r w:rsidRPr="00D62FC1">
              <w:rPr>
                <w:b w:val="0"/>
                <w:bCs w:val="0"/>
              </w:rPr>
              <w:t>Kërkesë për shuarje të njësisë</w:t>
            </w:r>
          </w:p>
        </w:tc>
        <w:tc>
          <w:tcPr>
            <w:tcW w:w="797" w:type="dxa"/>
          </w:tcPr>
          <w:p w14:paraId="66998DC0" w14:textId="77777777" w:rsidR="00D62FC1" w:rsidRP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62FC1">
              <w:t>3</w:t>
            </w:r>
          </w:p>
        </w:tc>
        <w:tc>
          <w:tcPr>
            <w:tcW w:w="878" w:type="dxa"/>
          </w:tcPr>
          <w:p w14:paraId="2BDFF297" w14:textId="77777777" w:rsidR="00D62FC1" w:rsidRP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62FC1">
              <w:t>4</w:t>
            </w:r>
          </w:p>
        </w:tc>
        <w:tc>
          <w:tcPr>
            <w:tcW w:w="878" w:type="dxa"/>
          </w:tcPr>
          <w:p w14:paraId="496A5DA7" w14:textId="77777777" w:rsidR="00D62FC1" w:rsidRP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62FC1">
              <w:t>3</w:t>
            </w:r>
          </w:p>
        </w:tc>
      </w:tr>
      <w:tr w:rsidR="00D62FC1" w:rsidRPr="006C7AD4" w14:paraId="7FFBDF3B" w14:textId="77777777" w:rsidTr="00EA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3" w:type="dxa"/>
          </w:tcPr>
          <w:p w14:paraId="049CD005" w14:textId="77777777" w:rsidR="00D62FC1" w:rsidRPr="00D62FC1" w:rsidRDefault="00D62FC1" w:rsidP="00EA6CF1">
            <w:pPr>
              <w:tabs>
                <w:tab w:val="left" w:pos="5697"/>
              </w:tabs>
              <w:rPr>
                <w:b w:val="0"/>
                <w:bCs w:val="0"/>
              </w:rPr>
            </w:pPr>
            <w:r w:rsidRPr="00D62FC1">
              <w:rPr>
                <w:b w:val="0"/>
                <w:bCs w:val="0"/>
              </w:rPr>
              <w:t>Kërkesë për ndryshim të bordit</w:t>
            </w:r>
          </w:p>
        </w:tc>
        <w:tc>
          <w:tcPr>
            <w:tcW w:w="797" w:type="dxa"/>
          </w:tcPr>
          <w:p w14:paraId="0EE50D56" w14:textId="77777777" w:rsidR="00D62FC1" w:rsidRP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62FC1">
              <w:t>2</w:t>
            </w:r>
          </w:p>
        </w:tc>
        <w:tc>
          <w:tcPr>
            <w:tcW w:w="878" w:type="dxa"/>
          </w:tcPr>
          <w:p w14:paraId="043D5498" w14:textId="77777777" w:rsidR="00D62FC1" w:rsidRP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62FC1">
              <w:t>2</w:t>
            </w:r>
          </w:p>
        </w:tc>
        <w:tc>
          <w:tcPr>
            <w:tcW w:w="878" w:type="dxa"/>
          </w:tcPr>
          <w:p w14:paraId="3FE2EF1C" w14:textId="77777777" w:rsidR="00D62FC1" w:rsidRP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62FC1">
              <w:t>3</w:t>
            </w:r>
          </w:p>
        </w:tc>
      </w:tr>
      <w:tr w:rsidR="00D62FC1" w:rsidRPr="006C7AD4" w14:paraId="0FCB1FE0" w14:textId="77777777" w:rsidTr="00EA6CF1">
        <w:tc>
          <w:tcPr>
            <w:cnfStyle w:val="001000000000" w:firstRow="0" w:lastRow="0" w:firstColumn="1" w:lastColumn="0" w:oddVBand="0" w:evenVBand="0" w:oddHBand="0" w:evenHBand="0" w:firstRowFirstColumn="0" w:firstRowLastColumn="0" w:lastRowFirstColumn="0" w:lastRowLastColumn="0"/>
            <w:tcW w:w="6243" w:type="dxa"/>
          </w:tcPr>
          <w:p w14:paraId="034C1AFB" w14:textId="77777777" w:rsidR="00D62FC1" w:rsidRPr="00D62FC1" w:rsidRDefault="00D62FC1" w:rsidP="00EA6CF1">
            <w:pPr>
              <w:tabs>
                <w:tab w:val="left" w:pos="5697"/>
              </w:tabs>
              <w:rPr>
                <w:b w:val="0"/>
                <w:bCs w:val="0"/>
              </w:rPr>
            </w:pPr>
            <w:r w:rsidRPr="00D62FC1">
              <w:rPr>
                <w:b w:val="0"/>
                <w:bCs w:val="0"/>
              </w:rPr>
              <w:t>Kërkesë për ndryshim të Kapitalit</w:t>
            </w:r>
          </w:p>
        </w:tc>
        <w:tc>
          <w:tcPr>
            <w:tcW w:w="797" w:type="dxa"/>
          </w:tcPr>
          <w:p w14:paraId="19B3BF37" w14:textId="77777777" w:rsidR="00D62FC1" w:rsidRP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62FC1">
              <w:t>1</w:t>
            </w:r>
          </w:p>
        </w:tc>
        <w:tc>
          <w:tcPr>
            <w:tcW w:w="878" w:type="dxa"/>
          </w:tcPr>
          <w:p w14:paraId="1FBB6505" w14:textId="77777777" w:rsidR="00D62FC1" w:rsidRP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62FC1">
              <w:t>2</w:t>
            </w:r>
          </w:p>
        </w:tc>
        <w:tc>
          <w:tcPr>
            <w:tcW w:w="878" w:type="dxa"/>
          </w:tcPr>
          <w:p w14:paraId="731F3898" w14:textId="77777777" w:rsidR="00D62FC1" w:rsidRP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62FC1">
              <w:t>2</w:t>
            </w:r>
          </w:p>
        </w:tc>
      </w:tr>
      <w:tr w:rsidR="00D62FC1" w:rsidRPr="006C7AD4" w14:paraId="4E2F9DA0" w14:textId="77777777" w:rsidTr="00EA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3" w:type="dxa"/>
          </w:tcPr>
          <w:p w14:paraId="55C04FE2" w14:textId="77777777" w:rsidR="00D62FC1" w:rsidRPr="00D62FC1" w:rsidRDefault="00D62FC1" w:rsidP="00EA6CF1">
            <w:pPr>
              <w:tabs>
                <w:tab w:val="left" w:pos="5697"/>
              </w:tabs>
              <w:rPr>
                <w:b w:val="0"/>
                <w:bCs w:val="0"/>
              </w:rPr>
            </w:pPr>
            <w:r w:rsidRPr="00D62FC1">
              <w:rPr>
                <w:b w:val="0"/>
                <w:bCs w:val="0"/>
              </w:rPr>
              <w:t>Kërkesë për ndryshim të numrit të punëtorëve</w:t>
            </w:r>
          </w:p>
        </w:tc>
        <w:tc>
          <w:tcPr>
            <w:tcW w:w="797" w:type="dxa"/>
          </w:tcPr>
          <w:p w14:paraId="4DC583D1" w14:textId="77777777" w:rsidR="00D62FC1" w:rsidRP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62FC1">
              <w:t>3</w:t>
            </w:r>
          </w:p>
        </w:tc>
        <w:tc>
          <w:tcPr>
            <w:tcW w:w="878" w:type="dxa"/>
          </w:tcPr>
          <w:p w14:paraId="2D5EC64A" w14:textId="77777777" w:rsidR="00D62FC1" w:rsidRP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62FC1">
              <w:t>3</w:t>
            </w:r>
          </w:p>
        </w:tc>
        <w:tc>
          <w:tcPr>
            <w:tcW w:w="878" w:type="dxa"/>
          </w:tcPr>
          <w:p w14:paraId="27E9C4CC" w14:textId="77777777" w:rsidR="00D62FC1" w:rsidRP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62FC1">
              <w:t>3</w:t>
            </w:r>
          </w:p>
        </w:tc>
      </w:tr>
      <w:tr w:rsidR="00D62FC1" w:rsidRPr="006C7AD4" w14:paraId="562AD230" w14:textId="77777777" w:rsidTr="00EA6CF1">
        <w:tc>
          <w:tcPr>
            <w:cnfStyle w:val="001000000000" w:firstRow="0" w:lastRow="0" w:firstColumn="1" w:lastColumn="0" w:oddVBand="0" w:evenVBand="0" w:oddHBand="0" w:evenHBand="0" w:firstRowFirstColumn="0" w:firstRowLastColumn="0" w:lastRowFirstColumn="0" w:lastRowLastColumn="0"/>
            <w:tcW w:w="6243" w:type="dxa"/>
          </w:tcPr>
          <w:p w14:paraId="1D15B70F" w14:textId="77777777" w:rsidR="00D62FC1" w:rsidRPr="00D62FC1" w:rsidRDefault="00D62FC1" w:rsidP="00EA6CF1">
            <w:pPr>
              <w:tabs>
                <w:tab w:val="left" w:pos="5697"/>
              </w:tabs>
              <w:rPr>
                <w:b w:val="0"/>
                <w:bCs w:val="0"/>
              </w:rPr>
            </w:pPr>
            <w:r w:rsidRPr="00D62FC1">
              <w:rPr>
                <w:b w:val="0"/>
                <w:bCs w:val="0"/>
              </w:rPr>
              <w:t>Historiku i bizneseve</w:t>
            </w:r>
          </w:p>
        </w:tc>
        <w:tc>
          <w:tcPr>
            <w:tcW w:w="797" w:type="dxa"/>
          </w:tcPr>
          <w:p w14:paraId="651C7D0F" w14:textId="77777777" w:rsidR="00D62FC1" w:rsidRP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62FC1">
              <w:t>2</w:t>
            </w:r>
          </w:p>
        </w:tc>
        <w:tc>
          <w:tcPr>
            <w:tcW w:w="878" w:type="dxa"/>
          </w:tcPr>
          <w:p w14:paraId="10F694A6" w14:textId="77777777" w:rsidR="00D62FC1" w:rsidRP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62FC1">
              <w:t>3</w:t>
            </w:r>
          </w:p>
        </w:tc>
        <w:tc>
          <w:tcPr>
            <w:tcW w:w="878" w:type="dxa"/>
          </w:tcPr>
          <w:p w14:paraId="5EB162DE" w14:textId="77777777" w:rsidR="00D62FC1" w:rsidRP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62FC1">
              <w:t>5</w:t>
            </w:r>
          </w:p>
        </w:tc>
      </w:tr>
      <w:tr w:rsidR="00D62FC1" w:rsidRPr="006C7AD4" w14:paraId="29A3116F" w14:textId="77777777" w:rsidTr="00EA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3" w:type="dxa"/>
          </w:tcPr>
          <w:p w14:paraId="5E2E9084" w14:textId="77777777" w:rsidR="00D62FC1" w:rsidRPr="00D62FC1" w:rsidRDefault="00D62FC1" w:rsidP="00EA6CF1">
            <w:pPr>
              <w:tabs>
                <w:tab w:val="left" w:pos="5697"/>
              </w:tabs>
              <w:rPr>
                <w:b w:val="0"/>
                <w:bCs w:val="0"/>
              </w:rPr>
            </w:pPr>
            <w:r w:rsidRPr="00D62FC1">
              <w:rPr>
                <w:b w:val="0"/>
                <w:bCs w:val="0"/>
              </w:rPr>
              <w:t>Vërtetimi që nuk posedon biznes (ARBK)</w:t>
            </w:r>
          </w:p>
        </w:tc>
        <w:tc>
          <w:tcPr>
            <w:tcW w:w="797" w:type="dxa"/>
          </w:tcPr>
          <w:p w14:paraId="3B6AF397" w14:textId="77777777" w:rsidR="00D62FC1" w:rsidRP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62FC1">
              <w:t>75</w:t>
            </w:r>
          </w:p>
        </w:tc>
        <w:tc>
          <w:tcPr>
            <w:tcW w:w="878" w:type="dxa"/>
          </w:tcPr>
          <w:p w14:paraId="110FC751" w14:textId="77777777" w:rsidR="00D62FC1" w:rsidRP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62FC1">
              <w:t>77</w:t>
            </w:r>
          </w:p>
        </w:tc>
        <w:tc>
          <w:tcPr>
            <w:tcW w:w="878" w:type="dxa"/>
          </w:tcPr>
          <w:p w14:paraId="255E31A3" w14:textId="77777777" w:rsidR="00D62FC1" w:rsidRP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62FC1">
              <w:t>77</w:t>
            </w:r>
          </w:p>
        </w:tc>
      </w:tr>
      <w:tr w:rsidR="00D62FC1" w:rsidRPr="006C7AD4" w14:paraId="0313B89E" w14:textId="77777777" w:rsidTr="00EA6CF1">
        <w:tc>
          <w:tcPr>
            <w:cnfStyle w:val="001000000000" w:firstRow="0" w:lastRow="0" w:firstColumn="1" w:lastColumn="0" w:oddVBand="0" w:evenVBand="0" w:oddHBand="0" w:evenHBand="0" w:firstRowFirstColumn="0" w:firstRowLastColumn="0" w:lastRowFirstColumn="0" w:lastRowLastColumn="0"/>
            <w:tcW w:w="6243" w:type="dxa"/>
          </w:tcPr>
          <w:p w14:paraId="157F27B2" w14:textId="77777777" w:rsidR="00D62FC1" w:rsidRPr="00D62FC1" w:rsidRDefault="00D62FC1" w:rsidP="00EA6CF1">
            <w:pPr>
              <w:tabs>
                <w:tab w:val="left" w:pos="5697"/>
              </w:tabs>
              <w:rPr>
                <w:b w:val="0"/>
                <w:bCs w:val="0"/>
              </w:rPr>
            </w:pPr>
            <w:r w:rsidRPr="00D62FC1">
              <w:rPr>
                <w:b w:val="0"/>
                <w:bCs w:val="0"/>
              </w:rPr>
              <w:t>Vërtetimi që posedon biznes (ARBK)</w:t>
            </w:r>
          </w:p>
        </w:tc>
        <w:tc>
          <w:tcPr>
            <w:tcW w:w="797" w:type="dxa"/>
          </w:tcPr>
          <w:p w14:paraId="4A2298ED" w14:textId="77777777" w:rsidR="00D62FC1" w:rsidRP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62FC1">
              <w:t>5</w:t>
            </w:r>
          </w:p>
        </w:tc>
        <w:tc>
          <w:tcPr>
            <w:tcW w:w="878" w:type="dxa"/>
          </w:tcPr>
          <w:p w14:paraId="2C519DF5" w14:textId="77777777" w:rsidR="00D62FC1" w:rsidRP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62FC1">
              <w:t>4</w:t>
            </w:r>
          </w:p>
        </w:tc>
        <w:tc>
          <w:tcPr>
            <w:tcW w:w="878" w:type="dxa"/>
          </w:tcPr>
          <w:p w14:paraId="52257C05" w14:textId="77777777" w:rsidR="00D62FC1" w:rsidRP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62FC1">
              <w:t>4</w:t>
            </w:r>
          </w:p>
        </w:tc>
      </w:tr>
      <w:tr w:rsidR="00D62FC1" w:rsidRPr="006C7AD4" w14:paraId="77A7AAD9" w14:textId="77777777" w:rsidTr="00EA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3" w:type="dxa"/>
          </w:tcPr>
          <w:p w14:paraId="1D7D4C1F" w14:textId="77777777" w:rsidR="00D62FC1" w:rsidRPr="00D62FC1" w:rsidRDefault="00D62FC1" w:rsidP="00EA6CF1">
            <w:pPr>
              <w:tabs>
                <w:tab w:val="left" w:pos="5697"/>
              </w:tabs>
              <w:rPr>
                <w:b w:val="0"/>
                <w:bCs w:val="0"/>
              </w:rPr>
            </w:pPr>
            <w:r w:rsidRPr="00D62FC1">
              <w:rPr>
                <w:b w:val="0"/>
                <w:bCs w:val="0"/>
              </w:rPr>
              <w:t>Vërtetim qe nuk posedon obligime të taksës</w:t>
            </w:r>
          </w:p>
        </w:tc>
        <w:tc>
          <w:tcPr>
            <w:tcW w:w="797" w:type="dxa"/>
          </w:tcPr>
          <w:p w14:paraId="6ADE122F" w14:textId="77777777" w:rsidR="00D62FC1" w:rsidRP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62FC1">
              <w:t>10</w:t>
            </w:r>
          </w:p>
        </w:tc>
        <w:tc>
          <w:tcPr>
            <w:tcW w:w="878" w:type="dxa"/>
          </w:tcPr>
          <w:p w14:paraId="646C7581" w14:textId="77777777" w:rsidR="00D62FC1" w:rsidRP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62FC1">
              <w:t>14</w:t>
            </w:r>
          </w:p>
        </w:tc>
        <w:tc>
          <w:tcPr>
            <w:tcW w:w="878" w:type="dxa"/>
          </w:tcPr>
          <w:p w14:paraId="2FE4CD60" w14:textId="77777777" w:rsidR="00D62FC1" w:rsidRP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62FC1">
              <w:t>15</w:t>
            </w:r>
          </w:p>
        </w:tc>
      </w:tr>
      <w:tr w:rsidR="00D62FC1" w:rsidRPr="006C7AD4" w14:paraId="2E17C84B" w14:textId="77777777" w:rsidTr="00EA6CF1">
        <w:tc>
          <w:tcPr>
            <w:cnfStyle w:val="001000000000" w:firstRow="0" w:lastRow="0" w:firstColumn="1" w:lastColumn="0" w:oddVBand="0" w:evenVBand="0" w:oddHBand="0" w:evenHBand="0" w:firstRowFirstColumn="0" w:firstRowLastColumn="0" w:lastRowFirstColumn="0" w:lastRowLastColumn="0"/>
            <w:tcW w:w="6243" w:type="dxa"/>
          </w:tcPr>
          <w:p w14:paraId="4A515A7C" w14:textId="77777777" w:rsidR="00D62FC1" w:rsidRPr="00D62FC1" w:rsidRDefault="00D62FC1" w:rsidP="00EA6CF1">
            <w:pPr>
              <w:tabs>
                <w:tab w:val="left" w:pos="5697"/>
              </w:tabs>
              <w:rPr>
                <w:b w:val="0"/>
                <w:bCs w:val="0"/>
              </w:rPr>
            </w:pPr>
            <w:r w:rsidRPr="00D62FC1">
              <w:rPr>
                <w:b w:val="0"/>
                <w:bCs w:val="0"/>
              </w:rPr>
              <w:t>Vërtetim qe posedon obligime të taksës</w:t>
            </w:r>
          </w:p>
        </w:tc>
        <w:tc>
          <w:tcPr>
            <w:tcW w:w="797" w:type="dxa"/>
          </w:tcPr>
          <w:p w14:paraId="2E0932B8" w14:textId="77777777" w:rsidR="00D62FC1" w:rsidRP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62FC1">
              <w:t>2</w:t>
            </w:r>
          </w:p>
        </w:tc>
        <w:tc>
          <w:tcPr>
            <w:tcW w:w="878" w:type="dxa"/>
          </w:tcPr>
          <w:p w14:paraId="31EB975C" w14:textId="77777777" w:rsidR="00D62FC1" w:rsidRP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62FC1">
              <w:t>2</w:t>
            </w:r>
          </w:p>
        </w:tc>
        <w:tc>
          <w:tcPr>
            <w:tcW w:w="878" w:type="dxa"/>
          </w:tcPr>
          <w:p w14:paraId="361A6815" w14:textId="77777777" w:rsidR="00D62FC1" w:rsidRP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62FC1">
              <w:t>2</w:t>
            </w:r>
          </w:p>
        </w:tc>
      </w:tr>
      <w:tr w:rsidR="00D62FC1" w:rsidRPr="006C7AD4" w14:paraId="77BC8E6C" w14:textId="77777777" w:rsidTr="00EA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3" w:type="dxa"/>
          </w:tcPr>
          <w:p w14:paraId="7C524EE3" w14:textId="77777777" w:rsidR="00D62FC1" w:rsidRPr="00D62FC1" w:rsidRDefault="00D62FC1" w:rsidP="00EA6CF1">
            <w:pPr>
              <w:tabs>
                <w:tab w:val="left" w:pos="5697"/>
              </w:tabs>
              <w:rPr>
                <w:b w:val="0"/>
                <w:bCs w:val="0"/>
              </w:rPr>
            </w:pPr>
            <w:r w:rsidRPr="00D62FC1">
              <w:rPr>
                <w:b w:val="0"/>
                <w:bCs w:val="0"/>
              </w:rPr>
              <w:t>Përcjellja e granteve dhe donacioneve nga ministritë e linjës dhe publikimi ne webfaqen e Komunës.</w:t>
            </w:r>
          </w:p>
        </w:tc>
        <w:tc>
          <w:tcPr>
            <w:tcW w:w="797" w:type="dxa"/>
          </w:tcPr>
          <w:p w14:paraId="7CA9532C" w14:textId="77777777" w:rsidR="00D62FC1" w:rsidRP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62FC1">
              <w:t>12</w:t>
            </w:r>
          </w:p>
        </w:tc>
        <w:tc>
          <w:tcPr>
            <w:tcW w:w="878" w:type="dxa"/>
          </w:tcPr>
          <w:p w14:paraId="06E8B0CE" w14:textId="77777777" w:rsidR="00D62FC1" w:rsidRP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62FC1">
              <w:t>12</w:t>
            </w:r>
          </w:p>
        </w:tc>
        <w:tc>
          <w:tcPr>
            <w:tcW w:w="878" w:type="dxa"/>
          </w:tcPr>
          <w:p w14:paraId="27D37F04" w14:textId="77777777" w:rsidR="00D62FC1" w:rsidRP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62FC1">
              <w:t>12</w:t>
            </w:r>
          </w:p>
        </w:tc>
      </w:tr>
      <w:tr w:rsidR="00D62FC1" w:rsidRPr="006C7AD4" w14:paraId="7B6FACDE" w14:textId="77777777" w:rsidTr="00EA6CF1">
        <w:tc>
          <w:tcPr>
            <w:cnfStyle w:val="001000000000" w:firstRow="0" w:lastRow="0" w:firstColumn="1" w:lastColumn="0" w:oddVBand="0" w:evenVBand="0" w:oddHBand="0" w:evenHBand="0" w:firstRowFirstColumn="0" w:firstRowLastColumn="0" w:lastRowFirstColumn="0" w:lastRowLastColumn="0"/>
            <w:tcW w:w="6243" w:type="dxa"/>
          </w:tcPr>
          <w:p w14:paraId="71EF7E50" w14:textId="77777777" w:rsidR="00D62FC1" w:rsidRPr="00D62FC1" w:rsidRDefault="00D62FC1" w:rsidP="00EA6CF1">
            <w:pPr>
              <w:tabs>
                <w:tab w:val="left" w:pos="5697"/>
              </w:tabs>
              <w:rPr>
                <w:b w:val="0"/>
                <w:bCs w:val="0"/>
              </w:rPr>
            </w:pPr>
            <w:r w:rsidRPr="00D62FC1">
              <w:rPr>
                <w:b w:val="0"/>
                <w:bCs w:val="0"/>
              </w:rPr>
              <w:t>Promovimi i turizmit në aspektin ekonomik lokal si dhe bashkëpunimi me ministrit e linjes-  terheqja e turisteve te jashtem dhe vendor ne destinacionet turistike te Komunes /panairet</w:t>
            </w:r>
          </w:p>
        </w:tc>
        <w:tc>
          <w:tcPr>
            <w:tcW w:w="797" w:type="dxa"/>
          </w:tcPr>
          <w:p w14:paraId="0BCDBDA6" w14:textId="77777777" w:rsidR="00D62FC1" w:rsidRP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62FC1">
              <w:t>12</w:t>
            </w:r>
          </w:p>
        </w:tc>
        <w:tc>
          <w:tcPr>
            <w:tcW w:w="878" w:type="dxa"/>
          </w:tcPr>
          <w:p w14:paraId="6EF14312" w14:textId="77777777" w:rsidR="00D62FC1" w:rsidRP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62FC1">
              <w:t>12</w:t>
            </w:r>
          </w:p>
        </w:tc>
        <w:tc>
          <w:tcPr>
            <w:tcW w:w="878" w:type="dxa"/>
          </w:tcPr>
          <w:p w14:paraId="38A70B77" w14:textId="77777777" w:rsidR="00D62FC1" w:rsidRP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62FC1">
              <w:t>12</w:t>
            </w:r>
          </w:p>
        </w:tc>
      </w:tr>
      <w:tr w:rsidR="00D62FC1" w:rsidRPr="006C7AD4" w14:paraId="1A795446" w14:textId="77777777" w:rsidTr="00EA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3" w:type="dxa"/>
          </w:tcPr>
          <w:p w14:paraId="090EE4E9" w14:textId="77777777" w:rsidR="00D62FC1" w:rsidRPr="00D62FC1" w:rsidRDefault="00D62FC1" w:rsidP="00EA6CF1">
            <w:pPr>
              <w:tabs>
                <w:tab w:val="left" w:pos="5697"/>
              </w:tabs>
              <w:rPr>
                <w:b w:val="0"/>
                <w:bCs w:val="0"/>
              </w:rPr>
            </w:pPr>
            <w:r w:rsidRPr="00D62FC1">
              <w:rPr>
                <w:b w:val="0"/>
                <w:bCs w:val="0"/>
              </w:rPr>
              <w:t>Evidentimi i zonave turistike, listimi dhe vendosja e tabelave/perhershme</w:t>
            </w:r>
          </w:p>
        </w:tc>
        <w:tc>
          <w:tcPr>
            <w:tcW w:w="797" w:type="dxa"/>
          </w:tcPr>
          <w:p w14:paraId="1B706E74" w14:textId="77777777" w:rsidR="00D62FC1" w:rsidRP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62FC1">
              <w:t>12</w:t>
            </w:r>
          </w:p>
        </w:tc>
        <w:tc>
          <w:tcPr>
            <w:tcW w:w="878" w:type="dxa"/>
          </w:tcPr>
          <w:p w14:paraId="434A0745" w14:textId="77777777" w:rsidR="00D62FC1" w:rsidRP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62FC1">
              <w:t>12</w:t>
            </w:r>
          </w:p>
        </w:tc>
        <w:tc>
          <w:tcPr>
            <w:tcW w:w="878" w:type="dxa"/>
          </w:tcPr>
          <w:p w14:paraId="0A05C593" w14:textId="77777777" w:rsidR="00D62FC1" w:rsidRP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62FC1">
              <w:t>12</w:t>
            </w:r>
          </w:p>
        </w:tc>
      </w:tr>
      <w:tr w:rsidR="00D62FC1" w:rsidRPr="006C7AD4" w14:paraId="604B52AA" w14:textId="77777777" w:rsidTr="00EA6CF1">
        <w:tc>
          <w:tcPr>
            <w:cnfStyle w:val="001000000000" w:firstRow="0" w:lastRow="0" w:firstColumn="1" w:lastColumn="0" w:oddVBand="0" w:evenVBand="0" w:oddHBand="0" w:evenHBand="0" w:firstRowFirstColumn="0" w:firstRowLastColumn="0" w:lastRowFirstColumn="0" w:lastRowLastColumn="0"/>
            <w:tcW w:w="6243" w:type="dxa"/>
          </w:tcPr>
          <w:p w14:paraId="6CC39149" w14:textId="77777777" w:rsidR="00D62FC1" w:rsidRPr="00D62FC1" w:rsidRDefault="00D62FC1" w:rsidP="00EA6CF1">
            <w:pPr>
              <w:tabs>
                <w:tab w:val="left" w:pos="5697"/>
              </w:tabs>
              <w:rPr>
                <w:b w:val="0"/>
                <w:bCs w:val="0"/>
              </w:rPr>
            </w:pPr>
            <w:r w:rsidRPr="00D62FC1">
              <w:rPr>
                <w:b w:val="0"/>
                <w:bCs w:val="0"/>
              </w:rPr>
              <w:t>Modifikimi i Profilit Ekonomik të Komunës ku shihen potencialet rreth perparesive konkuruese qe ofron Komuna.</w:t>
            </w:r>
          </w:p>
        </w:tc>
        <w:tc>
          <w:tcPr>
            <w:tcW w:w="797" w:type="dxa"/>
          </w:tcPr>
          <w:p w14:paraId="25A995B5" w14:textId="77777777" w:rsidR="00D62FC1" w:rsidRP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62FC1">
              <w:t>1</w:t>
            </w:r>
          </w:p>
        </w:tc>
        <w:tc>
          <w:tcPr>
            <w:tcW w:w="878" w:type="dxa"/>
          </w:tcPr>
          <w:p w14:paraId="75E101B7" w14:textId="77777777" w:rsidR="00D62FC1" w:rsidRP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62FC1">
              <w:t>1</w:t>
            </w:r>
          </w:p>
        </w:tc>
        <w:tc>
          <w:tcPr>
            <w:tcW w:w="878" w:type="dxa"/>
          </w:tcPr>
          <w:p w14:paraId="540BB5D3" w14:textId="77777777" w:rsidR="00D62FC1" w:rsidRP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62FC1">
              <w:t>1</w:t>
            </w:r>
          </w:p>
        </w:tc>
      </w:tr>
      <w:tr w:rsidR="00D62FC1" w:rsidRPr="006C7AD4" w14:paraId="0394399A" w14:textId="77777777" w:rsidTr="00EA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3" w:type="dxa"/>
          </w:tcPr>
          <w:p w14:paraId="11C3B212" w14:textId="77777777" w:rsidR="00D62FC1" w:rsidRPr="00D62FC1" w:rsidRDefault="00D62FC1" w:rsidP="00EA6CF1">
            <w:pPr>
              <w:tabs>
                <w:tab w:val="left" w:pos="5697"/>
              </w:tabs>
              <w:rPr>
                <w:b w:val="0"/>
                <w:bCs w:val="0"/>
              </w:rPr>
            </w:pPr>
            <w:r w:rsidRPr="00D62FC1">
              <w:rPr>
                <w:b w:val="0"/>
                <w:bCs w:val="0"/>
              </w:rPr>
              <w:t>Promovimi përmes rrjeteve sociale dhe OJQ-ve/perhershem</w:t>
            </w:r>
          </w:p>
        </w:tc>
        <w:tc>
          <w:tcPr>
            <w:tcW w:w="797" w:type="dxa"/>
          </w:tcPr>
          <w:p w14:paraId="1B930F31" w14:textId="77777777" w:rsidR="00D62FC1" w:rsidRP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62FC1">
              <w:t>12</w:t>
            </w:r>
          </w:p>
        </w:tc>
        <w:tc>
          <w:tcPr>
            <w:tcW w:w="878" w:type="dxa"/>
          </w:tcPr>
          <w:p w14:paraId="73BA9C8B" w14:textId="77777777" w:rsidR="00D62FC1" w:rsidRP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62FC1">
              <w:t>12</w:t>
            </w:r>
          </w:p>
        </w:tc>
        <w:tc>
          <w:tcPr>
            <w:tcW w:w="878" w:type="dxa"/>
          </w:tcPr>
          <w:p w14:paraId="59148737" w14:textId="77777777" w:rsidR="00D62FC1" w:rsidRP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62FC1">
              <w:t>12</w:t>
            </w:r>
          </w:p>
        </w:tc>
      </w:tr>
      <w:tr w:rsidR="00D62FC1" w:rsidRPr="006C7AD4" w14:paraId="79533DDB" w14:textId="77777777" w:rsidTr="00EA6CF1">
        <w:tc>
          <w:tcPr>
            <w:cnfStyle w:val="001000000000" w:firstRow="0" w:lastRow="0" w:firstColumn="1" w:lastColumn="0" w:oddVBand="0" w:evenVBand="0" w:oddHBand="0" w:evenHBand="0" w:firstRowFirstColumn="0" w:firstRowLastColumn="0" w:lastRowFirstColumn="0" w:lastRowLastColumn="0"/>
            <w:tcW w:w="6243" w:type="dxa"/>
          </w:tcPr>
          <w:p w14:paraId="0B24AC86" w14:textId="77777777" w:rsidR="00D62FC1" w:rsidRPr="00D62FC1" w:rsidRDefault="00D62FC1" w:rsidP="00EA6CF1">
            <w:pPr>
              <w:tabs>
                <w:tab w:val="left" w:pos="5697"/>
              </w:tabs>
              <w:rPr>
                <w:b w:val="0"/>
                <w:bCs w:val="0"/>
              </w:rPr>
            </w:pPr>
            <w:r w:rsidRPr="00D62FC1">
              <w:rPr>
                <w:b w:val="0"/>
                <w:bCs w:val="0"/>
              </w:rPr>
              <w:t>Kërkesat fillestare të buxhetit për vitet në vijim</w:t>
            </w:r>
          </w:p>
        </w:tc>
        <w:tc>
          <w:tcPr>
            <w:tcW w:w="797" w:type="dxa"/>
          </w:tcPr>
          <w:p w14:paraId="18FB3758" w14:textId="77777777" w:rsidR="00D62FC1" w:rsidRP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62FC1">
              <w:t>1</w:t>
            </w:r>
          </w:p>
        </w:tc>
        <w:tc>
          <w:tcPr>
            <w:tcW w:w="878" w:type="dxa"/>
          </w:tcPr>
          <w:p w14:paraId="7886FA51" w14:textId="77777777" w:rsidR="00D62FC1" w:rsidRP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62FC1">
              <w:t>1</w:t>
            </w:r>
          </w:p>
        </w:tc>
        <w:tc>
          <w:tcPr>
            <w:tcW w:w="878" w:type="dxa"/>
          </w:tcPr>
          <w:p w14:paraId="6D3DDCF9" w14:textId="77777777" w:rsidR="00D62FC1" w:rsidRP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62FC1">
              <w:t>1</w:t>
            </w:r>
          </w:p>
        </w:tc>
      </w:tr>
      <w:tr w:rsidR="00D62FC1" w:rsidRPr="006C7AD4" w14:paraId="32EA3547" w14:textId="77777777" w:rsidTr="00EA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3" w:type="dxa"/>
          </w:tcPr>
          <w:p w14:paraId="7F7870C2" w14:textId="77777777" w:rsidR="00D62FC1" w:rsidRPr="00D62FC1" w:rsidRDefault="00D62FC1" w:rsidP="00EA6CF1">
            <w:pPr>
              <w:tabs>
                <w:tab w:val="left" w:pos="5697"/>
              </w:tabs>
              <w:rPr>
                <w:b w:val="0"/>
                <w:bCs w:val="0"/>
              </w:rPr>
            </w:pPr>
            <w:r w:rsidRPr="00D62FC1">
              <w:rPr>
                <w:b w:val="0"/>
                <w:bCs w:val="0"/>
              </w:rPr>
              <w:t>Kërkesat për zotim-pagesë dhe raporti për shpenzime të DZHE</w:t>
            </w:r>
          </w:p>
        </w:tc>
        <w:tc>
          <w:tcPr>
            <w:tcW w:w="797" w:type="dxa"/>
          </w:tcPr>
          <w:p w14:paraId="4A8ABFE8" w14:textId="77777777" w:rsidR="00D62FC1" w:rsidRP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62FC1">
              <w:t>55</w:t>
            </w:r>
          </w:p>
        </w:tc>
        <w:tc>
          <w:tcPr>
            <w:tcW w:w="878" w:type="dxa"/>
          </w:tcPr>
          <w:p w14:paraId="47F103D1" w14:textId="77777777" w:rsidR="00D62FC1" w:rsidRP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62FC1">
              <w:t>57</w:t>
            </w:r>
          </w:p>
        </w:tc>
        <w:tc>
          <w:tcPr>
            <w:tcW w:w="878" w:type="dxa"/>
          </w:tcPr>
          <w:p w14:paraId="042C4F48" w14:textId="77777777" w:rsidR="00D62FC1" w:rsidRP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62FC1">
              <w:t>57</w:t>
            </w:r>
          </w:p>
        </w:tc>
      </w:tr>
      <w:tr w:rsidR="00D62FC1" w:rsidRPr="006C7AD4" w14:paraId="1765F1A5" w14:textId="77777777" w:rsidTr="00EA6CF1">
        <w:tc>
          <w:tcPr>
            <w:cnfStyle w:val="001000000000" w:firstRow="0" w:lastRow="0" w:firstColumn="1" w:lastColumn="0" w:oddVBand="0" w:evenVBand="0" w:oddHBand="0" w:evenHBand="0" w:firstRowFirstColumn="0" w:firstRowLastColumn="0" w:lastRowFirstColumn="0" w:lastRowLastColumn="0"/>
            <w:tcW w:w="6243" w:type="dxa"/>
          </w:tcPr>
          <w:p w14:paraId="5D87FB4A" w14:textId="77777777" w:rsidR="00D62FC1" w:rsidRPr="00D62FC1" w:rsidRDefault="00D62FC1" w:rsidP="00EA6CF1">
            <w:pPr>
              <w:tabs>
                <w:tab w:val="left" w:pos="5697"/>
              </w:tabs>
              <w:rPr>
                <w:b w:val="0"/>
                <w:bCs w:val="0"/>
              </w:rPr>
            </w:pPr>
            <w:r w:rsidRPr="00D62FC1">
              <w:rPr>
                <w:b w:val="0"/>
                <w:bCs w:val="0"/>
              </w:rPr>
              <w:t>Këshilla dhe Konsulenca me biznese/perhershem</w:t>
            </w:r>
          </w:p>
        </w:tc>
        <w:tc>
          <w:tcPr>
            <w:tcW w:w="797" w:type="dxa"/>
          </w:tcPr>
          <w:p w14:paraId="44C02B56" w14:textId="77777777" w:rsidR="00D62FC1" w:rsidRP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62FC1">
              <w:t>12</w:t>
            </w:r>
          </w:p>
        </w:tc>
        <w:tc>
          <w:tcPr>
            <w:tcW w:w="878" w:type="dxa"/>
          </w:tcPr>
          <w:p w14:paraId="1B4B59D6" w14:textId="77777777" w:rsidR="00D62FC1" w:rsidRP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62FC1">
              <w:t>12</w:t>
            </w:r>
          </w:p>
        </w:tc>
        <w:tc>
          <w:tcPr>
            <w:tcW w:w="878" w:type="dxa"/>
          </w:tcPr>
          <w:p w14:paraId="34C2272E" w14:textId="77777777" w:rsidR="00D62FC1" w:rsidRP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62FC1">
              <w:t>12</w:t>
            </w:r>
          </w:p>
        </w:tc>
      </w:tr>
      <w:tr w:rsidR="00D62FC1" w:rsidRPr="006C7AD4" w14:paraId="618B77B2" w14:textId="77777777" w:rsidTr="00EA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3" w:type="dxa"/>
          </w:tcPr>
          <w:p w14:paraId="792DB1C5" w14:textId="77777777" w:rsidR="00D62FC1" w:rsidRPr="00D62FC1" w:rsidRDefault="00D62FC1" w:rsidP="00EA6CF1">
            <w:pPr>
              <w:tabs>
                <w:tab w:val="left" w:pos="5697"/>
              </w:tabs>
              <w:rPr>
                <w:b w:val="0"/>
                <w:bCs w:val="0"/>
              </w:rPr>
            </w:pPr>
            <w:r w:rsidRPr="00D62FC1">
              <w:rPr>
                <w:b w:val="0"/>
                <w:bCs w:val="0"/>
              </w:rPr>
              <w:t>Hartimi i orarit të kujdestarive të barnatoreve/gjdo gjasht muaj</w:t>
            </w:r>
          </w:p>
        </w:tc>
        <w:tc>
          <w:tcPr>
            <w:tcW w:w="797" w:type="dxa"/>
          </w:tcPr>
          <w:p w14:paraId="6909C940" w14:textId="77777777" w:rsidR="00D62FC1" w:rsidRP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62FC1">
              <w:t>2</w:t>
            </w:r>
          </w:p>
        </w:tc>
        <w:tc>
          <w:tcPr>
            <w:tcW w:w="878" w:type="dxa"/>
          </w:tcPr>
          <w:p w14:paraId="377A91AA" w14:textId="77777777" w:rsidR="00D62FC1" w:rsidRP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62FC1">
              <w:t>2</w:t>
            </w:r>
          </w:p>
        </w:tc>
        <w:tc>
          <w:tcPr>
            <w:tcW w:w="878" w:type="dxa"/>
          </w:tcPr>
          <w:p w14:paraId="7432F26F" w14:textId="77777777" w:rsidR="00D62FC1" w:rsidRP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62FC1">
              <w:t>2</w:t>
            </w:r>
          </w:p>
        </w:tc>
      </w:tr>
      <w:tr w:rsidR="00D62FC1" w:rsidRPr="006C7AD4" w14:paraId="4AA20965" w14:textId="77777777" w:rsidTr="00EA6CF1">
        <w:tc>
          <w:tcPr>
            <w:cnfStyle w:val="001000000000" w:firstRow="0" w:lastRow="0" w:firstColumn="1" w:lastColumn="0" w:oddVBand="0" w:evenVBand="0" w:oddHBand="0" w:evenHBand="0" w:firstRowFirstColumn="0" w:firstRowLastColumn="0" w:lastRowFirstColumn="0" w:lastRowLastColumn="0"/>
            <w:tcW w:w="6243" w:type="dxa"/>
          </w:tcPr>
          <w:p w14:paraId="2E6A7023" w14:textId="77777777" w:rsidR="00D62FC1" w:rsidRPr="00D62FC1" w:rsidRDefault="00D62FC1" w:rsidP="00EA6CF1">
            <w:pPr>
              <w:tabs>
                <w:tab w:val="left" w:pos="5697"/>
              </w:tabs>
              <w:rPr>
                <w:b w:val="0"/>
                <w:bCs w:val="0"/>
              </w:rPr>
            </w:pPr>
            <w:r w:rsidRPr="00D62FC1">
              <w:rPr>
                <w:b w:val="0"/>
                <w:bCs w:val="0"/>
              </w:rPr>
              <w:t>Miratimi i lëndëve në intranet</w:t>
            </w:r>
          </w:p>
        </w:tc>
        <w:tc>
          <w:tcPr>
            <w:tcW w:w="797" w:type="dxa"/>
          </w:tcPr>
          <w:p w14:paraId="445CC3C2" w14:textId="77777777" w:rsidR="00D62FC1" w:rsidRP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62FC1">
              <w:t>2660</w:t>
            </w:r>
          </w:p>
        </w:tc>
        <w:tc>
          <w:tcPr>
            <w:tcW w:w="878" w:type="dxa"/>
          </w:tcPr>
          <w:p w14:paraId="35CEC989" w14:textId="77777777" w:rsidR="00D62FC1" w:rsidRP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62FC1">
              <w:t>2780</w:t>
            </w:r>
          </w:p>
        </w:tc>
        <w:tc>
          <w:tcPr>
            <w:tcW w:w="878" w:type="dxa"/>
          </w:tcPr>
          <w:p w14:paraId="5916615D" w14:textId="77777777" w:rsidR="00D62FC1" w:rsidRP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62FC1">
              <w:t>2900</w:t>
            </w:r>
          </w:p>
        </w:tc>
      </w:tr>
      <w:tr w:rsidR="00D62FC1" w:rsidRPr="006C7AD4" w14:paraId="56277396" w14:textId="77777777" w:rsidTr="00EA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3" w:type="dxa"/>
          </w:tcPr>
          <w:p w14:paraId="0F7D2E75" w14:textId="77777777" w:rsidR="00D62FC1" w:rsidRPr="00D62FC1" w:rsidRDefault="00D62FC1" w:rsidP="00EA6CF1">
            <w:pPr>
              <w:tabs>
                <w:tab w:val="left" w:pos="5697"/>
              </w:tabs>
              <w:rPr>
                <w:b w:val="0"/>
                <w:bCs w:val="0"/>
              </w:rPr>
            </w:pPr>
            <w:r w:rsidRPr="00D62FC1">
              <w:rPr>
                <w:b w:val="0"/>
                <w:bCs w:val="0"/>
              </w:rPr>
              <w:t>Shqyrtimi i ankesave</w:t>
            </w:r>
          </w:p>
        </w:tc>
        <w:tc>
          <w:tcPr>
            <w:tcW w:w="797" w:type="dxa"/>
          </w:tcPr>
          <w:p w14:paraId="506BF43A" w14:textId="77777777" w:rsidR="00D62FC1" w:rsidRP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62FC1">
              <w:t>15</w:t>
            </w:r>
          </w:p>
        </w:tc>
        <w:tc>
          <w:tcPr>
            <w:tcW w:w="878" w:type="dxa"/>
          </w:tcPr>
          <w:p w14:paraId="588537F9" w14:textId="77777777" w:rsidR="00D62FC1" w:rsidRP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62FC1">
              <w:t>17</w:t>
            </w:r>
          </w:p>
        </w:tc>
        <w:tc>
          <w:tcPr>
            <w:tcW w:w="878" w:type="dxa"/>
          </w:tcPr>
          <w:p w14:paraId="09C142AC" w14:textId="77777777" w:rsidR="00D62FC1" w:rsidRP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62FC1">
              <w:t>17</w:t>
            </w:r>
          </w:p>
        </w:tc>
      </w:tr>
      <w:tr w:rsidR="00D62FC1" w:rsidRPr="006C7AD4" w14:paraId="034B7A80" w14:textId="77777777" w:rsidTr="00EA6CF1">
        <w:tc>
          <w:tcPr>
            <w:cnfStyle w:val="001000000000" w:firstRow="0" w:lastRow="0" w:firstColumn="1" w:lastColumn="0" w:oddVBand="0" w:evenVBand="0" w:oddHBand="0" w:evenHBand="0" w:firstRowFirstColumn="0" w:firstRowLastColumn="0" w:lastRowFirstColumn="0" w:lastRowLastColumn="0"/>
            <w:tcW w:w="6243" w:type="dxa"/>
          </w:tcPr>
          <w:p w14:paraId="46952592" w14:textId="77777777" w:rsidR="00D62FC1" w:rsidRPr="00D62FC1" w:rsidRDefault="00D62FC1" w:rsidP="00EA6CF1">
            <w:pPr>
              <w:tabs>
                <w:tab w:val="left" w:pos="5697"/>
              </w:tabs>
              <w:rPr>
                <w:b w:val="0"/>
                <w:bCs w:val="0"/>
              </w:rPr>
            </w:pPr>
            <w:r w:rsidRPr="00D62FC1">
              <w:rPr>
                <w:b w:val="0"/>
                <w:bCs w:val="0"/>
              </w:rPr>
              <w:t>Shqyrtimi i kërkesave</w:t>
            </w:r>
          </w:p>
        </w:tc>
        <w:tc>
          <w:tcPr>
            <w:tcW w:w="797" w:type="dxa"/>
          </w:tcPr>
          <w:p w14:paraId="62CF1E64" w14:textId="77777777" w:rsidR="00D62FC1" w:rsidRP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62FC1">
              <w:t>6</w:t>
            </w:r>
          </w:p>
        </w:tc>
        <w:tc>
          <w:tcPr>
            <w:tcW w:w="878" w:type="dxa"/>
          </w:tcPr>
          <w:p w14:paraId="3ECDBFB0" w14:textId="77777777" w:rsidR="00D62FC1" w:rsidRP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62FC1">
              <w:t>8</w:t>
            </w:r>
          </w:p>
        </w:tc>
        <w:tc>
          <w:tcPr>
            <w:tcW w:w="878" w:type="dxa"/>
          </w:tcPr>
          <w:p w14:paraId="763FA936" w14:textId="77777777" w:rsidR="00D62FC1" w:rsidRPr="00D62FC1"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pPr>
            <w:r w:rsidRPr="00D62FC1">
              <w:t>9</w:t>
            </w:r>
          </w:p>
        </w:tc>
      </w:tr>
      <w:tr w:rsidR="00D62FC1" w:rsidRPr="006C7AD4" w14:paraId="112F9D93" w14:textId="77777777" w:rsidTr="00EA6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3" w:type="dxa"/>
          </w:tcPr>
          <w:p w14:paraId="0767C527" w14:textId="77777777" w:rsidR="00D62FC1" w:rsidRPr="00D62FC1" w:rsidRDefault="00D62FC1" w:rsidP="00EA6CF1">
            <w:pPr>
              <w:tabs>
                <w:tab w:val="left" w:pos="5697"/>
              </w:tabs>
              <w:rPr>
                <w:b w:val="0"/>
                <w:bCs w:val="0"/>
              </w:rPr>
            </w:pPr>
            <w:r w:rsidRPr="00D62FC1">
              <w:rPr>
                <w:b w:val="0"/>
                <w:bCs w:val="0"/>
              </w:rPr>
              <w:t xml:space="preserve">Hartimi i marrëveshjeve </w:t>
            </w:r>
          </w:p>
        </w:tc>
        <w:tc>
          <w:tcPr>
            <w:tcW w:w="797" w:type="dxa"/>
          </w:tcPr>
          <w:p w14:paraId="33031C6A" w14:textId="77777777" w:rsidR="00D62FC1" w:rsidRP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62FC1">
              <w:t>30</w:t>
            </w:r>
          </w:p>
        </w:tc>
        <w:tc>
          <w:tcPr>
            <w:tcW w:w="878" w:type="dxa"/>
          </w:tcPr>
          <w:p w14:paraId="1965DE84" w14:textId="77777777" w:rsidR="00D62FC1" w:rsidRP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62FC1">
              <w:t>34</w:t>
            </w:r>
          </w:p>
        </w:tc>
        <w:tc>
          <w:tcPr>
            <w:tcW w:w="878" w:type="dxa"/>
          </w:tcPr>
          <w:p w14:paraId="741628FE" w14:textId="77777777" w:rsidR="00D62FC1" w:rsidRPr="00D62FC1" w:rsidRDefault="00D62FC1" w:rsidP="00EA6CF1">
            <w:pPr>
              <w:pStyle w:val="ListParagraph"/>
              <w:ind w:left="0"/>
              <w:jc w:val="right"/>
              <w:cnfStyle w:val="000000100000" w:firstRow="0" w:lastRow="0" w:firstColumn="0" w:lastColumn="0" w:oddVBand="0" w:evenVBand="0" w:oddHBand="1" w:evenHBand="0" w:firstRowFirstColumn="0" w:firstRowLastColumn="0" w:lastRowFirstColumn="0" w:lastRowLastColumn="0"/>
            </w:pPr>
            <w:r w:rsidRPr="00D62FC1">
              <w:t>42</w:t>
            </w:r>
          </w:p>
        </w:tc>
      </w:tr>
      <w:tr w:rsidR="00D62FC1" w:rsidRPr="006C7AD4" w14:paraId="6EA75991" w14:textId="77777777" w:rsidTr="00EA6CF1">
        <w:tc>
          <w:tcPr>
            <w:cnfStyle w:val="001000000000" w:firstRow="0" w:lastRow="0" w:firstColumn="1" w:lastColumn="0" w:oddVBand="0" w:evenVBand="0" w:oddHBand="0" w:evenHBand="0" w:firstRowFirstColumn="0" w:firstRowLastColumn="0" w:lastRowFirstColumn="0" w:lastRowLastColumn="0"/>
            <w:tcW w:w="6243" w:type="dxa"/>
          </w:tcPr>
          <w:p w14:paraId="67825719" w14:textId="77777777" w:rsidR="00D62FC1" w:rsidRPr="00D62FC1" w:rsidRDefault="00D62FC1" w:rsidP="00EA6CF1">
            <w:pPr>
              <w:tabs>
                <w:tab w:val="left" w:pos="5697"/>
              </w:tabs>
              <w:rPr>
                <w:b w:val="0"/>
                <w:bCs w:val="0"/>
              </w:rPr>
            </w:pPr>
            <w:r w:rsidRPr="00D62FC1">
              <w:rPr>
                <w:b w:val="0"/>
                <w:bCs w:val="0"/>
              </w:rPr>
              <w:t>Gjithsej</w:t>
            </w:r>
          </w:p>
        </w:tc>
        <w:tc>
          <w:tcPr>
            <w:tcW w:w="797" w:type="dxa"/>
          </w:tcPr>
          <w:p w14:paraId="0E543DAA" w14:textId="77777777" w:rsidR="00D62FC1" w:rsidRPr="00C8596F"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rPr>
                <w:b/>
              </w:rPr>
            </w:pPr>
            <w:r w:rsidRPr="00C8596F">
              <w:rPr>
                <w:b/>
              </w:rPr>
              <w:t>9577</w:t>
            </w:r>
          </w:p>
        </w:tc>
        <w:tc>
          <w:tcPr>
            <w:tcW w:w="878" w:type="dxa"/>
          </w:tcPr>
          <w:p w14:paraId="50CE6598" w14:textId="77777777" w:rsidR="00D62FC1" w:rsidRPr="00C8596F"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rPr>
                <w:b/>
              </w:rPr>
            </w:pPr>
            <w:r w:rsidRPr="00C8596F">
              <w:rPr>
                <w:b/>
              </w:rPr>
              <w:t>9977</w:t>
            </w:r>
          </w:p>
        </w:tc>
        <w:tc>
          <w:tcPr>
            <w:tcW w:w="878" w:type="dxa"/>
          </w:tcPr>
          <w:p w14:paraId="191C52F6" w14:textId="77777777" w:rsidR="00D62FC1" w:rsidRPr="00C8596F" w:rsidRDefault="00D62FC1" w:rsidP="00EA6CF1">
            <w:pPr>
              <w:pStyle w:val="ListParagraph"/>
              <w:ind w:left="0"/>
              <w:jc w:val="right"/>
              <w:cnfStyle w:val="000000000000" w:firstRow="0" w:lastRow="0" w:firstColumn="0" w:lastColumn="0" w:oddVBand="0" w:evenVBand="0" w:oddHBand="0" w:evenHBand="0" w:firstRowFirstColumn="0" w:firstRowLastColumn="0" w:lastRowFirstColumn="0" w:lastRowLastColumn="0"/>
              <w:rPr>
                <w:b/>
              </w:rPr>
            </w:pPr>
            <w:r w:rsidRPr="00C8596F">
              <w:rPr>
                <w:b/>
              </w:rPr>
              <w:t>10271</w:t>
            </w:r>
          </w:p>
        </w:tc>
      </w:tr>
    </w:tbl>
    <w:p w14:paraId="0C8D0FCB" w14:textId="77777777" w:rsidR="007B0B2C" w:rsidRDefault="007B0B2C" w:rsidP="007928D2">
      <w:pPr>
        <w:jc w:val="both"/>
        <w:rPr>
          <w:rStyle w:val="hps"/>
          <w:b/>
        </w:rPr>
      </w:pPr>
    </w:p>
    <w:p w14:paraId="466DBA9A" w14:textId="77777777" w:rsidR="001568C6" w:rsidRDefault="001568C6" w:rsidP="007928D2">
      <w:pPr>
        <w:jc w:val="both"/>
        <w:rPr>
          <w:rStyle w:val="hps"/>
          <w:b/>
        </w:rPr>
      </w:pPr>
    </w:p>
    <w:p w14:paraId="787B1453" w14:textId="5AA549C1" w:rsidR="007928D2" w:rsidRDefault="007928D2" w:rsidP="007928D2">
      <w:pPr>
        <w:jc w:val="both"/>
        <w:rPr>
          <w:rStyle w:val="hps"/>
          <w:b/>
        </w:rPr>
      </w:pPr>
      <w:r w:rsidRPr="00F76DB2">
        <w:rPr>
          <w:rStyle w:val="hps"/>
          <w:b/>
        </w:rPr>
        <w:t>Lista e projekteve kapitale është pjesë përbër</w:t>
      </w:r>
      <w:r w:rsidR="006472DD">
        <w:rPr>
          <w:rStyle w:val="hps"/>
          <w:b/>
        </w:rPr>
        <w:t>ë</w:t>
      </w:r>
      <w:r w:rsidRPr="00F76DB2">
        <w:rPr>
          <w:rStyle w:val="hps"/>
          <w:b/>
        </w:rPr>
        <w:t>se e kësaj Kornize</w:t>
      </w:r>
      <w:r w:rsidR="00E478EA">
        <w:rPr>
          <w:rStyle w:val="hps"/>
          <w:b/>
        </w:rPr>
        <w:t>.</w:t>
      </w:r>
      <w:r w:rsidR="004260F4">
        <w:rPr>
          <w:rStyle w:val="hps"/>
          <w:b/>
        </w:rPr>
        <w:t xml:space="preserve"> Projektet janë të bazuara në Strategjin</w:t>
      </w:r>
      <w:r w:rsidR="006472DD">
        <w:rPr>
          <w:rStyle w:val="hps"/>
          <w:b/>
        </w:rPr>
        <w:t>ë</w:t>
      </w:r>
      <w:r w:rsidR="004260F4">
        <w:rPr>
          <w:rStyle w:val="hps"/>
          <w:b/>
        </w:rPr>
        <w:t xml:space="preserve"> e Zhvillimit Ekonomik Komunal dhe të mbuluara me masë të mjaftueshme financiare, nga Granti i Përgjithshëm dhe të Hyrat Vetanake</w:t>
      </w:r>
      <w:r w:rsidRPr="00F76DB2">
        <w:rPr>
          <w:rStyle w:val="hps"/>
          <w:b/>
        </w:rPr>
        <w:t>.</w:t>
      </w:r>
    </w:p>
    <w:p w14:paraId="4E4DC2DC" w14:textId="77777777" w:rsidR="00B37548" w:rsidRDefault="00B37548" w:rsidP="006472DD">
      <w:pPr>
        <w:jc w:val="right"/>
        <w:rPr>
          <w:rStyle w:val="hps"/>
          <w:b/>
        </w:rPr>
      </w:pPr>
    </w:p>
    <w:p w14:paraId="69E86054" w14:textId="77777777" w:rsidR="00B37548" w:rsidRDefault="00B37548" w:rsidP="006472DD">
      <w:pPr>
        <w:jc w:val="right"/>
        <w:rPr>
          <w:rStyle w:val="hps"/>
          <w:b/>
        </w:rPr>
      </w:pPr>
    </w:p>
    <w:p w14:paraId="58623F13" w14:textId="1AA87467" w:rsidR="006472DD" w:rsidRDefault="00B7161D" w:rsidP="00B37548">
      <w:pPr>
        <w:rPr>
          <w:rStyle w:val="hps"/>
          <w:b/>
        </w:rPr>
      </w:pPr>
      <w:r>
        <w:rPr>
          <w:rStyle w:val="hps"/>
          <w:b/>
        </w:rPr>
        <w:t xml:space="preserve">                                       </w:t>
      </w:r>
      <w:r w:rsidR="006472DD">
        <w:rPr>
          <w:rStyle w:val="hps"/>
          <w:b/>
        </w:rPr>
        <w:t xml:space="preserve">                   </w:t>
      </w:r>
      <w:r w:rsidR="00141967">
        <w:rPr>
          <w:rStyle w:val="hps"/>
          <w:b/>
        </w:rPr>
        <w:t xml:space="preserve"> </w:t>
      </w:r>
      <w:r w:rsidR="006472DD">
        <w:rPr>
          <w:rStyle w:val="hps"/>
          <w:b/>
        </w:rPr>
        <w:t xml:space="preserve">                                                  </w:t>
      </w:r>
      <w:r w:rsidR="008853F0">
        <w:rPr>
          <w:rStyle w:val="hps"/>
          <w:b/>
        </w:rPr>
        <w:t>Kryetari i Komunës</w:t>
      </w:r>
      <w:r w:rsidR="006472DD">
        <w:rPr>
          <w:rStyle w:val="hps"/>
          <w:b/>
        </w:rPr>
        <w:t xml:space="preserve">        </w:t>
      </w:r>
    </w:p>
    <w:p w14:paraId="4F6BB7E0" w14:textId="77777777" w:rsidR="00B37548" w:rsidRDefault="006472DD" w:rsidP="006472DD">
      <w:pPr>
        <w:ind w:left="5040" w:firstLine="720"/>
        <w:jc w:val="right"/>
        <w:rPr>
          <w:rStyle w:val="hps"/>
          <w:b/>
        </w:rPr>
      </w:pPr>
      <w:r>
        <w:rPr>
          <w:rStyle w:val="hps"/>
          <w:b/>
        </w:rPr>
        <w:t xml:space="preserve">    </w:t>
      </w:r>
    </w:p>
    <w:p w14:paraId="71B94E89" w14:textId="2FA380E6" w:rsidR="006472DD" w:rsidRDefault="006472DD" w:rsidP="006472DD">
      <w:pPr>
        <w:ind w:left="5040" w:firstLine="720"/>
        <w:jc w:val="right"/>
        <w:rPr>
          <w:rStyle w:val="hps"/>
          <w:b/>
        </w:rPr>
      </w:pPr>
      <w:r>
        <w:rPr>
          <w:rStyle w:val="hps"/>
          <w:b/>
        </w:rPr>
        <w:t xml:space="preserve"> </w:t>
      </w:r>
      <w:r w:rsidR="00141967">
        <w:rPr>
          <w:rStyle w:val="hps"/>
          <w:b/>
        </w:rPr>
        <w:t>_________________</w:t>
      </w:r>
      <w:r w:rsidR="00B37548">
        <w:rPr>
          <w:rStyle w:val="hps"/>
          <w:b/>
        </w:rPr>
        <w:t>______</w:t>
      </w:r>
      <w:r w:rsidR="007928D2" w:rsidRPr="0035038C">
        <w:rPr>
          <w:rStyle w:val="hps"/>
          <w:b/>
        </w:rPr>
        <w:tab/>
      </w:r>
      <w:r w:rsidR="007928D2" w:rsidRPr="0035038C">
        <w:rPr>
          <w:rStyle w:val="hps"/>
          <w:b/>
        </w:rPr>
        <w:tab/>
      </w:r>
      <w:r w:rsidR="007928D2" w:rsidRPr="0035038C">
        <w:rPr>
          <w:rStyle w:val="hps"/>
          <w:b/>
        </w:rPr>
        <w:tab/>
      </w:r>
      <w:r w:rsidR="007928D2" w:rsidRPr="0035038C">
        <w:rPr>
          <w:rStyle w:val="hps"/>
          <w:b/>
        </w:rPr>
        <w:tab/>
      </w:r>
      <w:r w:rsidR="007928D2" w:rsidRPr="0035038C">
        <w:rPr>
          <w:rStyle w:val="hps"/>
          <w:b/>
        </w:rPr>
        <w:tab/>
      </w:r>
      <w:r w:rsidR="007928D2" w:rsidRPr="0035038C">
        <w:rPr>
          <w:rStyle w:val="hps"/>
          <w:b/>
        </w:rPr>
        <w:tab/>
      </w:r>
      <w:r>
        <w:rPr>
          <w:rStyle w:val="hps"/>
          <w:b/>
        </w:rPr>
        <w:t xml:space="preserve">              </w:t>
      </w:r>
    </w:p>
    <w:p w14:paraId="1B030888" w14:textId="4837B964" w:rsidR="007928D2" w:rsidRPr="00A7604E" w:rsidRDefault="006472DD" w:rsidP="006472DD">
      <w:pPr>
        <w:jc w:val="center"/>
        <w:rPr>
          <w:b/>
        </w:rPr>
      </w:pPr>
      <w:r>
        <w:rPr>
          <w:rStyle w:val="hps"/>
          <w:b/>
        </w:rPr>
        <w:t xml:space="preserve">                                                                                        </w:t>
      </w:r>
      <w:r w:rsidR="00EB11F8">
        <w:rPr>
          <w:rStyle w:val="hps"/>
          <w:b/>
        </w:rPr>
        <w:t>Ramiz Lladrovci</w:t>
      </w:r>
      <w:r>
        <w:rPr>
          <w:rStyle w:val="hps"/>
          <w:b/>
        </w:rPr>
        <w:t xml:space="preserve">       </w:t>
      </w:r>
    </w:p>
    <w:sectPr w:rsidR="007928D2" w:rsidRPr="00A7604E" w:rsidSect="00EB1934">
      <w:footerReference w:type="default" r:id="rId25"/>
      <w:footerReference w:type="first" r:id="rId2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C874E" w14:textId="77777777" w:rsidR="0000567E" w:rsidRDefault="0000567E" w:rsidP="00934EFF">
      <w:r>
        <w:separator/>
      </w:r>
    </w:p>
  </w:endnote>
  <w:endnote w:type="continuationSeparator" w:id="0">
    <w:p w14:paraId="7AA3C29B" w14:textId="77777777" w:rsidR="0000567E" w:rsidRDefault="0000567E" w:rsidP="00934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A8F9A" w14:textId="77777777" w:rsidR="003F5E33" w:rsidRPr="0013677C" w:rsidRDefault="003F5E33" w:rsidP="00EB1934">
    <w:pPr>
      <w:tabs>
        <w:tab w:val="left" w:pos="9510"/>
      </w:tabs>
      <w:ind w:firstLine="720"/>
      <w:rPr>
        <w:rFonts w:ascii="Garamond" w:hAnsi="Garamond"/>
        <w:b/>
        <w:sz w:val="20"/>
        <w:szCs w:val="20"/>
      </w:rPr>
    </w:pPr>
    <w:r w:rsidRPr="00F41B51">
      <w:rPr>
        <w:rFonts w:ascii="Garamond" w:hAnsi="Garamond"/>
        <w:b/>
        <w:sz w:val="20"/>
        <w:szCs w:val="20"/>
      </w:rPr>
      <w:tab/>
    </w:r>
  </w:p>
  <w:p w14:paraId="5063DB50" w14:textId="491726D2" w:rsidR="003F5E33" w:rsidRDefault="003F5E33" w:rsidP="00EB1934">
    <w:pPr>
      <w:pStyle w:val="Footer"/>
      <w:pBdr>
        <w:top w:val="single" w:sz="4" w:space="1" w:color="D9D9D9"/>
      </w:pBdr>
      <w:jc w:val="center"/>
    </w:pPr>
    <w:r w:rsidRPr="003C277C">
      <w:rPr>
        <w:sz w:val="16"/>
        <w:szCs w:val="16"/>
      </w:rPr>
      <w:fldChar w:fldCharType="begin"/>
    </w:r>
    <w:r w:rsidRPr="003C277C">
      <w:rPr>
        <w:sz w:val="16"/>
        <w:szCs w:val="16"/>
      </w:rPr>
      <w:instrText xml:space="preserve"> PAGE   \* MERGEFORMAT </w:instrText>
    </w:r>
    <w:r w:rsidRPr="003C277C">
      <w:rPr>
        <w:sz w:val="16"/>
        <w:szCs w:val="16"/>
      </w:rPr>
      <w:fldChar w:fldCharType="separate"/>
    </w:r>
    <w:r w:rsidR="007500B5" w:rsidRPr="007500B5">
      <w:rPr>
        <w:b/>
        <w:bCs/>
        <w:noProof/>
        <w:sz w:val="16"/>
        <w:szCs w:val="16"/>
      </w:rPr>
      <w:t>12</w:t>
    </w:r>
    <w:r w:rsidRPr="003C277C">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5465"/>
      <w:docPartObj>
        <w:docPartGallery w:val="Page Numbers (Bottom of Page)"/>
        <w:docPartUnique/>
      </w:docPartObj>
    </w:sdtPr>
    <w:sdtEndPr>
      <w:rPr>
        <w:noProof/>
      </w:rPr>
    </w:sdtEndPr>
    <w:sdtContent>
      <w:p w14:paraId="62173DAC" w14:textId="77777777" w:rsidR="003F5E33" w:rsidRDefault="003F5E3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0A5C8BA" w14:textId="77777777" w:rsidR="003F5E33" w:rsidRDefault="003F5E33" w:rsidP="00EB193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50CA4" w14:textId="77777777" w:rsidR="0000567E" w:rsidRDefault="0000567E" w:rsidP="00934EFF">
      <w:r>
        <w:separator/>
      </w:r>
    </w:p>
  </w:footnote>
  <w:footnote w:type="continuationSeparator" w:id="0">
    <w:p w14:paraId="6C5AD66F" w14:textId="77777777" w:rsidR="0000567E" w:rsidRDefault="0000567E" w:rsidP="00934E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2.75pt;height:12.75pt;visibility:visible;mso-wrap-style:square" o:bullet="t">
        <v:imagedata r:id="rId1" o:title=""/>
      </v:shape>
    </w:pict>
  </w:numPicBullet>
  <w:abstractNum w:abstractNumId="0" w15:restartNumberingAfterBreak="0">
    <w:nsid w:val="0D733063"/>
    <w:multiLevelType w:val="hybridMultilevel"/>
    <w:tmpl w:val="5C7C6016"/>
    <w:lvl w:ilvl="0" w:tplc="903CE8D2">
      <w:start w:val="12"/>
      <w:numFmt w:val="decimal"/>
      <w:lvlText w:val="%1"/>
      <w:lvlJc w:val="left"/>
      <w:pPr>
        <w:ind w:left="5415" w:hanging="360"/>
      </w:pPr>
      <w:rPr>
        <w:rFonts w:hint="default"/>
      </w:rPr>
    </w:lvl>
    <w:lvl w:ilvl="1" w:tplc="04090019" w:tentative="1">
      <w:start w:val="1"/>
      <w:numFmt w:val="lowerLetter"/>
      <w:lvlText w:val="%2."/>
      <w:lvlJc w:val="left"/>
      <w:pPr>
        <w:ind w:left="6135" w:hanging="360"/>
      </w:pPr>
    </w:lvl>
    <w:lvl w:ilvl="2" w:tplc="0409001B" w:tentative="1">
      <w:start w:val="1"/>
      <w:numFmt w:val="lowerRoman"/>
      <w:lvlText w:val="%3."/>
      <w:lvlJc w:val="right"/>
      <w:pPr>
        <w:ind w:left="6855" w:hanging="180"/>
      </w:pPr>
    </w:lvl>
    <w:lvl w:ilvl="3" w:tplc="0409000F" w:tentative="1">
      <w:start w:val="1"/>
      <w:numFmt w:val="decimal"/>
      <w:lvlText w:val="%4."/>
      <w:lvlJc w:val="left"/>
      <w:pPr>
        <w:ind w:left="7575" w:hanging="360"/>
      </w:pPr>
    </w:lvl>
    <w:lvl w:ilvl="4" w:tplc="04090019" w:tentative="1">
      <w:start w:val="1"/>
      <w:numFmt w:val="lowerLetter"/>
      <w:lvlText w:val="%5."/>
      <w:lvlJc w:val="left"/>
      <w:pPr>
        <w:ind w:left="8295" w:hanging="360"/>
      </w:pPr>
    </w:lvl>
    <w:lvl w:ilvl="5" w:tplc="0409001B" w:tentative="1">
      <w:start w:val="1"/>
      <w:numFmt w:val="lowerRoman"/>
      <w:lvlText w:val="%6."/>
      <w:lvlJc w:val="right"/>
      <w:pPr>
        <w:ind w:left="9015" w:hanging="180"/>
      </w:pPr>
    </w:lvl>
    <w:lvl w:ilvl="6" w:tplc="0409000F" w:tentative="1">
      <w:start w:val="1"/>
      <w:numFmt w:val="decimal"/>
      <w:lvlText w:val="%7."/>
      <w:lvlJc w:val="left"/>
      <w:pPr>
        <w:ind w:left="9735" w:hanging="360"/>
      </w:pPr>
    </w:lvl>
    <w:lvl w:ilvl="7" w:tplc="04090019" w:tentative="1">
      <w:start w:val="1"/>
      <w:numFmt w:val="lowerLetter"/>
      <w:lvlText w:val="%8."/>
      <w:lvlJc w:val="left"/>
      <w:pPr>
        <w:ind w:left="10455" w:hanging="360"/>
      </w:pPr>
    </w:lvl>
    <w:lvl w:ilvl="8" w:tplc="0409001B" w:tentative="1">
      <w:start w:val="1"/>
      <w:numFmt w:val="lowerRoman"/>
      <w:lvlText w:val="%9."/>
      <w:lvlJc w:val="right"/>
      <w:pPr>
        <w:ind w:left="11175" w:hanging="180"/>
      </w:pPr>
    </w:lvl>
  </w:abstractNum>
  <w:abstractNum w:abstractNumId="1" w15:restartNumberingAfterBreak="0">
    <w:nsid w:val="14105CA9"/>
    <w:multiLevelType w:val="hybridMultilevel"/>
    <w:tmpl w:val="5126A4DC"/>
    <w:lvl w:ilvl="0" w:tplc="3CF28AFA">
      <w:start w:val="1"/>
      <w:numFmt w:val="decimal"/>
      <w:pStyle w:val="ParagraphNumbering"/>
      <w:lvlText w:val="%1.     "/>
      <w:lvlJc w:val="left"/>
      <w:pPr>
        <w:tabs>
          <w:tab w:val="num" w:pos="720"/>
        </w:tabs>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EFE21F7"/>
    <w:multiLevelType w:val="hybridMultilevel"/>
    <w:tmpl w:val="112AC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3F405E"/>
    <w:multiLevelType w:val="hybridMultilevel"/>
    <w:tmpl w:val="37FAB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553A0B"/>
    <w:multiLevelType w:val="hybridMultilevel"/>
    <w:tmpl w:val="E53A91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AC0EB5"/>
    <w:multiLevelType w:val="hybridMultilevel"/>
    <w:tmpl w:val="FC5CF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43638A"/>
    <w:multiLevelType w:val="multilevel"/>
    <w:tmpl w:val="C4D82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370F05"/>
    <w:multiLevelType w:val="hybridMultilevel"/>
    <w:tmpl w:val="85826BCA"/>
    <w:lvl w:ilvl="0" w:tplc="8368CCD8">
      <w:start w:val="3"/>
      <w:numFmt w:val="bullet"/>
      <w:lvlText w:val="-"/>
      <w:lvlJc w:val="left"/>
      <w:pPr>
        <w:ind w:left="555" w:hanging="360"/>
      </w:pPr>
      <w:rPr>
        <w:rFonts w:ascii="Gill Sans MT" w:eastAsia="MS Mincho" w:hAnsi="Gill Sans MT" w:cs="Times New Roman" w:hint="default"/>
        <w:b/>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8" w15:restartNumberingAfterBreak="0">
    <w:nsid w:val="551A0AB7"/>
    <w:multiLevelType w:val="hybridMultilevel"/>
    <w:tmpl w:val="88E684D4"/>
    <w:lvl w:ilvl="0" w:tplc="7738441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3B57C2"/>
    <w:multiLevelType w:val="hybridMultilevel"/>
    <w:tmpl w:val="054C9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6C695C"/>
    <w:multiLevelType w:val="hybridMultilevel"/>
    <w:tmpl w:val="81E6C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604A1B"/>
    <w:multiLevelType w:val="multilevel"/>
    <w:tmpl w:val="61C8B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3D48B7"/>
    <w:multiLevelType w:val="hybridMultilevel"/>
    <w:tmpl w:val="D188D172"/>
    <w:lvl w:ilvl="0" w:tplc="0409000B">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264E90"/>
    <w:multiLevelType w:val="hybridMultilevel"/>
    <w:tmpl w:val="4B36AFBA"/>
    <w:lvl w:ilvl="0" w:tplc="0409000B">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num w:numId="1" w16cid:durableId="1366321790">
    <w:abstractNumId w:val="13"/>
  </w:num>
  <w:num w:numId="2" w16cid:durableId="264076997">
    <w:abstractNumId w:val="4"/>
  </w:num>
  <w:num w:numId="3" w16cid:durableId="1498689342">
    <w:abstractNumId w:val="12"/>
  </w:num>
  <w:num w:numId="4" w16cid:durableId="1607157670">
    <w:abstractNumId w:val="1"/>
  </w:num>
  <w:num w:numId="5" w16cid:durableId="1901861229">
    <w:abstractNumId w:val="9"/>
  </w:num>
  <w:num w:numId="6" w16cid:durableId="77602406">
    <w:abstractNumId w:val="3"/>
  </w:num>
  <w:num w:numId="7" w16cid:durableId="986710593">
    <w:abstractNumId w:val="5"/>
  </w:num>
  <w:num w:numId="8" w16cid:durableId="1125082197">
    <w:abstractNumId w:val="10"/>
  </w:num>
  <w:num w:numId="9" w16cid:durableId="823164332">
    <w:abstractNumId w:val="7"/>
  </w:num>
  <w:num w:numId="10" w16cid:durableId="1111970095">
    <w:abstractNumId w:val="2"/>
  </w:num>
  <w:num w:numId="11" w16cid:durableId="21444973">
    <w:abstractNumId w:val="0"/>
  </w:num>
  <w:num w:numId="12" w16cid:durableId="1144932289">
    <w:abstractNumId w:val="8"/>
  </w:num>
  <w:num w:numId="13" w16cid:durableId="250432813">
    <w:abstractNumId w:val="11"/>
  </w:num>
  <w:num w:numId="14" w16cid:durableId="14820451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8D2"/>
    <w:rsid w:val="00000013"/>
    <w:rsid w:val="000001DF"/>
    <w:rsid w:val="00000AA7"/>
    <w:rsid w:val="00001D26"/>
    <w:rsid w:val="0000309F"/>
    <w:rsid w:val="0000440C"/>
    <w:rsid w:val="0000567E"/>
    <w:rsid w:val="0000598C"/>
    <w:rsid w:val="0001380D"/>
    <w:rsid w:val="00014FD4"/>
    <w:rsid w:val="000179BC"/>
    <w:rsid w:val="000232A7"/>
    <w:rsid w:val="00025C6C"/>
    <w:rsid w:val="000272F7"/>
    <w:rsid w:val="00031E0E"/>
    <w:rsid w:val="00031E2C"/>
    <w:rsid w:val="00033DFF"/>
    <w:rsid w:val="000345F9"/>
    <w:rsid w:val="00040704"/>
    <w:rsid w:val="0004148D"/>
    <w:rsid w:val="00042AC2"/>
    <w:rsid w:val="000433CE"/>
    <w:rsid w:val="000434F5"/>
    <w:rsid w:val="00043EAA"/>
    <w:rsid w:val="00043FFF"/>
    <w:rsid w:val="00044F5A"/>
    <w:rsid w:val="00045D3C"/>
    <w:rsid w:val="00046538"/>
    <w:rsid w:val="00046E03"/>
    <w:rsid w:val="0004788A"/>
    <w:rsid w:val="000500D1"/>
    <w:rsid w:val="00050221"/>
    <w:rsid w:val="00050419"/>
    <w:rsid w:val="000511BC"/>
    <w:rsid w:val="000515B8"/>
    <w:rsid w:val="0005181C"/>
    <w:rsid w:val="0005188A"/>
    <w:rsid w:val="000541A1"/>
    <w:rsid w:val="00055B1E"/>
    <w:rsid w:val="0005714B"/>
    <w:rsid w:val="00057354"/>
    <w:rsid w:val="00057FE2"/>
    <w:rsid w:val="000611CB"/>
    <w:rsid w:val="000630BD"/>
    <w:rsid w:val="00065E36"/>
    <w:rsid w:val="00066D48"/>
    <w:rsid w:val="00066D49"/>
    <w:rsid w:val="00072CEE"/>
    <w:rsid w:val="00073239"/>
    <w:rsid w:val="00075292"/>
    <w:rsid w:val="000775B2"/>
    <w:rsid w:val="00077B5F"/>
    <w:rsid w:val="000807AA"/>
    <w:rsid w:val="00080972"/>
    <w:rsid w:val="00083F2C"/>
    <w:rsid w:val="00083FB9"/>
    <w:rsid w:val="00086B9D"/>
    <w:rsid w:val="00086F4D"/>
    <w:rsid w:val="00090DD9"/>
    <w:rsid w:val="00090E5A"/>
    <w:rsid w:val="00091EEA"/>
    <w:rsid w:val="00093A78"/>
    <w:rsid w:val="000940A0"/>
    <w:rsid w:val="00094653"/>
    <w:rsid w:val="000958E5"/>
    <w:rsid w:val="000A04AD"/>
    <w:rsid w:val="000A07D9"/>
    <w:rsid w:val="000A0B79"/>
    <w:rsid w:val="000A13D0"/>
    <w:rsid w:val="000A399C"/>
    <w:rsid w:val="000A3C25"/>
    <w:rsid w:val="000A4C28"/>
    <w:rsid w:val="000A4FE2"/>
    <w:rsid w:val="000A5226"/>
    <w:rsid w:val="000A5C6C"/>
    <w:rsid w:val="000A7101"/>
    <w:rsid w:val="000B1D18"/>
    <w:rsid w:val="000B2546"/>
    <w:rsid w:val="000B2608"/>
    <w:rsid w:val="000B451E"/>
    <w:rsid w:val="000B4D2E"/>
    <w:rsid w:val="000B6B2C"/>
    <w:rsid w:val="000B7C48"/>
    <w:rsid w:val="000C1459"/>
    <w:rsid w:val="000C1F3B"/>
    <w:rsid w:val="000C28C4"/>
    <w:rsid w:val="000C2C73"/>
    <w:rsid w:val="000C37E3"/>
    <w:rsid w:val="000C63DF"/>
    <w:rsid w:val="000D0E9C"/>
    <w:rsid w:val="000D3613"/>
    <w:rsid w:val="000D38C1"/>
    <w:rsid w:val="000D7591"/>
    <w:rsid w:val="000D7B65"/>
    <w:rsid w:val="000D7D1C"/>
    <w:rsid w:val="000E13AB"/>
    <w:rsid w:val="000E22DD"/>
    <w:rsid w:val="000E3072"/>
    <w:rsid w:val="000E5DFF"/>
    <w:rsid w:val="000E60EA"/>
    <w:rsid w:val="000E6172"/>
    <w:rsid w:val="000E6D71"/>
    <w:rsid w:val="000E73EF"/>
    <w:rsid w:val="000F38B2"/>
    <w:rsid w:val="000F483A"/>
    <w:rsid w:val="000F5719"/>
    <w:rsid w:val="000F6340"/>
    <w:rsid w:val="00103B7A"/>
    <w:rsid w:val="00105F85"/>
    <w:rsid w:val="0010698A"/>
    <w:rsid w:val="0011112F"/>
    <w:rsid w:val="00113AE8"/>
    <w:rsid w:val="0011539A"/>
    <w:rsid w:val="001166E8"/>
    <w:rsid w:val="00120A12"/>
    <w:rsid w:val="00120BB7"/>
    <w:rsid w:val="00120DDB"/>
    <w:rsid w:val="00122954"/>
    <w:rsid w:val="00126B5D"/>
    <w:rsid w:val="00131032"/>
    <w:rsid w:val="0013354F"/>
    <w:rsid w:val="00133CB1"/>
    <w:rsid w:val="00141967"/>
    <w:rsid w:val="00142C69"/>
    <w:rsid w:val="001452C1"/>
    <w:rsid w:val="001465AF"/>
    <w:rsid w:val="00146DDF"/>
    <w:rsid w:val="00147439"/>
    <w:rsid w:val="00150083"/>
    <w:rsid w:val="00150BBE"/>
    <w:rsid w:val="00154FAA"/>
    <w:rsid w:val="001568C6"/>
    <w:rsid w:val="00165CC3"/>
    <w:rsid w:val="0016672C"/>
    <w:rsid w:val="00166D5D"/>
    <w:rsid w:val="001676D9"/>
    <w:rsid w:val="00170AFC"/>
    <w:rsid w:val="001726ED"/>
    <w:rsid w:val="00172B9A"/>
    <w:rsid w:val="001735BC"/>
    <w:rsid w:val="00173B06"/>
    <w:rsid w:val="0017406F"/>
    <w:rsid w:val="00174599"/>
    <w:rsid w:val="0017667B"/>
    <w:rsid w:val="001766C5"/>
    <w:rsid w:val="00176E6A"/>
    <w:rsid w:val="0017725B"/>
    <w:rsid w:val="0017743D"/>
    <w:rsid w:val="00181F7B"/>
    <w:rsid w:val="001820B2"/>
    <w:rsid w:val="001838D7"/>
    <w:rsid w:val="001856F3"/>
    <w:rsid w:val="00186A08"/>
    <w:rsid w:val="0019064C"/>
    <w:rsid w:val="00192D31"/>
    <w:rsid w:val="001943E7"/>
    <w:rsid w:val="00194A5C"/>
    <w:rsid w:val="0019634E"/>
    <w:rsid w:val="00196FC3"/>
    <w:rsid w:val="001A0D89"/>
    <w:rsid w:val="001A239E"/>
    <w:rsid w:val="001A2EE5"/>
    <w:rsid w:val="001A3ADD"/>
    <w:rsid w:val="001A3C6A"/>
    <w:rsid w:val="001A56F2"/>
    <w:rsid w:val="001A6792"/>
    <w:rsid w:val="001A75AD"/>
    <w:rsid w:val="001B1B6A"/>
    <w:rsid w:val="001B3970"/>
    <w:rsid w:val="001B563E"/>
    <w:rsid w:val="001B5736"/>
    <w:rsid w:val="001B687B"/>
    <w:rsid w:val="001C1EE4"/>
    <w:rsid w:val="001C50C5"/>
    <w:rsid w:val="001D07CF"/>
    <w:rsid w:val="001D092C"/>
    <w:rsid w:val="001D5E69"/>
    <w:rsid w:val="001D6BE5"/>
    <w:rsid w:val="001E185B"/>
    <w:rsid w:val="001E5E22"/>
    <w:rsid w:val="001E66EF"/>
    <w:rsid w:val="001E6BF6"/>
    <w:rsid w:val="001E723E"/>
    <w:rsid w:val="001E759A"/>
    <w:rsid w:val="001F014F"/>
    <w:rsid w:val="001F1CB3"/>
    <w:rsid w:val="001F294B"/>
    <w:rsid w:val="001F36B4"/>
    <w:rsid w:val="001F4CD8"/>
    <w:rsid w:val="001F61FE"/>
    <w:rsid w:val="001F7AF1"/>
    <w:rsid w:val="00201BB9"/>
    <w:rsid w:val="00201DA9"/>
    <w:rsid w:val="00202B34"/>
    <w:rsid w:val="002030B5"/>
    <w:rsid w:val="002039AB"/>
    <w:rsid w:val="00203E52"/>
    <w:rsid w:val="00206911"/>
    <w:rsid w:val="00206D22"/>
    <w:rsid w:val="00207072"/>
    <w:rsid w:val="00210CB3"/>
    <w:rsid w:val="00214AA0"/>
    <w:rsid w:val="002152C7"/>
    <w:rsid w:val="00217AE4"/>
    <w:rsid w:val="00220338"/>
    <w:rsid w:val="00220AC3"/>
    <w:rsid w:val="00222795"/>
    <w:rsid w:val="00223BFF"/>
    <w:rsid w:val="00223E5D"/>
    <w:rsid w:val="00224214"/>
    <w:rsid w:val="00224A2E"/>
    <w:rsid w:val="002253FB"/>
    <w:rsid w:val="002276F9"/>
    <w:rsid w:val="00230492"/>
    <w:rsid w:val="0023304B"/>
    <w:rsid w:val="00233986"/>
    <w:rsid w:val="002344D7"/>
    <w:rsid w:val="002377EC"/>
    <w:rsid w:val="00237924"/>
    <w:rsid w:val="00237CCD"/>
    <w:rsid w:val="00241A11"/>
    <w:rsid w:val="002433C6"/>
    <w:rsid w:val="00244A05"/>
    <w:rsid w:val="002456FB"/>
    <w:rsid w:val="00246336"/>
    <w:rsid w:val="00250060"/>
    <w:rsid w:val="00250AA3"/>
    <w:rsid w:val="00251EF9"/>
    <w:rsid w:val="0025365A"/>
    <w:rsid w:val="00253F3D"/>
    <w:rsid w:val="00255364"/>
    <w:rsid w:val="00255708"/>
    <w:rsid w:val="00255A05"/>
    <w:rsid w:val="00256633"/>
    <w:rsid w:val="002606A8"/>
    <w:rsid w:val="0026070C"/>
    <w:rsid w:val="00262841"/>
    <w:rsid w:val="002646E2"/>
    <w:rsid w:val="00264717"/>
    <w:rsid w:val="002728D2"/>
    <w:rsid w:val="0027370F"/>
    <w:rsid w:val="00273968"/>
    <w:rsid w:val="00275C5F"/>
    <w:rsid w:val="002762DA"/>
    <w:rsid w:val="00281653"/>
    <w:rsid w:val="00281672"/>
    <w:rsid w:val="00284E39"/>
    <w:rsid w:val="00284F1C"/>
    <w:rsid w:val="00285B3B"/>
    <w:rsid w:val="0028664E"/>
    <w:rsid w:val="0028695C"/>
    <w:rsid w:val="00286CB6"/>
    <w:rsid w:val="0028772E"/>
    <w:rsid w:val="00287F21"/>
    <w:rsid w:val="002910D8"/>
    <w:rsid w:val="00292EAD"/>
    <w:rsid w:val="00293FBF"/>
    <w:rsid w:val="00294A14"/>
    <w:rsid w:val="00295047"/>
    <w:rsid w:val="00295E12"/>
    <w:rsid w:val="00296BA0"/>
    <w:rsid w:val="0029785F"/>
    <w:rsid w:val="002A175F"/>
    <w:rsid w:val="002A2512"/>
    <w:rsid w:val="002A2D01"/>
    <w:rsid w:val="002A349C"/>
    <w:rsid w:val="002A4904"/>
    <w:rsid w:val="002A4B5D"/>
    <w:rsid w:val="002A5D68"/>
    <w:rsid w:val="002A5DCD"/>
    <w:rsid w:val="002A77DD"/>
    <w:rsid w:val="002B05D5"/>
    <w:rsid w:val="002B13FE"/>
    <w:rsid w:val="002B1CE1"/>
    <w:rsid w:val="002B1F6B"/>
    <w:rsid w:val="002B4048"/>
    <w:rsid w:val="002B44FB"/>
    <w:rsid w:val="002B5157"/>
    <w:rsid w:val="002B6954"/>
    <w:rsid w:val="002B7820"/>
    <w:rsid w:val="002C0005"/>
    <w:rsid w:val="002C05D4"/>
    <w:rsid w:val="002C30CC"/>
    <w:rsid w:val="002C5E6C"/>
    <w:rsid w:val="002C7A43"/>
    <w:rsid w:val="002D0E3D"/>
    <w:rsid w:val="002D117D"/>
    <w:rsid w:val="002D144C"/>
    <w:rsid w:val="002D2B27"/>
    <w:rsid w:val="002D3730"/>
    <w:rsid w:val="002D50D2"/>
    <w:rsid w:val="002D5320"/>
    <w:rsid w:val="002E4EFD"/>
    <w:rsid w:val="002E7BD4"/>
    <w:rsid w:val="002E7CD7"/>
    <w:rsid w:val="002F4395"/>
    <w:rsid w:val="002F491D"/>
    <w:rsid w:val="002F5914"/>
    <w:rsid w:val="002F6076"/>
    <w:rsid w:val="003052EE"/>
    <w:rsid w:val="00305804"/>
    <w:rsid w:val="003059AA"/>
    <w:rsid w:val="00306C78"/>
    <w:rsid w:val="00307457"/>
    <w:rsid w:val="003107AF"/>
    <w:rsid w:val="003113AD"/>
    <w:rsid w:val="00311B0E"/>
    <w:rsid w:val="00313667"/>
    <w:rsid w:val="00313C40"/>
    <w:rsid w:val="0031661D"/>
    <w:rsid w:val="003167FF"/>
    <w:rsid w:val="00317AE0"/>
    <w:rsid w:val="00321149"/>
    <w:rsid w:val="00322422"/>
    <w:rsid w:val="00323FBF"/>
    <w:rsid w:val="00324727"/>
    <w:rsid w:val="00325450"/>
    <w:rsid w:val="00326E2B"/>
    <w:rsid w:val="00330A82"/>
    <w:rsid w:val="0033169C"/>
    <w:rsid w:val="00332874"/>
    <w:rsid w:val="00333C3C"/>
    <w:rsid w:val="00333EDA"/>
    <w:rsid w:val="00333F01"/>
    <w:rsid w:val="0033678A"/>
    <w:rsid w:val="00336ADB"/>
    <w:rsid w:val="00337956"/>
    <w:rsid w:val="00337EEF"/>
    <w:rsid w:val="00342205"/>
    <w:rsid w:val="0034735E"/>
    <w:rsid w:val="00351281"/>
    <w:rsid w:val="0035319B"/>
    <w:rsid w:val="00353363"/>
    <w:rsid w:val="00354C51"/>
    <w:rsid w:val="003562D9"/>
    <w:rsid w:val="00357409"/>
    <w:rsid w:val="00363521"/>
    <w:rsid w:val="00363BA6"/>
    <w:rsid w:val="0036516D"/>
    <w:rsid w:val="0036720B"/>
    <w:rsid w:val="00367DAA"/>
    <w:rsid w:val="003701A8"/>
    <w:rsid w:val="00370D0C"/>
    <w:rsid w:val="0037255C"/>
    <w:rsid w:val="00373425"/>
    <w:rsid w:val="00375F64"/>
    <w:rsid w:val="0037642B"/>
    <w:rsid w:val="00377E6C"/>
    <w:rsid w:val="00381C7A"/>
    <w:rsid w:val="00382327"/>
    <w:rsid w:val="00385EBC"/>
    <w:rsid w:val="0039080C"/>
    <w:rsid w:val="003927DF"/>
    <w:rsid w:val="00392CD2"/>
    <w:rsid w:val="003931D8"/>
    <w:rsid w:val="003970FB"/>
    <w:rsid w:val="003A5D62"/>
    <w:rsid w:val="003A637F"/>
    <w:rsid w:val="003A661A"/>
    <w:rsid w:val="003A6AE8"/>
    <w:rsid w:val="003A7414"/>
    <w:rsid w:val="003B1DD6"/>
    <w:rsid w:val="003B23D3"/>
    <w:rsid w:val="003B31A2"/>
    <w:rsid w:val="003B3CA1"/>
    <w:rsid w:val="003B5107"/>
    <w:rsid w:val="003C0D05"/>
    <w:rsid w:val="003C22C3"/>
    <w:rsid w:val="003C374F"/>
    <w:rsid w:val="003C6BF2"/>
    <w:rsid w:val="003C7922"/>
    <w:rsid w:val="003D2233"/>
    <w:rsid w:val="003D46DE"/>
    <w:rsid w:val="003D4B99"/>
    <w:rsid w:val="003E04BC"/>
    <w:rsid w:val="003E0AD9"/>
    <w:rsid w:val="003E3C98"/>
    <w:rsid w:val="003E413E"/>
    <w:rsid w:val="003E520D"/>
    <w:rsid w:val="003E64A1"/>
    <w:rsid w:val="003F016E"/>
    <w:rsid w:val="003F219E"/>
    <w:rsid w:val="003F4137"/>
    <w:rsid w:val="003F43DC"/>
    <w:rsid w:val="003F5E33"/>
    <w:rsid w:val="00401339"/>
    <w:rsid w:val="004023FE"/>
    <w:rsid w:val="00403270"/>
    <w:rsid w:val="00403948"/>
    <w:rsid w:val="004072F3"/>
    <w:rsid w:val="00407DB1"/>
    <w:rsid w:val="004105DB"/>
    <w:rsid w:val="00410C07"/>
    <w:rsid w:val="00412BF1"/>
    <w:rsid w:val="004142BB"/>
    <w:rsid w:val="0041467B"/>
    <w:rsid w:val="00416BC7"/>
    <w:rsid w:val="00417425"/>
    <w:rsid w:val="00417964"/>
    <w:rsid w:val="004217D8"/>
    <w:rsid w:val="00422930"/>
    <w:rsid w:val="00423E67"/>
    <w:rsid w:val="00424735"/>
    <w:rsid w:val="00424EDE"/>
    <w:rsid w:val="004260F4"/>
    <w:rsid w:val="00427E65"/>
    <w:rsid w:val="00430386"/>
    <w:rsid w:val="0043338B"/>
    <w:rsid w:val="00435935"/>
    <w:rsid w:val="00436FE0"/>
    <w:rsid w:val="00443556"/>
    <w:rsid w:val="00446057"/>
    <w:rsid w:val="0044697D"/>
    <w:rsid w:val="0044786F"/>
    <w:rsid w:val="0045020E"/>
    <w:rsid w:val="00450234"/>
    <w:rsid w:val="00452AEF"/>
    <w:rsid w:val="00455653"/>
    <w:rsid w:val="00455701"/>
    <w:rsid w:val="00455FB3"/>
    <w:rsid w:val="0045776E"/>
    <w:rsid w:val="00460412"/>
    <w:rsid w:val="0046132E"/>
    <w:rsid w:val="00461798"/>
    <w:rsid w:val="004637B6"/>
    <w:rsid w:val="00466738"/>
    <w:rsid w:val="004742E2"/>
    <w:rsid w:val="004753F0"/>
    <w:rsid w:val="00480172"/>
    <w:rsid w:val="004809BC"/>
    <w:rsid w:val="00482DC0"/>
    <w:rsid w:val="00483FD0"/>
    <w:rsid w:val="00490960"/>
    <w:rsid w:val="0049164C"/>
    <w:rsid w:val="00491883"/>
    <w:rsid w:val="004932FE"/>
    <w:rsid w:val="00495943"/>
    <w:rsid w:val="004A002A"/>
    <w:rsid w:val="004A4811"/>
    <w:rsid w:val="004A50A8"/>
    <w:rsid w:val="004A77FE"/>
    <w:rsid w:val="004A7E09"/>
    <w:rsid w:val="004B390C"/>
    <w:rsid w:val="004B5FF3"/>
    <w:rsid w:val="004B6A16"/>
    <w:rsid w:val="004C2D5D"/>
    <w:rsid w:val="004C432F"/>
    <w:rsid w:val="004C74BC"/>
    <w:rsid w:val="004C7CB9"/>
    <w:rsid w:val="004C7DD6"/>
    <w:rsid w:val="004D0F52"/>
    <w:rsid w:val="004D1E36"/>
    <w:rsid w:val="004D2122"/>
    <w:rsid w:val="004D2216"/>
    <w:rsid w:val="004D2CF3"/>
    <w:rsid w:val="004D31D1"/>
    <w:rsid w:val="004D68F5"/>
    <w:rsid w:val="004D7856"/>
    <w:rsid w:val="004E0011"/>
    <w:rsid w:val="004E08ED"/>
    <w:rsid w:val="004E0941"/>
    <w:rsid w:val="004E0995"/>
    <w:rsid w:val="004E4EC3"/>
    <w:rsid w:val="004E5BDF"/>
    <w:rsid w:val="004E5CAF"/>
    <w:rsid w:val="004E6829"/>
    <w:rsid w:val="004E6ED5"/>
    <w:rsid w:val="004E7B44"/>
    <w:rsid w:val="004F1824"/>
    <w:rsid w:val="004F1907"/>
    <w:rsid w:val="004F3AEF"/>
    <w:rsid w:val="005007D0"/>
    <w:rsid w:val="005024C5"/>
    <w:rsid w:val="00503224"/>
    <w:rsid w:val="005042B7"/>
    <w:rsid w:val="00507CB4"/>
    <w:rsid w:val="00510DD8"/>
    <w:rsid w:val="005112B2"/>
    <w:rsid w:val="005122E9"/>
    <w:rsid w:val="005128B7"/>
    <w:rsid w:val="005150DB"/>
    <w:rsid w:val="00515A24"/>
    <w:rsid w:val="00516C9B"/>
    <w:rsid w:val="00520E6A"/>
    <w:rsid w:val="00524A10"/>
    <w:rsid w:val="00525F39"/>
    <w:rsid w:val="00527252"/>
    <w:rsid w:val="00527BEB"/>
    <w:rsid w:val="005311F0"/>
    <w:rsid w:val="00534458"/>
    <w:rsid w:val="005370B5"/>
    <w:rsid w:val="005375C8"/>
    <w:rsid w:val="00540712"/>
    <w:rsid w:val="005437E7"/>
    <w:rsid w:val="005439F1"/>
    <w:rsid w:val="0054471A"/>
    <w:rsid w:val="00545904"/>
    <w:rsid w:val="00547550"/>
    <w:rsid w:val="005502A2"/>
    <w:rsid w:val="005506FF"/>
    <w:rsid w:val="00553C5F"/>
    <w:rsid w:val="005543A3"/>
    <w:rsid w:val="00556450"/>
    <w:rsid w:val="005608A0"/>
    <w:rsid w:val="00567631"/>
    <w:rsid w:val="00571835"/>
    <w:rsid w:val="00574840"/>
    <w:rsid w:val="00574895"/>
    <w:rsid w:val="005834A0"/>
    <w:rsid w:val="00583DE5"/>
    <w:rsid w:val="00587384"/>
    <w:rsid w:val="00587690"/>
    <w:rsid w:val="00590926"/>
    <w:rsid w:val="00591817"/>
    <w:rsid w:val="005920EA"/>
    <w:rsid w:val="00592BDB"/>
    <w:rsid w:val="00593F89"/>
    <w:rsid w:val="00594725"/>
    <w:rsid w:val="00594E6F"/>
    <w:rsid w:val="005A01CC"/>
    <w:rsid w:val="005A5E0B"/>
    <w:rsid w:val="005B1A23"/>
    <w:rsid w:val="005B2159"/>
    <w:rsid w:val="005B27D7"/>
    <w:rsid w:val="005B5C54"/>
    <w:rsid w:val="005B7674"/>
    <w:rsid w:val="005C0C42"/>
    <w:rsid w:val="005C1D6D"/>
    <w:rsid w:val="005C2187"/>
    <w:rsid w:val="005C33A8"/>
    <w:rsid w:val="005C3ADF"/>
    <w:rsid w:val="005C4C4A"/>
    <w:rsid w:val="005C61E9"/>
    <w:rsid w:val="005C639E"/>
    <w:rsid w:val="005C67B7"/>
    <w:rsid w:val="005D3256"/>
    <w:rsid w:val="005D47E0"/>
    <w:rsid w:val="005D4B1D"/>
    <w:rsid w:val="005D56BF"/>
    <w:rsid w:val="005E02CF"/>
    <w:rsid w:val="005E5EE4"/>
    <w:rsid w:val="005E6066"/>
    <w:rsid w:val="005E7654"/>
    <w:rsid w:val="005F0715"/>
    <w:rsid w:val="005F0728"/>
    <w:rsid w:val="005F46DA"/>
    <w:rsid w:val="005F66BB"/>
    <w:rsid w:val="005F7D03"/>
    <w:rsid w:val="00600C07"/>
    <w:rsid w:val="0060447E"/>
    <w:rsid w:val="00604B78"/>
    <w:rsid w:val="006058E9"/>
    <w:rsid w:val="00605BC8"/>
    <w:rsid w:val="00605CE6"/>
    <w:rsid w:val="006068CE"/>
    <w:rsid w:val="0061351F"/>
    <w:rsid w:val="0061405A"/>
    <w:rsid w:val="00615147"/>
    <w:rsid w:val="00615CC6"/>
    <w:rsid w:val="00616223"/>
    <w:rsid w:val="0062013B"/>
    <w:rsid w:val="006214FE"/>
    <w:rsid w:val="006229D0"/>
    <w:rsid w:val="00624286"/>
    <w:rsid w:val="00625655"/>
    <w:rsid w:val="00625805"/>
    <w:rsid w:val="00626556"/>
    <w:rsid w:val="0062683A"/>
    <w:rsid w:val="00627187"/>
    <w:rsid w:val="006304CA"/>
    <w:rsid w:val="00632833"/>
    <w:rsid w:val="00633633"/>
    <w:rsid w:val="006411A8"/>
    <w:rsid w:val="0064224E"/>
    <w:rsid w:val="006423E8"/>
    <w:rsid w:val="00644365"/>
    <w:rsid w:val="00646AC8"/>
    <w:rsid w:val="006472DD"/>
    <w:rsid w:val="0065130F"/>
    <w:rsid w:val="00655314"/>
    <w:rsid w:val="00656EFC"/>
    <w:rsid w:val="006608C1"/>
    <w:rsid w:val="00661E7C"/>
    <w:rsid w:val="00662162"/>
    <w:rsid w:val="0066693B"/>
    <w:rsid w:val="00666FD6"/>
    <w:rsid w:val="00667599"/>
    <w:rsid w:val="006677F6"/>
    <w:rsid w:val="00667D96"/>
    <w:rsid w:val="006710B3"/>
    <w:rsid w:val="006713B0"/>
    <w:rsid w:val="006745E3"/>
    <w:rsid w:val="00677CAC"/>
    <w:rsid w:val="006830A1"/>
    <w:rsid w:val="00683DF3"/>
    <w:rsid w:val="0068406C"/>
    <w:rsid w:val="00685AA2"/>
    <w:rsid w:val="00687A3D"/>
    <w:rsid w:val="006904E3"/>
    <w:rsid w:val="00691AD2"/>
    <w:rsid w:val="006947D6"/>
    <w:rsid w:val="00695541"/>
    <w:rsid w:val="00695F72"/>
    <w:rsid w:val="006969AD"/>
    <w:rsid w:val="006A1EC5"/>
    <w:rsid w:val="006A2962"/>
    <w:rsid w:val="006A3D32"/>
    <w:rsid w:val="006A613E"/>
    <w:rsid w:val="006A6379"/>
    <w:rsid w:val="006A68AF"/>
    <w:rsid w:val="006B3813"/>
    <w:rsid w:val="006B4892"/>
    <w:rsid w:val="006B5470"/>
    <w:rsid w:val="006B73C5"/>
    <w:rsid w:val="006B79A9"/>
    <w:rsid w:val="006C0FEB"/>
    <w:rsid w:val="006C3B64"/>
    <w:rsid w:val="006C3D9C"/>
    <w:rsid w:val="006C460D"/>
    <w:rsid w:val="006C51D1"/>
    <w:rsid w:val="006D1DC2"/>
    <w:rsid w:val="006D1E9F"/>
    <w:rsid w:val="006D6588"/>
    <w:rsid w:val="006D6A38"/>
    <w:rsid w:val="006D737B"/>
    <w:rsid w:val="006E3B08"/>
    <w:rsid w:val="006E5CD0"/>
    <w:rsid w:val="006F3754"/>
    <w:rsid w:val="006F3B24"/>
    <w:rsid w:val="006F4685"/>
    <w:rsid w:val="006F4D0A"/>
    <w:rsid w:val="006F66C7"/>
    <w:rsid w:val="006F705D"/>
    <w:rsid w:val="006F771C"/>
    <w:rsid w:val="006F7D8E"/>
    <w:rsid w:val="0070009F"/>
    <w:rsid w:val="007004A6"/>
    <w:rsid w:val="0070246D"/>
    <w:rsid w:val="00703D22"/>
    <w:rsid w:val="00707392"/>
    <w:rsid w:val="0071358E"/>
    <w:rsid w:val="00713C51"/>
    <w:rsid w:val="007143BF"/>
    <w:rsid w:val="00714ADD"/>
    <w:rsid w:val="00714F6A"/>
    <w:rsid w:val="00715D48"/>
    <w:rsid w:val="007174B9"/>
    <w:rsid w:val="00717A70"/>
    <w:rsid w:val="00721101"/>
    <w:rsid w:val="00722C43"/>
    <w:rsid w:val="00723154"/>
    <w:rsid w:val="0072340B"/>
    <w:rsid w:val="00723C5B"/>
    <w:rsid w:val="00724563"/>
    <w:rsid w:val="00724844"/>
    <w:rsid w:val="00724933"/>
    <w:rsid w:val="00726805"/>
    <w:rsid w:val="00727126"/>
    <w:rsid w:val="007335AE"/>
    <w:rsid w:val="00733715"/>
    <w:rsid w:val="00733E18"/>
    <w:rsid w:val="007352D1"/>
    <w:rsid w:val="00736CC6"/>
    <w:rsid w:val="0074326E"/>
    <w:rsid w:val="00744217"/>
    <w:rsid w:val="00744FD9"/>
    <w:rsid w:val="0074621C"/>
    <w:rsid w:val="007500B5"/>
    <w:rsid w:val="007509AB"/>
    <w:rsid w:val="007519B4"/>
    <w:rsid w:val="00752390"/>
    <w:rsid w:val="00752C28"/>
    <w:rsid w:val="00754481"/>
    <w:rsid w:val="00754AF3"/>
    <w:rsid w:val="00754D42"/>
    <w:rsid w:val="00757372"/>
    <w:rsid w:val="00757CC7"/>
    <w:rsid w:val="00763DF7"/>
    <w:rsid w:val="007653B6"/>
    <w:rsid w:val="00765934"/>
    <w:rsid w:val="00771BCD"/>
    <w:rsid w:val="00772123"/>
    <w:rsid w:val="00775DE6"/>
    <w:rsid w:val="0077708F"/>
    <w:rsid w:val="00780093"/>
    <w:rsid w:val="007820F4"/>
    <w:rsid w:val="00782D48"/>
    <w:rsid w:val="00784690"/>
    <w:rsid w:val="00784C45"/>
    <w:rsid w:val="00785BED"/>
    <w:rsid w:val="00785E3A"/>
    <w:rsid w:val="0079179A"/>
    <w:rsid w:val="007928D2"/>
    <w:rsid w:val="007943F9"/>
    <w:rsid w:val="007949C6"/>
    <w:rsid w:val="00795C58"/>
    <w:rsid w:val="007A0605"/>
    <w:rsid w:val="007A16A3"/>
    <w:rsid w:val="007A17A1"/>
    <w:rsid w:val="007A310A"/>
    <w:rsid w:val="007A48F8"/>
    <w:rsid w:val="007A503F"/>
    <w:rsid w:val="007B0B2C"/>
    <w:rsid w:val="007B3392"/>
    <w:rsid w:val="007B6290"/>
    <w:rsid w:val="007B6769"/>
    <w:rsid w:val="007B7CA7"/>
    <w:rsid w:val="007C0355"/>
    <w:rsid w:val="007C0C6F"/>
    <w:rsid w:val="007C13ED"/>
    <w:rsid w:val="007C6C26"/>
    <w:rsid w:val="007C7F55"/>
    <w:rsid w:val="007D0082"/>
    <w:rsid w:val="007D15FD"/>
    <w:rsid w:val="007D17A0"/>
    <w:rsid w:val="007D34C0"/>
    <w:rsid w:val="007D6883"/>
    <w:rsid w:val="007D6890"/>
    <w:rsid w:val="007D6C5F"/>
    <w:rsid w:val="007E0E4D"/>
    <w:rsid w:val="007E1890"/>
    <w:rsid w:val="007E3B5D"/>
    <w:rsid w:val="007E41F4"/>
    <w:rsid w:val="007E4EF1"/>
    <w:rsid w:val="007E6D89"/>
    <w:rsid w:val="007F0B55"/>
    <w:rsid w:val="007F2C74"/>
    <w:rsid w:val="007F51E8"/>
    <w:rsid w:val="007F5FE1"/>
    <w:rsid w:val="007F6B45"/>
    <w:rsid w:val="007F75EC"/>
    <w:rsid w:val="00800FD2"/>
    <w:rsid w:val="00805569"/>
    <w:rsid w:val="00810868"/>
    <w:rsid w:val="00814C3D"/>
    <w:rsid w:val="00815B3A"/>
    <w:rsid w:val="00816073"/>
    <w:rsid w:val="008213D8"/>
    <w:rsid w:val="008223DD"/>
    <w:rsid w:val="00824791"/>
    <w:rsid w:val="008269DD"/>
    <w:rsid w:val="00832141"/>
    <w:rsid w:val="00833A2B"/>
    <w:rsid w:val="00834A05"/>
    <w:rsid w:val="00835BE2"/>
    <w:rsid w:val="00835C20"/>
    <w:rsid w:val="00837ADF"/>
    <w:rsid w:val="0084154D"/>
    <w:rsid w:val="00841A6B"/>
    <w:rsid w:val="00841F72"/>
    <w:rsid w:val="0084230C"/>
    <w:rsid w:val="008437CA"/>
    <w:rsid w:val="00844461"/>
    <w:rsid w:val="00846465"/>
    <w:rsid w:val="00847B88"/>
    <w:rsid w:val="00850066"/>
    <w:rsid w:val="0085195D"/>
    <w:rsid w:val="00852788"/>
    <w:rsid w:val="00852793"/>
    <w:rsid w:val="00853448"/>
    <w:rsid w:val="00854E3D"/>
    <w:rsid w:val="00855E71"/>
    <w:rsid w:val="00864885"/>
    <w:rsid w:val="00864A14"/>
    <w:rsid w:val="008660FC"/>
    <w:rsid w:val="0086726A"/>
    <w:rsid w:val="008701BC"/>
    <w:rsid w:val="00872506"/>
    <w:rsid w:val="00872D5F"/>
    <w:rsid w:val="00872FDE"/>
    <w:rsid w:val="00875D0A"/>
    <w:rsid w:val="0087682F"/>
    <w:rsid w:val="00876E33"/>
    <w:rsid w:val="00876F5E"/>
    <w:rsid w:val="0088118C"/>
    <w:rsid w:val="0088331F"/>
    <w:rsid w:val="00883CC6"/>
    <w:rsid w:val="008846F1"/>
    <w:rsid w:val="008853F0"/>
    <w:rsid w:val="0088596E"/>
    <w:rsid w:val="008860E6"/>
    <w:rsid w:val="008908D9"/>
    <w:rsid w:val="00891979"/>
    <w:rsid w:val="008931F2"/>
    <w:rsid w:val="008933D4"/>
    <w:rsid w:val="00895BAD"/>
    <w:rsid w:val="00896745"/>
    <w:rsid w:val="00897728"/>
    <w:rsid w:val="008A1415"/>
    <w:rsid w:val="008A1C11"/>
    <w:rsid w:val="008A2BBB"/>
    <w:rsid w:val="008A3366"/>
    <w:rsid w:val="008A5D2D"/>
    <w:rsid w:val="008A6D38"/>
    <w:rsid w:val="008B045F"/>
    <w:rsid w:val="008B313B"/>
    <w:rsid w:val="008B3BA7"/>
    <w:rsid w:val="008B47FA"/>
    <w:rsid w:val="008B54F3"/>
    <w:rsid w:val="008C3307"/>
    <w:rsid w:val="008C5A78"/>
    <w:rsid w:val="008D00DC"/>
    <w:rsid w:val="008D13D7"/>
    <w:rsid w:val="008D32C0"/>
    <w:rsid w:val="008D34C9"/>
    <w:rsid w:val="008D4307"/>
    <w:rsid w:val="008E1A60"/>
    <w:rsid w:val="008E2ACB"/>
    <w:rsid w:val="008E41D8"/>
    <w:rsid w:val="008E479C"/>
    <w:rsid w:val="008F05BC"/>
    <w:rsid w:val="008F05D6"/>
    <w:rsid w:val="008F1639"/>
    <w:rsid w:val="008F182F"/>
    <w:rsid w:val="008F3925"/>
    <w:rsid w:val="008F39FD"/>
    <w:rsid w:val="008F61CD"/>
    <w:rsid w:val="008F7F4C"/>
    <w:rsid w:val="0090222E"/>
    <w:rsid w:val="00902359"/>
    <w:rsid w:val="009024B2"/>
    <w:rsid w:val="00902AEE"/>
    <w:rsid w:val="00903546"/>
    <w:rsid w:val="009042AF"/>
    <w:rsid w:val="009106E2"/>
    <w:rsid w:val="009128B0"/>
    <w:rsid w:val="009143D2"/>
    <w:rsid w:val="00915022"/>
    <w:rsid w:val="00916565"/>
    <w:rsid w:val="009165D0"/>
    <w:rsid w:val="00917489"/>
    <w:rsid w:val="00917513"/>
    <w:rsid w:val="00917DE7"/>
    <w:rsid w:val="00921490"/>
    <w:rsid w:val="00922C53"/>
    <w:rsid w:val="00923C06"/>
    <w:rsid w:val="0092550D"/>
    <w:rsid w:val="009256F2"/>
    <w:rsid w:val="00925FEE"/>
    <w:rsid w:val="00926BBB"/>
    <w:rsid w:val="00926F74"/>
    <w:rsid w:val="00927D29"/>
    <w:rsid w:val="00927DA5"/>
    <w:rsid w:val="00930448"/>
    <w:rsid w:val="009337FB"/>
    <w:rsid w:val="0093483B"/>
    <w:rsid w:val="00934EFF"/>
    <w:rsid w:val="00935075"/>
    <w:rsid w:val="009369C4"/>
    <w:rsid w:val="00937059"/>
    <w:rsid w:val="00937DAD"/>
    <w:rsid w:val="00942C56"/>
    <w:rsid w:val="00943484"/>
    <w:rsid w:val="009453E2"/>
    <w:rsid w:val="009500AA"/>
    <w:rsid w:val="009509AB"/>
    <w:rsid w:val="00953D49"/>
    <w:rsid w:val="00954A61"/>
    <w:rsid w:val="0095746A"/>
    <w:rsid w:val="009578B0"/>
    <w:rsid w:val="00962689"/>
    <w:rsid w:val="0096293D"/>
    <w:rsid w:val="009640DC"/>
    <w:rsid w:val="009677C3"/>
    <w:rsid w:val="00973261"/>
    <w:rsid w:val="00982273"/>
    <w:rsid w:val="00983CAA"/>
    <w:rsid w:val="00985A50"/>
    <w:rsid w:val="00986170"/>
    <w:rsid w:val="009875EB"/>
    <w:rsid w:val="0099026B"/>
    <w:rsid w:val="00992F71"/>
    <w:rsid w:val="009A20D5"/>
    <w:rsid w:val="009A454A"/>
    <w:rsid w:val="009A4C8A"/>
    <w:rsid w:val="009A4D43"/>
    <w:rsid w:val="009B03B3"/>
    <w:rsid w:val="009B15E7"/>
    <w:rsid w:val="009B1902"/>
    <w:rsid w:val="009B2292"/>
    <w:rsid w:val="009B473F"/>
    <w:rsid w:val="009B7657"/>
    <w:rsid w:val="009C302F"/>
    <w:rsid w:val="009C3883"/>
    <w:rsid w:val="009C3951"/>
    <w:rsid w:val="009C6AA9"/>
    <w:rsid w:val="009C721A"/>
    <w:rsid w:val="009D4E9E"/>
    <w:rsid w:val="009D611F"/>
    <w:rsid w:val="009D678A"/>
    <w:rsid w:val="009D74DE"/>
    <w:rsid w:val="009D7568"/>
    <w:rsid w:val="009D7853"/>
    <w:rsid w:val="009E00FD"/>
    <w:rsid w:val="009E036B"/>
    <w:rsid w:val="009E1E6F"/>
    <w:rsid w:val="009E4D8D"/>
    <w:rsid w:val="009E4DB2"/>
    <w:rsid w:val="009E4F05"/>
    <w:rsid w:val="009E79B7"/>
    <w:rsid w:val="009E7BAC"/>
    <w:rsid w:val="009F28A5"/>
    <w:rsid w:val="009F3C0E"/>
    <w:rsid w:val="009F47A2"/>
    <w:rsid w:val="009F5E77"/>
    <w:rsid w:val="009F783E"/>
    <w:rsid w:val="00A02177"/>
    <w:rsid w:val="00A02C55"/>
    <w:rsid w:val="00A04388"/>
    <w:rsid w:val="00A04441"/>
    <w:rsid w:val="00A0739F"/>
    <w:rsid w:val="00A07BBD"/>
    <w:rsid w:val="00A112DA"/>
    <w:rsid w:val="00A121A9"/>
    <w:rsid w:val="00A12F73"/>
    <w:rsid w:val="00A15AA9"/>
    <w:rsid w:val="00A15BB6"/>
    <w:rsid w:val="00A205A8"/>
    <w:rsid w:val="00A20D91"/>
    <w:rsid w:val="00A2376B"/>
    <w:rsid w:val="00A23A3D"/>
    <w:rsid w:val="00A2522A"/>
    <w:rsid w:val="00A270CF"/>
    <w:rsid w:val="00A322BE"/>
    <w:rsid w:val="00A326EC"/>
    <w:rsid w:val="00A3365E"/>
    <w:rsid w:val="00A33B25"/>
    <w:rsid w:val="00A33EB0"/>
    <w:rsid w:val="00A3469E"/>
    <w:rsid w:val="00A40114"/>
    <w:rsid w:val="00A417F1"/>
    <w:rsid w:val="00A503AB"/>
    <w:rsid w:val="00A528CC"/>
    <w:rsid w:val="00A64C42"/>
    <w:rsid w:val="00A65ABA"/>
    <w:rsid w:val="00A67CF8"/>
    <w:rsid w:val="00A73AED"/>
    <w:rsid w:val="00A74086"/>
    <w:rsid w:val="00A7604E"/>
    <w:rsid w:val="00A76CBE"/>
    <w:rsid w:val="00A775A9"/>
    <w:rsid w:val="00A8023C"/>
    <w:rsid w:val="00A81932"/>
    <w:rsid w:val="00A83195"/>
    <w:rsid w:val="00A841B7"/>
    <w:rsid w:val="00A84A1E"/>
    <w:rsid w:val="00A84BBA"/>
    <w:rsid w:val="00A85C0E"/>
    <w:rsid w:val="00A86D7E"/>
    <w:rsid w:val="00A9065D"/>
    <w:rsid w:val="00A916C4"/>
    <w:rsid w:val="00A92E93"/>
    <w:rsid w:val="00AA1CD2"/>
    <w:rsid w:val="00AA2B3D"/>
    <w:rsid w:val="00AA527C"/>
    <w:rsid w:val="00AA61E8"/>
    <w:rsid w:val="00AB4CC5"/>
    <w:rsid w:val="00AB63BF"/>
    <w:rsid w:val="00AC1368"/>
    <w:rsid w:val="00AC1382"/>
    <w:rsid w:val="00AC392F"/>
    <w:rsid w:val="00AC69C0"/>
    <w:rsid w:val="00AC7E38"/>
    <w:rsid w:val="00AD0ABF"/>
    <w:rsid w:val="00AD2B98"/>
    <w:rsid w:val="00AD3377"/>
    <w:rsid w:val="00AD3736"/>
    <w:rsid w:val="00AD6BD1"/>
    <w:rsid w:val="00AE1663"/>
    <w:rsid w:val="00AE2987"/>
    <w:rsid w:val="00AE41C9"/>
    <w:rsid w:val="00AE4A21"/>
    <w:rsid w:val="00AE721C"/>
    <w:rsid w:val="00AE76BE"/>
    <w:rsid w:val="00AF31ED"/>
    <w:rsid w:val="00AF3E1A"/>
    <w:rsid w:val="00AF5487"/>
    <w:rsid w:val="00AF5753"/>
    <w:rsid w:val="00B005D9"/>
    <w:rsid w:val="00B00993"/>
    <w:rsid w:val="00B02C2B"/>
    <w:rsid w:val="00B04634"/>
    <w:rsid w:val="00B053CD"/>
    <w:rsid w:val="00B06DDD"/>
    <w:rsid w:val="00B1307C"/>
    <w:rsid w:val="00B15995"/>
    <w:rsid w:val="00B15AD6"/>
    <w:rsid w:val="00B16DBB"/>
    <w:rsid w:val="00B20A0D"/>
    <w:rsid w:val="00B20B0A"/>
    <w:rsid w:val="00B214CF"/>
    <w:rsid w:val="00B21C5F"/>
    <w:rsid w:val="00B22D12"/>
    <w:rsid w:val="00B2703B"/>
    <w:rsid w:val="00B32350"/>
    <w:rsid w:val="00B32A3E"/>
    <w:rsid w:val="00B33180"/>
    <w:rsid w:val="00B35A7C"/>
    <w:rsid w:val="00B36325"/>
    <w:rsid w:val="00B365BF"/>
    <w:rsid w:val="00B36D2F"/>
    <w:rsid w:val="00B37548"/>
    <w:rsid w:val="00B403BB"/>
    <w:rsid w:val="00B4228C"/>
    <w:rsid w:val="00B424A9"/>
    <w:rsid w:val="00B433DB"/>
    <w:rsid w:val="00B43B04"/>
    <w:rsid w:val="00B43B3A"/>
    <w:rsid w:val="00B43CC2"/>
    <w:rsid w:val="00B43E49"/>
    <w:rsid w:val="00B44CF4"/>
    <w:rsid w:val="00B44D68"/>
    <w:rsid w:val="00B473E3"/>
    <w:rsid w:val="00B475F2"/>
    <w:rsid w:val="00B5082C"/>
    <w:rsid w:val="00B509B2"/>
    <w:rsid w:val="00B521B8"/>
    <w:rsid w:val="00B53C11"/>
    <w:rsid w:val="00B5678E"/>
    <w:rsid w:val="00B6133B"/>
    <w:rsid w:val="00B63DB5"/>
    <w:rsid w:val="00B643B2"/>
    <w:rsid w:val="00B64510"/>
    <w:rsid w:val="00B64A3A"/>
    <w:rsid w:val="00B652F7"/>
    <w:rsid w:val="00B66169"/>
    <w:rsid w:val="00B666A1"/>
    <w:rsid w:val="00B7108A"/>
    <w:rsid w:val="00B712AC"/>
    <w:rsid w:val="00B714E8"/>
    <w:rsid w:val="00B7161D"/>
    <w:rsid w:val="00B719A0"/>
    <w:rsid w:val="00B71B0F"/>
    <w:rsid w:val="00B729F5"/>
    <w:rsid w:val="00B72EE2"/>
    <w:rsid w:val="00B736F6"/>
    <w:rsid w:val="00B736F9"/>
    <w:rsid w:val="00B738E0"/>
    <w:rsid w:val="00B73A67"/>
    <w:rsid w:val="00B7481C"/>
    <w:rsid w:val="00B76588"/>
    <w:rsid w:val="00B775B9"/>
    <w:rsid w:val="00B83925"/>
    <w:rsid w:val="00B85278"/>
    <w:rsid w:val="00B869BB"/>
    <w:rsid w:val="00B87173"/>
    <w:rsid w:val="00B90AE1"/>
    <w:rsid w:val="00B9208F"/>
    <w:rsid w:val="00B959E6"/>
    <w:rsid w:val="00BA0604"/>
    <w:rsid w:val="00BA0A34"/>
    <w:rsid w:val="00BA0AF9"/>
    <w:rsid w:val="00BA53AF"/>
    <w:rsid w:val="00BA637E"/>
    <w:rsid w:val="00BA6677"/>
    <w:rsid w:val="00BA715E"/>
    <w:rsid w:val="00BA742C"/>
    <w:rsid w:val="00BA7532"/>
    <w:rsid w:val="00BB14F9"/>
    <w:rsid w:val="00BB2A7A"/>
    <w:rsid w:val="00BB788F"/>
    <w:rsid w:val="00BB7C8E"/>
    <w:rsid w:val="00BC1E91"/>
    <w:rsid w:val="00BC36EC"/>
    <w:rsid w:val="00BC3C67"/>
    <w:rsid w:val="00BC3DDD"/>
    <w:rsid w:val="00BC61A4"/>
    <w:rsid w:val="00BC6C4C"/>
    <w:rsid w:val="00BC709C"/>
    <w:rsid w:val="00BD0FFC"/>
    <w:rsid w:val="00BD342B"/>
    <w:rsid w:val="00BD3559"/>
    <w:rsid w:val="00BD4933"/>
    <w:rsid w:val="00BE5EC1"/>
    <w:rsid w:val="00BE6249"/>
    <w:rsid w:val="00BE6D5D"/>
    <w:rsid w:val="00BF0B6C"/>
    <w:rsid w:val="00BF0D4A"/>
    <w:rsid w:val="00BF10E7"/>
    <w:rsid w:val="00BF2E2F"/>
    <w:rsid w:val="00BF3161"/>
    <w:rsid w:val="00BF4B9B"/>
    <w:rsid w:val="00BF4E0D"/>
    <w:rsid w:val="00C00228"/>
    <w:rsid w:val="00C01AD7"/>
    <w:rsid w:val="00C01FB7"/>
    <w:rsid w:val="00C03C5F"/>
    <w:rsid w:val="00C0722B"/>
    <w:rsid w:val="00C10B11"/>
    <w:rsid w:val="00C10F31"/>
    <w:rsid w:val="00C125EE"/>
    <w:rsid w:val="00C12BCE"/>
    <w:rsid w:val="00C30165"/>
    <w:rsid w:val="00C323FF"/>
    <w:rsid w:val="00C32993"/>
    <w:rsid w:val="00C34003"/>
    <w:rsid w:val="00C34BEB"/>
    <w:rsid w:val="00C37AC6"/>
    <w:rsid w:val="00C37C3E"/>
    <w:rsid w:val="00C4031B"/>
    <w:rsid w:val="00C40480"/>
    <w:rsid w:val="00C40DC7"/>
    <w:rsid w:val="00C40F99"/>
    <w:rsid w:val="00C41FEE"/>
    <w:rsid w:val="00C43247"/>
    <w:rsid w:val="00C4773C"/>
    <w:rsid w:val="00C478C6"/>
    <w:rsid w:val="00C47B1D"/>
    <w:rsid w:val="00C47BC5"/>
    <w:rsid w:val="00C50C35"/>
    <w:rsid w:val="00C50E6F"/>
    <w:rsid w:val="00C5120C"/>
    <w:rsid w:val="00C54263"/>
    <w:rsid w:val="00C543A1"/>
    <w:rsid w:val="00C6117B"/>
    <w:rsid w:val="00C62C66"/>
    <w:rsid w:val="00C6658D"/>
    <w:rsid w:val="00C66695"/>
    <w:rsid w:val="00C71448"/>
    <w:rsid w:val="00C7250E"/>
    <w:rsid w:val="00C72825"/>
    <w:rsid w:val="00C74AF9"/>
    <w:rsid w:val="00C7677A"/>
    <w:rsid w:val="00C773BF"/>
    <w:rsid w:val="00C80381"/>
    <w:rsid w:val="00C82A75"/>
    <w:rsid w:val="00C82A8C"/>
    <w:rsid w:val="00C835D8"/>
    <w:rsid w:val="00C84F89"/>
    <w:rsid w:val="00C85883"/>
    <w:rsid w:val="00C866E7"/>
    <w:rsid w:val="00C8680D"/>
    <w:rsid w:val="00C90A3A"/>
    <w:rsid w:val="00C92F96"/>
    <w:rsid w:val="00C93B95"/>
    <w:rsid w:val="00CA0713"/>
    <w:rsid w:val="00CA35FB"/>
    <w:rsid w:val="00CA3F6E"/>
    <w:rsid w:val="00CA5A33"/>
    <w:rsid w:val="00CA6658"/>
    <w:rsid w:val="00CB1547"/>
    <w:rsid w:val="00CB34E1"/>
    <w:rsid w:val="00CB39A3"/>
    <w:rsid w:val="00CB7F96"/>
    <w:rsid w:val="00CC043F"/>
    <w:rsid w:val="00CC24E1"/>
    <w:rsid w:val="00CC4C68"/>
    <w:rsid w:val="00CC5492"/>
    <w:rsid w:val="00CC5C92"/>
    <w:rsid w:val="00CC756B"/>
    <w:rsid w:val="00CD0091"/>
    <w:rsid w:val="00CD2B35"/>
    <w:rsid w:val="00CD493B"/>
    <w:rsid w:val="00CD72C8"/>
    <w:rsid w:val="00CD738B"/>
    <w:rsid w:val="00CE182D"/>
    <w:rsid w:val="00CE36AC"/>
    <w:rsid w:val="00CE36F6"/>
    <w:rsid w:val="00CE50B9"/>
    <w:rsid w:val="00CE6203"/>
    <w:rsid w:val="00CF10D8"/>
    <w:rsid w:val="00CF222B"/>
    <w:rsid w:val="00CF2CA6"/>
    <w:rsid w:val="00CF3EC4"/>
    <w:rsid w:val="00CF4E53"/>
    <w:rsid w:val="00CF4F72"/>
    <w:rsid w:val="00CF60C3"/>
    <w:rsid w:val="00CF73C6"/>
    <w:rsid w:val="00D0038E"/>
    <w:rsid w:val="00D01EAA"/>
    <w:rsid w:val="00D01ED4"/>
    <w:rsid w:val="00D03A26"/>
    <w:rsid w:val="00D03F82"/>
    <w:rsid w:val="00D06D5C"/>
    <w:rsid w:val="00D06F1A"/>
    <w:rsid w:val="00D077FB"/>
    <w:rsid w:val="00D079F4"/>
    <w:rsid w:val="00D10CA2"/>
    <w:rsid w:val="00D1186F"/>
    <w:rsid w:val="00D11AC2"/>
    <w:rsid w:val="00D13E26"/>
    <w:rsid w:val="00D15E0E"/>
    <w:rsid w:val="00D20A28"/>
    <w:rsid w:val="00D2154F"/>
    <w:rsid w:val="00D233BC"/>
    <w:rsid w:val="00D246CA"/>
    <w:rsid w:val="00D25FDD"/>
    <w:rsid w:val="00D301A1"/>
    <w:rsid w:val="00D34C14"/>
    <w:rsid w:val="00D35593"/>
    <w:rsid w:val="00D35A67"/>
    <w:rsid w:val="00D35CC7"/>
    <w:rsid w:val="00D42E9D"/>
    <w:rsid w:val="00D43BBA"/>
    <w:rsid w:val="00D473CE"/>
    <w:rsid w:val="00D47D5E"/>
    <w:rsid w:val="00D50A31"/>
    <w:rsid w:val="00D52ED6"/>
    <w:rsid w:val="00D535E7"/>
    <w:rsid w:val="00D53AF0"/>
    <w:rsid w:val="00D5407D"/>
    <w:rsid w:val="00D56902"/>
    <w:rsid w:val="00D61A48"/>
    <w:rsid w:val="00D621C1"/>
    <w:rsid w:val="00D62FC1"/>
    <w:rsid w:val="00D63AAB"/>
    <w:rsid w:val="00D66146"/>
    <w:rsid w:val="00D662A4"/>
    <w:rsid w:val="00D70CFE"/>
    <w:rsid w:val="00D72CA2"/>
    <w:rsid w:val="00D739F0"/>
    <w:rsid w:val="00D75433"/>
    <w:rsid w:val="00D76FF1"/>
    <w:rsid w:val="00D7703E"/>
    <w:rsid w:val="00D77979"/>
    <w:rsid w:val="00D86047"/>
    <w:rsid w:val="00D87D99"/>
    <w:rsid w:val="00D90FF7"/>
    <w:rsid w:val="00D976ED"/>
    <w:rsid w:val="00D977B2"/>
    <w:rsid w:val="00D97A0E"/>
    <w:rsid w:val="00DA0579"/>
    <w:rsid w:val="00DA3501"/>
    <w:rsid w:val="00DA58AC"/>
    <w:rsid w:val="00DA5B8C"/>
    <w:rsid w:val="00DA6571"/>
    <w:rsid w:val="00DA688A"/>
    <w:rsid w:val="00DA6E15"/>
    <w:rsid w:val="00DB06C5"/>
    <w:rsid w:val="00DB1334"/>
    <w:rsid w:val="00DB35C9"/>
    <w:rsid w:val="00DB6C9A"/>
    <w:rsid w:val="00DB6F3B"/>
    <w:rsid w:val="00DC3562"/>
    <w:rsid w:val="00DC5E4C"/>
    <w:rsid w:val="00DD0322"/>
    <w:rsid w:val="00DD15AB"/>
    <w:rsid w:val="00DD274D"/>
    <w:rsid w:val="00DD6A87"/>
    <w:rsid w:val="00DE32B0"/>
    <w:rsid w:val="00DE33D0"/>
    <w:rsid w:val="00DE59AC"/>
    <w:rsid w:val="00DE6EBD"/>
    <w:rsid w:val="00DF0A64"/>
    <w:rsid w:val="00DF24F2"/>
    <w:rsid w:val="00DF26C8"/>
    <w:rsid w:val="00DF3D42"/>
    <w:rsid w:val="00DF4E1A"/>
    <w:rsid w:val="00DF5301"/>
    <w:rsid w:val="00DF58FE"/>
    <w:rsid w:val="00DF6078"/>
    <w:rsid w:val="00DF63FF"/>
    <w:rsid w:val="00E05406"/>
    <w:rsid w:val="00E12DB2"/>
    <w:rsid w:val="00E14C87"/>
    <w:rsid w:val="00E1615D"/>
    <w:rsid w:val="00E178BB"/>
    <w:rsid w:val="00E200C7"/>
    <w:rsid w:val="00E21D94"/>
    <w:rsid w:val="00E2695F"/>
    <w:rsid w:val="00E27A2E"/>
    <w:rsid w:val="00E30B5C"/>
    <w:rsid w:val="00E3468E"/>
    <w:rsid w:val="00E377BB"/>
    <w:rsid w:val="00E400D6"/>
    <w:rsid w:val="00E40F33"/>
    <w:rsid w:val="00E426FA"/>
    <w:rsid w:val="00E44488"/>
    <w:rsid w:val="00E44CB0"/>
    <w:rsid w:val="00E45632"/>
    <w:rsid w:val="00E46FE4"/>
    <w:rsid w:val="00E478EA"/>
    <w:rsid w:val="00E50354"/>
    <w:rsid w:val="00E50C37"/>
    <w:rsid w:val="00E51BDF"/>
    <w:rsid w:val="00E545CA"/>
    <w:rsid w:val="00E55102"/>
    <w:rsid w:val="00E56261"/>
    <w:rsid w:val="00E5657C"/>
    <w:rsid w:val="00E57874"/>
    <w:rsid w:val="00E6074F"/>
    <w:rsid w:val="00E65528"/>
    <w:rsid w:val="00E66865"/>
    <w:rsid w:val="00E7040B"/>
    <w:rsid w:val="00E709DE"/>
    <w:rsid w:val="00E70A33"/>
    <w:rsid w:val="00E7563E"/>
    <w:rsid w:val="00E764B0"/>
    <w:rsid w:val="00E8193B"/>
    <w:rsid w:val="00E82189"/>
    <w:rsid w:val="00E837A8"/>
    <w:rsid w:val="00E839F1"/>
    <w:rsid w:val="00E84D02"/>
    <w:rsid w:val="00E85208"/>
    <w:rsid w:val="00E8619F"/>
    <w:rsid w:val="00E90977"/>
    <w:rsid w:val="00E9196B"/>
    <w:rsid w:val="00E96F24"/>
    <w:rsid w:val="00EB104E"/>
    <w:rsid w:val="00EB1186"/>
    <w:rsid w:val="00EB11F8"/>
    <w:rsid w:val="00EB1934"/>
    <w:rsid w:val="00EB2E9A"/>
    <w:rsid w:val="00EB59EC"/>
    <w:rsid w:val="00EB6578"/>
    <w:rsid w:val="00EC28B4"/>
    <w:rsid w:val="00EC65D6"/>
    <w:rsid w:val="00EC7604"/>
    <w:rsid w:val="00EC777B"/>
    <w:rsid w:val="00ED03C8"/>
    <w:rsid w:val="00ED32B6"/>
    <w:rsid w:val="00ED33D6"/>
    <w:rsid w:val="00ED3886"/>
    <w:rsid w:val="00ED3D37"/>
    <w:rsid w:val="00ED619D"/>
    <w:rsid w:val="00ED62F5"/>
    <w:rsid w:val="00ED6952"/>
    <w:rsid w:val="00ED73F9"/>
    <w:rsid w:val="00ED7B8E"/>
    <w:rsid w:val="00EE1883"/>
    <w:rsid w:val="00EE4421"/>
    <w:rsid w:val="00EE4D46"/>
    <w:rsid w:val="00EE6564"/>
    <w:rsid w:val="00EE6F04"/>
    <w:rsid w:val="00EE74C6"/>
    <w:rsid w:val="00EF2A42"/>
    <w:rsid w:val="00EF54F2"/>
    <w:rsid w:val="00EF6647"/>
    <w:rsid w:val="00EF74BB"/>
    <w:rsid w:val="00F00C53"/>
    <w:rsid w:val="00F013B1"/>
    <w:rsid w:val="00F1002B"/>
    <w:rsid w:val="00F1104E"/>
    <w:rsid w:val="00F11AB5"/>
    <w:rsid w:val="00F11E56"/>
    <w:rsid w:val="00F1344D"/>
    <w:rsid w:val="00F13E8D"/>
    <w:rsid w:val="00F1480B"/>
    <w:rsid w:val="00F14943"/>
    <w:rsid w:val="00F152A7"/>
    <w:rsid w:val="00F16BC6"/>
    <w:rsid w:val="00F22C6C"/>
    <w:rsid w:val="00F22F51"/>
    <w:rsid w:val="00F23EFE"/>
    <w:rsid w:val="00F24D32"/>
    <w:rsid w:val="00F2585A"/>
    <w:rsid w:val="00F258F8"/>
    <w:rsid w:val="00F30E0B"/>
    <w:rsid w:val="00F31E82"/>
    <w:rsid w:val="00F332EF"/>
    <w:rsid w:val="00F37271"/>
    <w:rsid w:val="00F3736C"/>
    <w:rsid w:val="00F41A21"/>
    <w:rsid w:val="00F41E81"/>
    <w:rsid w:val="00F4289F"/>
    <w:rsid w:val="00F43703"/>
    <w:rsid w:val="00F46D65"/>
    <w:rsid w:val="00F5094E"/>
    <w:rsid w:val="00F50BF5"/>
    <w:rsid w:val="00F51D5C"/>
    <w:rsid w:val="00F520DB"/>
    <w:rsid w:val="00F55495"/>
    <w:rsid w:val="00F57163"/>
    <w:rsid w:val="00F57683"/>
    <w:rsid w:val="00F57732"/>
    <w:rsid w:val="00F622F5"/>
    <w:rsid w:val="00F64657"/>
    <w:rsid w:val="00F64F12"/>
    <w:rsid w:val="00F657BB"/>
    <w:rsid w:val="00F7158D"/>
    <w:rsid w:val="00F76177"/>
    <w:rsid w:val="00F77A33"/>
    <w:rsid w:val="00F80F7E"/>
    <w:rsid w:val="00F8152A"/>
    <w:rsid w:val="00F821E1"/>
    <w:rsid w:val="00F8503E"/>
    <w:rsid w:val="00F8515D"/>
    <w:rsid w:val="00F85F08"/>
    <w:rsid w:val="00F85FCF"/>
    <w:rsid w:val="00F863F9"/>
    <w:rsid w:val="00F90E3F"/>
    <w:rsid w:val="00F938EF"/>
    <w:rsid w:val="00F9401C"/>
    <w:rsid w:val="00F9560E"/>
    <w:rsid w:val="00F97179"/>
    <w:rsid w:val="00F97FBA"/>
    <w:rsid w:val="00FA1B32"/>
    <w:rsid w:val="00FA60D3"/>
    <w:rsid w:val="00FB13DE"/>
    <w:rsid w:val="00FB14CA"/>
    <w:rsid w:val="00FB2A5B"/>
    <w:rsid w:val="00FB67A0"/>
    <w:rsid w:val="00FC1456"/>
    <w:rsid w:val="00FC1730"/>
    <w:rsid w:val="00FC222B"/>
    <w:rsid w:val="00FC2EFA"/>
    <w:rsid w:val="00FC3D20"/>
    <w:rsid w:val="00FC4E80"/>
    <w:rsid w:val="00FC511C"/>
    <w:rsid w:val="00FC6C01"/>
    <w:rsid w:val="00FC71EE"/>
    <w:rsid w:val="00FD1088"/>
    <w:rsid w:val="00FD1287"/>
    <w:rsid w:val="00FD296A"/>
    <w:rsid w:val="00FD6B42"/>
    <w:rsid w:val="00FE0131"/>
    <w:rsid w:val="00FE0994"/>
    <w:rsid w:val="00FE2E8C"/>
    <w:rsid w:val="00FE3DFC"/>
    <w:rsid w:val="00FE4FB1"/>
    <w:rsid w:val="00FE54EB"/>
    <w:rsid w:val="00FF0710"/>
    <w:rsid w:val="00FF0E68"/>
    <w:rsid w:val="00FF375B"/>
    <w:rsid w:val="00FF391A"/>
    <w:rsid w:val="00FF48AF"/>
    <w:rsid w:val="00FF5C51"/>
    <w:rsid w:val="00FF6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9758E62"/>
  <w15:docId w15:val="{545706CB-79DD-458B-8767-21B87B310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8D2"/>
    <w:pPr>
      <w:spacing w:after="0" w:line="240" w:lineRule="auto"/>
    </w:pPr>
    <w:rPr>
      <w:rFonts w:ascii="Times New Roman" w:eastAsia="MS Mincho" w:hAnsi="Times New Roman" w:cs="Times New Roman"/>
      <w:sz w:val="24"/>
      <w:szCs w:val="24"/>
      <w:lang w:val="sq-AL"/>
    </w:rPr>
  </w:style>
  <w:style w:type="paragraph" w:styleId="Heading1">
    <w:name w:val="heading 1"/>
    <w:basedOn w:val="Normal"/>
    <w:next w:val="Normal"/>
    <w:link w:val="Heading1Char"/>
    <w:uiPriority w:val="99"/>
    <w:qFormat/>
    <w:rsid w:val="007928D2"/>
    <w:pPr>
      <w:keepNext/>
      <w:jc w:val="center"/>
      <w:outlineLvl w:val="0"/>
    </w:pPr>
    <w:rPr>
      <w:b/>
      <w:bCs/>
      <w:sz w:val="32"/>
    </w:rPr>
  </w:style>
  <w:style w:type="paragraph" w:styleId="Heading2">
    <w:name w:val="heading 2"/>
    <w:basedOn w:val="Normal"/>
    <w:next w:val="Normal"/>
    <w:link w:val="Heading2Char"/>
    <w:uiPriority w:val="99"/>
    <w:qFormat/>
    <w:rsid w:val="007928D2"/>
    <w:pPr>
      <w:keepNext/>
      <w:outlineLvl w:val="1"/>
    </w:pPr>
    <w:rPr>
      <w:rFonts w:ascii="Book Antiqua" w:hAnsi="Book Antiqua"/>
      <w:b/>
      <w:bCs/>
    </w:rPr>
  </w:style>
  <w:style w:type="paragraph" w:styleId="Heading3">
    <w:name w:val="heading 3"/>
    <w:basedOn w:val="Normal"/>
    <w:next w:val="Normal"/>
    <w:link w:val="Heading3Char"/>
    <w:uiPriority w:val="99"/>
    <w:qFormat/>
    <w:rsid w:val="007928D2"/>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7928D2"/>
    <w:pPr>
      <w:keepNext/>
      <w:spacing w:before="240" w:after="60"/>
      <w:outlineLvl w:val="3"/>
    </w:pPr>
    <w:rPr>
      <w:b/>
      <w:bCs/>
      <w:sz w:val="28"/>
      <w:szCs w:val="28"/>
    </w:rPr>
  </w:style>
  <w:style w:type="paragraph" w:styleId="Heading5">
    <w:name w:val="heading 5"/>
    <w:basedOn w:val="Normal"/>
    <w:next w:val="Normal"/>
    <w:link w:val="Heading5Char"/>
    <w:uiPriority w:val="99"/>
    <w:qFormat/>
    <w:rsid w:val="007928D2"/>
    <w:pPr>
      <w:spacing w:before="240" w:after="60"/>
      <w:outlineLvl w:val="4"/>
    </w:pPr>
    <w:rPr>
      <w:b/>
      <w:bCs/>
      <w:i/>
      <w:iCs/>
      <w:sz w:val="26"/>
      <w:szCs w:val="26"/>
    </w:rPr>
  </w:style>
  <w:style w:type="paragraph" w:styleId="Heading6">
    <w:name w:val="heading 6"/>
    <w:basedOn w:val="Normal"/>
    <w:next w:val="Normal"/>
    <w:link w:val="Heading6Char"/>
    <w:uiPriority w:val="99"/>
    <w:qFormat/>
    <w:rsid w:val="007928D2"/>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928D2"/>
    <w:rPr>
      <w:rFonts w:ascii="Times New Roman" w:eastAsia="MS Mincho" w:hAnsi="Times New Roman" w:cs="Times New Roman"/>
      <w:b/>
      <w:bCs/>
      <w:sz w:val="32"/>
      <w:szCs w:val="24"/>
      <w:lang w:val="sq-AL"/>
    </w:rPr>
  </w:style>
  <w:style w:type="character" w:customStyle="1" w:styleId="Heading2Char">
    <w:name w:val="Heading 2 Char"/>
    <w:basedOn w:val="DefaultParagraphFont"/>
    <w:link w:val="Heading2"/>
    <w:uiPriority w:val="99"/>
    <w:rsid w:val="007928D2"/>
    <w:rPr>
      <w:rFonts w:ascii="Book Antiqua" w:eastAsia="MS Mincho" w:hAnsi="Book Antiqua" w:cs="Times New Roman"/>
      <w:b/>
      <w:bCs/>
      <w:sz w:val="24"/>
      <w:szCs w:val="24"/>
      <w:lang w:val="sq-AL"/>
    </w:rPr>
  </w:style>
  <w:style w:type="character" w:customStyle="1" w:styleId="Heading3Char">
    <w:name w:val="Heading 3 Char"/>
    <w:basedOn w:val="DefaultParagraphFont"/>
    <w:link w:val="Heading3"/>
    <w:uiPriority w:val="99"/>
    <w:rsid w:val="007928D2"/>
    <w:rPr>
      <w:rFonts w:ascii="Arial" w:eastAsia="MS Mincho" w:hAnsi="Arial" w:cs="Arial"/>
      <w:b/>
      <w:bCs/>
      <w:sz w:val="26"/>
      <w:szCs w:val="26"/>
      <w:lang w:val="sq-AL"/>
    </w:rPr>
  </w:style>
  <w:style w:type="character" w:customStyle="1" w:styleId="Heading4Char">
    <w:name w:val="Heading 4 Char"/>
    <w:basedOn w:val="DefaultParagraphFont"/>
    <w:link w:val="Heading4"/>
    <w:uiPriority w:val="99"/>
    <w:rsid w:val="007928D2"/>
    <w:rPr>
      <w:rFonts w:ascii="Times New Roman" w:eastAsia="MS Mincho" w:hAnsi="Times New Roman" w:cs="Times New Roman"/>
      <w:b/>
      <w:bCs/>
      <w:sz w:val="28"/>
      <w:szCs w:val="28"/>
      <w:lang w:val="sq-AL"/>
    </w:rPr>
  </w:style>
  <w:style w:type="character" w:customStyle="1" w:styleId="Heading5Char">
    <w:name w:val="Heading 5 Char"/>
    <w:basedOn w:val="DefaultParagraphFont"/>
    <w:link w:val="Heading5"/>
    <w:uiPriority w:val="99"/>
    <w:rsid w:val="007928D2"/>
    <w:rPr>
      <w:rFonts w:ascii="Times New Roman" w:eastAsia="MS Mincho" w:hAnsi="Times New Roman" w:cs="Times New Roman"/>
      <w:b/>
      <w:bCs/>
      <w:i/>
      <w:iCs/>
      <w:sz w:val="26"/>
      <w:szCs w:val="26"/>
      <w:lang w:val="sq-AL"/>
    </w:rPr>
  </w:style>
  <w:style w:type="character" w:customStyle="1" w:styleId="Heading6Char">
    <w:name w:val="Heading 6 Char"/>
    <w:basedOn w:val="DefaultParagraphFont"/>
    <w:link w:val="Heading6"/>
    <w:uiPriority w:val="99"/>
    <w:rsid w:val="007928D2"/>
    <w:rPr>
      <w:rFonts w:ascii="Times New Roman" w:eastAsia="MS Mincho" w:hAnsi="Times New Roman" w:cs="Times New Roman"/>
      <w:b/>
      <w:bCs/>
      <w:sz w:val="24"/>
      <w:szCs w:val="24"/>
      <w:lang w:val="sq-AL"/>
    </w:rPr>
  </w:style>
  <w:style w:type="paragraph" w:styleId="BodyText">
    <w:name w:val="Body Text"/>
    <w:basedOn w:val="Normal"/>
    <w:link w:val="BodyTextChar"/>
    <w:uiPriority w:val="99"/>
    <w:rsid w:val="007928D2"/>
    <w:pPr>
      <w:jc w:val="both"/>
    </w:pPr>
  </w:style>
  <w:style w:type="character" w:customStyle="1" w:styleId="BodyTextChar">
    <w:name w:val="Body Text Char"/>
    <w:basedOn w:val="DefaultParagraphFont"/>
    <w:link w:val="BodyText"/>
    <w:uiPriority w:val="99"/>
    <w:rsid w:val="007928D2"/>
    <w:rPr>
      <w:rFonts w:ascii="Times New Roman" w:eastAsia="MS Mincho" w:hAnsi="Times New Roman" w:cs="Times New Roman"/>
      <w:sz w:val="24"/>
      <w:szCs w:val="24"/>
      <w:lang w:val="sq-AL"/>
    </w:rPr>
  </w:style>
  <w:style w:type="paragraph" w:styleId="BodyText2">
    <w:name w:val="Body Text 2"/>
    <w:basedOn w:val="Normal"/>
    <w:link w:val="BodyText2Char"/>
    <w:uiPriority w:val="99"/>
    <w:rsid w:val="007928D2"/>
    <w:pPr>
      <w:spacing w:after="120" w:line="480" w:lineRule="auto"/>
    </w:pPr>
  </w:style>
  <w:style w:type="character" w:customStyle="1" w:styleId="BodyText2Char">
    <w:name w:val="Body Text 2 Char"/>
    <w:basedOn w:val="DefaultParagraphFont"/>
    <w:link w:val="BodyText2"/>
    <w:uiPriority w:val="99"/>
    <w:rsid w:val="007928D2"/>
    <w:rPr>
      <w:rFonts w:ascii="Times New Roman" w:eastAsia="MS Mincho" w:hAnsi="Times New Roman" w:cs="Times New Roman"/>
      <w:sz w:val="24"/>
      <w:szCs w:val="24"/>
      <w:lang w:val="sq-AL"/>
    </w:rPr>
  </w:style>
  <w:style w:type="table" w:styleId="TableGrid">
    <w:name w:val="Table Grid"/>
    <w:basedOn w:val="TableNormal"/>
    <w:uiPriority w:val="59"/>
    <w:rsid w:val="007928D2"/>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7928D2"/>
    <w:rPr>
      <w:rFonts w:ascii="Tahoma" w:hAnsi="Tahoma" w:cs="Tahoma"/>
      <w:sz w:val="16"/>
      <w:szCs w:val="16"/>
    </w:rPr>
  </w:style>
  <w:style w:type="character" w:customStyle="1" w:styleId="BalloonTextChar">
    <w:name w:val="Balloon Text Char"/>
    <w:basedOn w:val="DefaultParagraphFont"/>
    <w:link w:val="BalloonText"/>
    <w:uiPriority w:val="99"/>
    <w:semiHidden/>
    <w:rsid w:val="007928D2"/>
    <w:rPr>
      <w:rFonts w:ascii="Tahoma" w:eastAsia="MS Mincho" w:hAnsi="Tahoma" w:cs="Tahoma"/>
      <w:sz w:val="16"/>
      <w:szCs w:val="16"/>
      <w:lang w:val="sq-AL"/>
    </w:rPr>
  </w:style>
  <w:style w:type="character" w:customStyle="1" w:styleId="HeaderChar">
    <w:name w:val="Header Char"/>
    <w:uiPriority w:val="99"/>
    <w:locked/>
    <w:rsid w:val="007928D2"/>
    <w:rPr>
      <w:rFonts w:ascii="Monotype Corsiva" w:eastAsia="MS Mincho" w:hAnsi="Monotype Corsiva"/>
      <w:b/>
      <w:i/>
      <w:sz w:val="32"/>
      <w:lang w:val="sq-AL" w:eastAsia="en-US"/>
    </w:rPr>
  </w:style>
  <w:style w:type="paragraph" w:styleId="Header">
    <w:name w:val="header"/>
    <w:basedOn w:val="Normal"/>
    <w:link w:val="HeaderChar1"/>
    <w:uiPriority w:val="99"/>
    <w:rsid w:val="007928D2"/>
    <w:pPr>
      <w:tabs>
        <w:tab w:val="center" w:pos="4320"/>
        <w:tab w:val="right" w:pos="8640"/>
      </w:tabs>
    </w:pPr>
    <w:rPr>
      <w:rFonts w:ascii="Monotype Corsiva" w:hAnsi="Monotype Corsiva"/>
      <w:b/>
      <w:i/>
      <w:sz w:val="32"/>
      <w:szCs w:val="20"/>
    </w:rPr>
  </w:style>
  <w:style w:type="character" w:customStyle="1" w:styleId="HeaderChar1">
    <w:name w:val="Header Char1"/>
    <w:basedOn w:val="DefaultParagraphFont"/>
    <w:link w:val="Header"/>
    <w:uiPriority w:val="99"/>
    <w:rsid w:val="007928D2"/>
    <w:rPr>
      <w:rFonts w:ascii="Monotype Corsiva" w:eastAsia="MS Mincho" w:hAnsi="Monotype Corsiva" w:cs="Times New Roman"/>
      <w:b/>
      <w:i/>
      <w:sz w:val="32"/>
      <w:szCs w:val="20"/>
      <w:lang w:val="sq-AL"/>
    </w:rPr>
  </w:style>
  <w:style w:type="character" w:customStyle="1" w:styleId="FooterChar">
    <w:name w:val="Footer Char"/>
    <w:uiPriority w:val="99"/>
    <w:locked/>
    <w:rsid w:val="007928D2"/>
    <w:rPr>
      <w:sz w:val="24"/>
      <w:lang w:val="sq-AL" w:eastAsia="en-US"/>
    </w:rPr>
  </w:style>
  <w:style w:type="paragraph" w:styleId="Footer">
    <w:name w:val="footer"/>
    <w:basedOn w:val="Normal"/>
    <w:link w:val="FooterChar1"/>
    <w:uiPriority w:val="99"/>
    <w:rsid w:val="007928D2"/>
    <w:pPr>
      <w:tabs>
        <w:tab w:val="center" w:pos="4680"/>
        <w:tab w:val="right" w:pos="9360"/>
      </w:tabs>
    </w:pPr>
    <w:rPr>
      <w:szCs w:val="20"/>
    </w:rPr>
  </w:style>
  <w:style w:type="character" w:customStyle="1" w:styleId="FooterChar1">
    <w:name w:val="Footer Char1"/>
    <w:basedOn w:val="DefaultParagraphFont"/>
    <w:link w:val="Footer"/>
    <w:uiPriority w:val="99"/>
    <w:rsid w:val="007928D2"/>
    <w:rPr>
      <w:rFonts w:ascii="Times New Roman" w:eastAsia="MS Mincho" w:hAnsi="Times New Roman" w:cs="Times New Roman"/>
      <w:sz w:val="24"/>
      <w:szCs w:val="20"/>
      <w:lang w:val="sq-AL"/>
    </w:rPr>
  </w:style>
  <w:style w:type="paragraph" w:styleId="BodyTextIndent">
    <w:name w:val="Body Text Indent"/>
    <w:basedOn w:val="Normal"/>
    <w:link w:val="BodyTextIndentChar"/>
    <w:uiPriority w:val="99"/>
    <w:rsid w:val="007928D2"/>
    <w:pPr>
      <w:ind w:left="720" w:hanging="720"/>
    </w:pPr>
    <w:rPr>
      <w:szCs w:val="20"/>
    </w:rPr>
  </w:style>
  <w:style w:type="character" w:customStyle="1" w:styleId="BodyTextIndentChar">
    <w:name w:val="Body Text Indent Char"/>
    <w:basedOn w:val="DefaultParagraphFont"/>
    <w:link w:val="BodyTextIndent"/>
    <w:uiPriority w:val="99"/>
    <w:rsid w:val="007928D2"/>
    <w:rPr>
      <w:rFonts w:ascii="Times New Roman" w:eastAsia="MS Mincho" w:hAnsi="Times New Roman" w:cs="Times New Roman"/>
      <w:sz w:val="24"/>
      <w:szCs w:val="20"/>
      <w:lang w:val="sq-AL"/>
    </w:rPr>
  </w:style>
  <w:style w:type="paragraph" w:customStyle="1" w:styleId="Char">
    <w:name w:val="Char"/>
    <w:basedOn w:val="Normal"/>
    <w:uiPriority w:val="99"/>
    <w:rsid w:val="007928D2"/>
    <w:pPr>
      <w:spacing w:after="160" w:line="240" w:lineRule="exact"/>
    </w:pPr>
    <w:rPr>
      <w:rFonts w:ascii="Tahoma" w:hAnsi="Tahoma" w:cs="Tahoma"/>
      <w:sz w:val="20"/>
      <w:szCs w:val="20"/>
    </w:rPr>
  </w:style>
  <w:style w:type="paragraph" w:styleId="ListParagraph">
    <w:name w:val="List Paragraph"/>
    <w:basedOn w:val="Normal"/>
    <w:uiPriority w:val="99"/>
    <w:qFormat/>
    <w:rsid w:val="007928D2"/>
    <w:pPr>
      <w:ind w:left="720"/>
    </w:pPr>
  </w:style>
  <w:style w:type="paragraph" w:customStyle="1" w:styleId="Char1">
    <w:name w:val="Char1"/>
    <w:basedOn w:val="Normal"/>
    <w:uiPriority w:val="99"/>
    <w:rsid w:val="007928D2"/>
    <w:pPr>
      <w:spacing w:after="160" w:line="240" w:lineRule="exact"/>
    </w:pPr>
    <w:rPr>
      <w:rFonts w:ascii="Tahoma" w:hAnsi="Tahoma" w:cs="Tahoma"/>
      <w:sz w:val="20"/>
      <w:szCs w:val="20"/>
    </w:rPr>
  </w:style>
  <w:style w:type="paragraph" w:styleId="TOCHeading">
    <w:name w:val="TOC Heading"/>
    <w:basedOn w:val="Heading1"/>
    <w:next w:val="Normal"/>
    <w:uiPriority w:val="99"/>
    <w:qFormat/>
    <w:rsid w:val="007928D2"/>
    <w:pPr>
      <w:keepLines/>
      <w:spacing w:before="480" w:line="276" w:lineRule="auto"/>
      <w:jc w:val="left"/>
      <w:outlineLvl w:val="9"/>
    </w:pPr>
    <w:rPr>
      <w:rFonts w:ascii="Cambria" w:eastAsia="MS Gothic" w:hAnsi="Cambria"/>
      <w:color w:val="365F91"/>
      <w:sz w:val="28"/>
      <w:szCs w:val="28"/>
      <w:lang w:val="en-US" w:eastAsia="ja-JP"/>
    </w:rPr>
  </w:style>
  <w:style w:type="paragraph" w:styleId="NormalWeb">
    <w:name w:val="Normal (Web)"/>
    <w:basedOn w:val="Normal"/>
    <w:uiPriority w:val="99"/>
    <w:rsid w:val="007928D2"/>
    <w:rPr>
      <w:rFonts w:ascii="Verdana" w:hAnsi="Verdana"/>
      <w:sz w:val="15"/>
      <w:szCs w:val="15"/>
      <w:lang w:val="en-US"/>
    </w:rPr>
  </w:style>
  <w:style w:type="paragraph" w:styleId="FootnoteText">
    <w:name w:val="footnote text"/>
    <w:aliases w:val="single space,fn,FOOTNOTES,Fußnotentext Char,ADB,Footnote text,ft,Footnote Text Char1,Footnote Text Char2 Char,Footnote Text Char1 Char Char,Footnote Text Char2 Char Char Char,Footnote Text Char1 Char,Footno"/>
    <w:basedOn w:val="Normal"/>
    <w:link w:val="FootnoteTextChar2"/>
    <w:uiPriority w:val="99"/>
    <w:rsid w:val="007928D2"/>
    <w:rPr>
      <w:sz w:val="20"/>
      <w:szCs w:val="20"/>
    </w:rPr>
  </w:style>
  <w:style w:type="character" w:customStyle="1" w:styleId="FootnoteTextChar">
    <w:name w:val="Footnote Text Char"/>
    <w:aliases w:val="single space Char,fn Char,FOOTNOTES Char,Fußnotentext Char Char,ADB Char,Footnote text Char,ft Char,Footnote Text Char1 Char1,Footnote Text Char2 Char Char,Footnote Text Char1 Char Char Char,Footnote Text Char2 Char Char Char Char"/>
    <w:basedOn w:val="DefaultParagraphFont"/>
    <w:uiPriority w:val="99"/>
    <w:semiHidden/>
    <w:rsid w:val="007928D2"/>
    <w:rPr>
      <w:rFonts w:ascii="Times New Roman" w:eastAsia="MS Mincho" w:hAnsi="Times New Roman" w:cs="Times New Roman"/>
      <w:sz w:val="20"/>
      <w:szCs w:val="20"/>
      <w:lang w:val="sq-AL"/>
    </w:rPr>
  </w:style>
  <w:style w:type="character" w:customStyle="1" w:styleId="FootnoteTextChar2">
    <w:name w:val="Footnote Text Char2"/>
    <w:aliases w:val="single space Char1,fn Char1,FOOTNOTES Char1,Fußnotentext Char Char1,ADB Char1,Footnote text Char1,ft Char1,Footnote Text Char1 Char2,Footnote Text Char2 Char Char1,Footnote Text Char1 Char Char Char1,Footnote Text Char1 Char Char1"/>
    <w:link w:val="FootnoteText"/>
    <w:uiPriority w:val="99"/>
    <w:locked/>
    <w:rsid w:val="007928D2"/>
    <w:rPr>
      <w:rFonts w:ascii="Times New Roman" w:eastAsia="MS Mincho" w:hAnsi="Times New Roman" w:cs="Times New Roman"/>
      <w:sz w:val="20"/>
      <w:szCs w:val="20"/>
      <w:lang w:val="sq-AL"/>
    </w:rPr>
  </w:style>
  <w:style w:type="character" w:styleId="FootnoteReference">
    <w:name w:val="footnote reference"/>
    <w:aliases w:val="ftref"/>
    <w:uiPriority w:val="99"/>
    <w:rsid w:val="007928D2"/>
    <w:rPr>
      <w:rFonts w:cs="Times New Roman"/>
      <w:vertAlign w:val="superscript"/>
    </w:rPr>
  </w:style>
  <w:style w:type="paragraph" w:styleId="NoSpacing">
    <w:name w:val="No Spacing"/>
    <w:link w:val="NoSpacingChar"/>
    <w:uiPriority w:val="99"/>
    <w:qFormat/>
    <w:rsid w:val="007928D2"/>
    <w:pPr>
      <w:spacing w:after="0" w:line="240" w:lineRule="auto"/>
    </w:pPr>
    <w:rPr>
      <w:rFonts w:ascii="Calibri" w:eastAsia="MS Mincho" w:hAnsi="Calibri" w:cs="Times New Roman"/>
      <w:lang w:eastAsia="ja-JP"/>
    </w:rPr>
  </w:style>
  <w:style w:type="character" w:customStyle="1" w:styleId="NoSpacingChar">
    <w:name w:val="No Spacing Char"/>
    <w:link w:val="NoSpacing"/>
    <w:uiPriority w:val="99"/>
    <w:locked/>
    <w:rsid w:val="007928D2"/>
    <w:rPr>
      <w:rFonts w:ascii="Calibri" w:eastAsia="MS Mincho" w:hAnsi="Calibri" w:cs="Times New Roman"/>
      <w:lang w:eastAsia="ja-JP"/>
    </w:rPr>
  </w:style>
  <w:style w:type="paragraph" w:styleId="Title">
    <w:name w:val="Title"/>
    <w:basedOn w:val="Normal"/>
    <w:next w:val="Normal"/>
    <w:link w:val="TitleChar"/>
    <w:uiPriority w:val="99"/>
    <w:qFormat/>
    <w:rsid w:val="007928D2"/>
    <w:pPr>
      <w:pBdr>
        <w:bottom w:val="single" w:sz="8" w:space="4" w:color="4F81BD"/>
      </w:pBdr>
      <w:spacing w:after="300"/>
      <w:contextualSpacing/>
    </w:pPr>
    <w:rPr>
      <w:rFonts w:ascii="Cambria" w:eastAsia="MS Gothic" w:hAnsi="Cambria"/>
      <w:color w:val="17365D"/>
      <w:spacing w:val="5"/>
      <w:kern w:val="28"/>
      <w:sz w:val="52"/>
      <w:szCs w:val="52"/>
      <w:lang w:val="en-US" w:eastAsia="ja-JP"/>
    </w:rPr>
  </w:style>
  <w:style w:type="character" w:customStyle="1" w:styleId="TitleChar">
    <w:name w:val="Title Char"/>
    <w:basedOn w:val="DefaultParagraphFont"/>
    <w:link w:val="Title"/>
    <w:uiPriority w:val="99"/>
    <w:rsid w:val="007928D2"/>
    <w:rPr>
      <w:rFonts w:ascii="Cambria" w:eastAsia="MS Gothic" w:hAnsi="Cambria" w:cs="Times New Roman"/>
      <w:color w:val="17365D"/>
      <w:spacing w:val="5"/>
      <w:kern w:val="28"/>
      <w:sz w:val="52"/>
      <w:szCs w:val="52"/>
      <w:lang w:eastAsia="ja-JP"/>
    </w:rPr>
  </w:style>
  <w:style w:type="paragraph" w:styleId="Subtitle">
    <w:name w:val="Subtitle"/>
    <w:basedOn w:val="Normal"/>
    <w:next w:val="Normal"/>
    <w:link w:val="SubtitleChar"/>
    <w:uiPriority w:val="99"/>
    <w:qFormat/>
    <w:rsid w:val="007928D2"/>
    <w:pPr>
      <w:numPr>
        <w:ilvl w:val="1"/>
      </w:numPr>
      <w:spacing w:after="200" w:line="276" w:lineRule="auto"/>
    </w:pPr>
    <w:rPr>
      <w:rFonts w:ascii="Cambria" w:eastAsia="MS Gothic" w:hAnsi="Cambria"/>
      <w:i/>
      <w:iCs/>
      <w:color w:val="4F81BD"/>
      <w:spacing w:val="15"/>
      <w:lang w:val="en-US" w:eastAsia="ja-JP"/>
    </w:rPr>
  </w:style>
  <w:style w:type="character" w:customStyle="1" w:styleId="SubtitleChar">
    <w:name w:val="Subtitle Char"/>
    <w:basedOn w:val="DefaultParagraphFont"/>
    <w:link w:val="Subtitle"/>
    <w:uiPriority w:val="99"/>
    <w:rsid w:val="007928D2"/>
    <w:rPr>
      <w:rFonts w:ascii="Cambria" w:eastAsia="MS Gothic" w:hAnsi="Cambria" w:cs="Times New Roman"/>
      <w:i/>
      <w:iCs/>
      <w:color w:val="4F81BD"/>
      <w:spacing w:val="15"/>
      <w:sz w:val="24"/>
      <w:szCs w:val="24"/>
      <w:lang w:eastAsia="ja-JP"/>
    </w:rPr>
  </w:style>
  <w:style w:type="paragraph" w:styleId="TOC1">
    <w:name w:val="toc 1"/>
    <w:basedOn w:val="Normal"/>
    <w:next w:val="Normal"/>
    <w:autoRedefine/>
    <w:uiPriority w:val="99"/>
    <w:rsid w:val="007928D2"/>
  </w:style>
  <w:style w:type="paragraph" w:styleId="TOC2">
    <w:name w:val="toc 2"/>
    <w:basedOn w:val="Normal"/>
    <w:next w:val="Normal"/>
    <w:autoRedefine/>
    <w:uiPriority w:val="99"/>
    <w:rsid w:val="007928D2"/>
    <w:pPr>
      <w:ind w:left="240"/>
    </w:pPr>
  </w:style>
  <w:style w:type="character" w:styleId="Hyperlink">
    <w:name w:val="Hyperlink"/>
    <w:uiPriority w:val="99"/>
    <w:rsid w:val="007928D2"/>
    <w:rPr>
      <w:rFonts w:cs="Times New Roman"/>
      <w:color w:val="0000FF"/>
      <w:u w:val="single"/>
    </w:rPr>
  </w:style>
  <w:style w:type="paragraph" w:styleId="TOC3">
    <w:name w:val="toc 3"/>
    <w:basedOn w:val="Normal"/>
    <w:next w:val="Normal"/>
    <w:autoRedefine/>
    <w:uiPriority w:val="99"/>
    <w:rsid w:val="007928D2"/>
    <w:pPr>
      <w:spacing w:after="100" w:line="276" w:lineRule="auto"/>
      <w:ind w:left="440"/>
    </w:pPr>
    <w:rPr>
      <w:rFonts w:ascii="Calibri" w:hAnsi="Calibri" w:cs="Arial"/>
      <w:sz w:val="22"/>
      <w:szCs w:val="22"/>
      <w:lang w:val="en-US" w:eastAsia="ja-JP"/>
    </w:rPr>
  </w:style>
  <w:style w:type="character" w:customStyle="1" w:styleId="hps">
    <w:name w:val="hps"/>
    <w:rsid w:val="007928D2"/>
    <w:rPr>
      <w:rFonts w:cs="Times New Roman"/>
    </w:rPr>
  </w:style>
  <w:style w:type="paragraph" w:customStyle="1" w:styleId="ecxmsonormal">
    <w:name w:val="ecxmsonormal"/>
    <w:basedOn w:val="Normal"/>
    <w:uiPriority w:val="99"/>
    <w:rsid w:val="007928D2"/>
    <w:pPr>
      <w:spacing w:after="324"/>
    </w:pPr>
    <w:rPr>
      <w:lang w:val="en-US"/>
    </w:rPr>
  </w:style>
  <w:style w:type="paragraph" w:customStyle="1" w:styleId="Default">
    <w:name w:val="Default"/>
    <w:uiPriority w:val="99"/>
    <w:rsid w:val="007928D2"/>
    <w:pPr>
      <w:widowControl w:val="0"/>
      <w:autoSpaceDE w:val="0"/>
      <w:autoSpaceDN w:val="0"/>
      <w:adjustRightInd w:val="0"/>
      <w:spacing w:after="0" w:line="240" w:lineRule="auto"/>
    </w:pPr>
    <w:rPr>
      <w:rFonts w:ascii="Arial" w:eastAsia="MS Mincho" w:hAnsi="Arial" w:cs="Arial"/>
      <w:color w:val="000000"/>
      <w:sz w:val="24"/>
      <w:szCs w:val="24"/>
    </w:rPr>
  </w:style>
  <w:style w:type="paragraph" w:customStyle="1" w:styleId="ParagraphNumbering">
    <w:name w:val="Paragraph Numbering"/>
    <w:basedOn w:val="Normal"/>
    <w:link w:val="ParagraphNumberingChar"/>
    <w:uiPriority w:val="99"/>
    <w:rsid w:val="007928D2"/>
    <w:pPr>
      <w:numPr>
        <w:numId w:val="4"/>
      </w:numPr>
      <w:spacing w:after="240" w:line="264" w:lineRule="auto"/>
    </w:pPr>
    <w:rPr>
      <w:szCs w:val="20"/>
      <w:lang w:val="en-US"/>
    </w:rPr>
  </w:style>
  <w:style w:type="character" w:customStyle="1" w:styleId="ParagraphNumberingChar">
    <w:name w:val="Paragraph Numbering Char"/>
    <w:link w:val="ParagraphNumbering"/>
    <w:uiPriority w:val="99"/>
    <w:locked/>
    <w:rsid w:val="007928D2"/>
    <w:rPr>
      <w:rFonts w:ascii="Times New Roman" w:eastAsia="MS Mincho" w:hAnsi="Times New Roman" w:cs="Times New Roman"/>
      <w:sz w:val="24"/>
      <w:szCs w:val="20"/>
    </w:rPr>
  </w:style>
  <w:style w:type="character" w:styleId="CommentReference">
    <w:name w:val="annotation reference"/>
    <w:uiPriority w:val="99"/>
    <w:rsid w:val="007928D2"/>
    <w:rPr>
      <w:rFonts w:cs="Times New Roman"/>
      <w:sz w:val="16"/>
    </w:rPr>
  </w:style>
  <w:style w:type="paragraph" w:styleId="CommentText">
    <w:name w:val="annotation text"/>
    <w:basedOn w:val="Normal"/>
    <w:link w:val="CommentTextChar"/>
    <w:uiPriority w:val="99"/>
    <w:rsid w:val="007928D2"/>
    <w:rPr>
      <w:sz w:val="20"/>
      <w:szCs w:val="20"/>
    </w:rPr>
  </w:style>
  <w:style w:type="character" w:customStyle="1" w:styleId="CommentTextChar">
    <w:name w:val="Comment Text Char"/>
    <w:basedOn w:val="DefaultParagraphFont"/>
    <w:link w:val="CommentText"/>
    <w:uiPriority w:val="99"/>
    <w:rsid w:val="007928D2"/>
    <w:rPr>
      <w:rFonts w:ascii="Times New Roman" w:eastAsia="MS Mincho" w:hAnsi="Times New Roman" w:cs="Times New Roman"/>
      <w:sz w:val="20"/>
      <w:szCs w:val="20"/>
      <w:lang w:val="sq-AL"/>
    </w:rPr>
  </w:style>
  <w:style w:type="character" w:customStyle="1" w:styleId="z-TopofFormChar">
    <w:name w:val="z-Top of Form Char"/>
    <w:basedOn w:val="DefaultParagraphFont"/>
    <w:link w:val="z-TopofForm"/>
    <w:uiPriority w:val="99"/>
    <w:semiHidden/>
    <w:rsid w:val="007928D2"/>
    <w:rPr>
      <w:rFonts w:ascii="Arial" w:eastAsia="Times New Roman" w:hAnsi="Arial" w:cs="Times New Roman"/>
      <w:vanish/>
      <w:sz w:val="16"/>
      <w:szCs w:val="16"/>
      <w:lang w:val="sq-AL" w:eastAsia="en-GB"/>
    </w:rPr>
  </w:style>
  <w:style w:type="paragraph" w:styleId="z-TopofForm">
    <w:name w:val="HTML Top of Form"/>
    <w:basedOn w:val="Normal"/>
    <w:next w:val="Normal"/>
    <w:link w:val="z-TopofFormChar"/>
    <w:hidden/>
    <w:uiPriority w:val="99"/>
    <w:semiHidden/>
    <w:unhideWhenUsed/>
    <w:rsid w:val="007928D2"/>
    <w:pPr>
      <w:pBdr>
        <w:bottom w:val="single" w:sz="6" w:space="1" w:color="auto"/>
      </w:pBdr>
      <w:jc w:val="center"/>
    </w:pPr>
    <w:rPr>
      <w:rFonts w:ascii="Arial" w:eastAsia="Times New Roman" w:hAnsi="Arial"/>
      <w:vanish/>
      <w:sz w:val="16"/>
      <w:szCs w:val="16"/>
      <w:lang w:eastAsia="en-GB"/>
    </w:rPr>
  </w:style>
  <w:style w:type="character" w:customStyle="1" w:styleId="z-TopofFormChar1">
    <w:name w:val="z-Top of Form Char1"/>
    <w:basedOn w:val="DefaultParagraphFont"/>
    <w:uiPriority w:val="99"/>
    <w:semiHidden/>
    <w:rsid w:val="007928D2"/>
    <w:rPr>
      <w:rFonts w:ascii="Arial" w:eastAsia="MS Mincho" w:hAnsi="Arial" w:cs="Arial"/>
      <w:vanish/>
      <w:sz w:val="16"/>
      <w:szCs w:val="16"/>
      <w:lang w:val="sq-AL"/>
    </w:rPr>
  </w:style>
  <w:style w:type="character" w:customStyle="1" w:styleId="gt-bubble-new">
    <w:name w:val="gt-bubble-new"/>
    <w:rsid w:val="007928D2"/>
  </w:style>
  <w:style w:type="character" w:customStyle="1" w:styleId="gt-bubble-content">
    <w:name w:val="gt-bubble-content"/>
    <w:rsid w:val="007928D2"/>
  </w:style>
  <w:style w:type="character" w:customStyle="1" w:styleId="gt-baf-back">
    <w:name w:val="gt-baf-back"/>
    <w:rsid w:val="007928D2"/>
  </w:style>
  <w:style w:type="character" w:customStyle="1" w:styleId="gt-ft-text">
    <w:name w:val="gt-ft-text"/>
    <w:rsid w:val="007928D2"/>
  </w:style>
  <w:style w:type="character" w:customStyle="1" w:styleId="z-BottomofFormChar">
    <w:name w:val="z-Bottom of Form Char"/>
    <w:basedOn w:val="DefaultParagraphFont"/>
    <w:link w:val="z-BottomofForm"/>
    <w:uiPriority w:val="99"/>
    <w:semiHidden/>
    <w:rsid w:val="007928D2"/>
    <w:rPr>
      <w:rFonts w:ascii="Arial" w:eastAsia="Times New Roman" w:hAnsi="Arial" w:cs="Times New Roman"/>
      <w:vanish/>
      <w:sz w:val="16"/>
      <w:szCs w:val="16"/>
      <w:lang w:val="sq-AL" w:eastAsia="en-GB"/>
    </w:rPr>
  </w:style>
  <w:style w:type="paragraph" w:styleId="z-BottomofForm">
    <w:name w:val="HTML Bottom of Form"/>
    <w:basedOn w:val="Normal"/>
    <w:next w:val="Normal"/>
    <w:link w:val="z-BottomofFormChar"/>
    <w:hidden/>
    <w:uiPriority w:val="99"/>
    <w:semiHidden/>
    <w:unhideWhenUsed/>
    <w:rsid w:val="007928D2"/>
    <w:pPr>
      <w:pBdr>
        <w:top w:val="single" w:sz="6" w:space="1" w:color="auto"/>
      </w:pBdr>
      <w:jc w:val="center"/>
    </w:pPr>
    <w:rPr>
      <w:rFonts w:ascii="Arial" w:eastAsia="Times New Roman" w:hAnsi="Arial"/>
      <w:vanish/>
      <w:sz w:val="16"/>
      <w:szCs w:val="16"/>
      <w:lang w:eastAsia="en-GB"/>
    </w:rPr>
  </w:style>
  <w:style w:type="character" w:customStyle="1" w:styleId="z-BottomofFormChar1">
    <w:name w:val="z-Bottom of Form Char1"/>
    <w:basedOn w:val="DefaultParagraphFont"/>
    <w:uiPriority w:val="99"/>
    <w:semiHidden/>
    <w:rsid w:val="007928D2"/>
    <w:rPr>
      <w:rFonts w:ascii="Arial" w:eastAsia="MS Mincho" w:hAnsi="Arial" w:cs="Arial"/>
      <w:vanish/>
      <w:sz w:val="16"/>
      <w:szCs w:val="16"/>
      <w:lang w:val="sq-AL"/>
    </w:rPr>
  </w:style>
  <w:style w:type="character" w:customStyle="1" w:styleId="longtext">
    <w:name w:val="long_text"/>
    <w:rsid w:val="007928D2"/>
  </w:style>
  <w:style w:type="character" w:customStyle="1" w:styleId="shorttext">
    <w:name w:val="short_text"/>
    <w:basedOn w:val="DefaultParagraphFont"/>
    <w:rsid w:val="007928D2"/>
  </w:style>
  <w:style w:type="character" w:customStyle="1" w:styleId="EndnoteTextChar">
    <w:name w:val="Endnote Text Char"/>
    <w:basedOn w:val="DefaultParagraphFont"/>
    <w:link w:val="EndnoteText"/>
    <w:uiPriority w:val="99"/>
    <w:semiHidden/>
    <w:rsid w:val="007928D2"/>
    <w:rPr>
      <w:rFonts w:ascii="Times New Roman" w:eastAsia="MS Mincho" w:hAnsi="Times New Roman" w:cs="Times New Roman"/>
      <w:sz w:val="20"/>
      <w:szCs w:val="20"/>
      <w:lang w:val="sq-AL"/>
    </w:rPr>
  </w:style>
  <w:style w:type="paragraph" w:styleId="EndnoteText">
    <w:name w:val="endnote text"/>
    <w:basedOn w:val="Normal"/>
    <w:link w:val="EndnoteTextChar"/>
    <w:uiPriority w:val="99"/>
    <w:semiHidden/>
    <w:unhideWhenUsed/>
    <w:rsid w:val="007928D2"/>
    <w:rPr>
      <w:sz w:val="20"/>
      <w:szCs w:val="20"/>
    </w:rPr>
  </w:style>
  <w:style w:type="character" w:customStyle="1" w:styleId="EndnoteTextChar1">
    <w:name w:val="Endnote Text Char1"/>
    <w:basedOn w:val="DefaultParagraphFont"/>
    <w:uiPriority w:val="99"/>
    <w:semiHidden/>
    <w:rsid w:val="007928D2"/>
    <w:rPr>
      <w:rFonts w:ascii="Times New Roman" w:eastAsia="MS Mincho" w:hAnsi="Times New Roman" w:cs="Times New Roman"/>
      <w:sz w:val="20"/>
      <w:szCs w:val="20"/>
      <w:lang w:val="sq-AL"/>
    </w:rPr>
  </w:style>
  <w:style w:type="table" w:styleId="GridTable4-Accent6">
    <w:name w:val="Grid Table 4 Accent 6"/>
    <w:basedOn w:val="TableNormal"/>
    <w:uiPriority w:val="49"/>
    <w:rsid w:val="0072712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7271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ListTable3-Accent1">
    <w:name w:val="List Table 3 Accent 1"/>
    <w:basedOn w:val="TableNormal"/>
    <w:uiPriority w:val="48"/>
    <w:rsid w:val="0072712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5Dark-Accent1">
    <w:name w:val="List Table 5 Dark Accent 1"/>
    <w:basedOn w:val="TableNormal"/>
    <w:uiPriority w:val="50"/>
    <w:rsid w:val="0072712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5Dark-Accent6">
    <w:name w:val="Grid Table 5 Dark Accent 6"/>
    <w:basedOn w:val="TableNormal"/>
    <w:uiPriority w:val="50"/>
    <w:rsid w:val="007271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5">
    <w:name w:val="Grid Table 5 Dark Accent 5"/>
    <w:basedOn w:val="TableNormal"/>
    <w:uiPriority w:val="50"/>
    <w:rsid w:val="007271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4-Accent1">
    <w:name w:val="Grid Table 4 Accent 1"/>
    <w:basedOn w:val="TableNormal"/>
    <w:uiPriority w:val="49"/>
    <w:rsid w:val="0072712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FE2E8C"/>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Strong">
    <w:name w:val="Strong"/>
    <w:basedOn w:val="DefaultParagraphFont"/>
    <w:uiPriority w:val="22"/>
    <w:qFormat/>
    <w:rsid w:val="00D10C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5330">
      <w:bodyDiv w:val="1"/>
      <w:marLeft w:val="0"/>
      <w:marRight w:val="0"/>
      <w:marTop w:val="0"/>
      <w:marBottom w:val="0"/>
      <w:divBdr>
        <w:top w:val="none" w:sz="0" w:space="0" w:color="auto"/>
        <w:left w:val="none" w:sz="0" w:space="0" w:color="auto"/>
        <w:bottom w:val="none" w:sz="0" w:space="0" w:color="auto"/>
        <w:right w:val="none" w:sz="0" w:space="0" w:color="auto"/>
      </w:divBdr>
    </w:div>
    <w:div w:id="84615548">
      <w:bodyDiv w:val="1"/>
      <w:marLeft w:val="0"/>
      <w:marRight w:val="0"/>
      <w:marTop w:val="0"/>
      <w:marBottom w:val="0"/>
      <w:divBdr>
        <w:top w:val="none" w:sz="0" w:space="0" w:color="auto"/>
        <w:left w:val="none" w:sz="0" w:space="0" w:color="auto"/>
        <w:bottom w:val="none" w:sz="0" w:space="0" w:color="auto"/>
        <w:right w:val="none" w:sz="0" w:space="0" w:color="auto"/>
      </w:divBdr>
    </w:div>
    <w:div w:id="170414266">
      <w:bodyDiv w:val="1"/>
      <w:marLeft w:val="0"/>
      <w:marRight w:val="0"/>
      <w:marTop w:val="0"/>
      <w:marBottom w:val="0"/>
      <w:divBdr>
        <w:top w:val="none" w:sz="0" w:space="0" w:color="auto"/>
        <w:left w:val="none" w:sz="0" w:space="0" w:color="auto"/>
        <w:bottom w:val="none" w:sz="0" w:space="0" w:color="auto"/>
        <w:right w:val="none" w:sz="0" w:space="0" w:color="auto"/>
      </w:divBdr>
    </w:div>
    <w:div w:id="249124935">
      <w:bodyDiv w:val="1"/>
      <w:marLeft w:val="0"/>
      <w:marRight w:val="0"/>
      <w:marTop w:val="0"/>
      <w:marBottom w:val="0"/>
      <w:divBdr>
        <w:top w:val="none" w:sz="0" w:space="0" w:color="auto"/>
        <w:left w:val="none" w:sz="0" w:space="0" w:color="auto"/>
        <w:bottom w:val="none" w:sz="0" w:space="0" w:color="auto"/>
        <w:right w:val="none" w:sz="0" w:space="0" w:color="auto"/>
      </w:divBdr>
    </w:div>
    <w:div w:id="295373398">
      <w:bodyDiv w:val="1"/>
      <w:marLeft w:val="0"/>
      <w:marRight w:val="0"/>
      <w:marTop w:val="0"/>
      <w:marBottom w:val="0"/>
      <w:divBdr>
        <w:top w:val="none" w:sz="0" w:space="0" w:color="auto"/>
        <w:left w:val="none" w:sz="0" w:space="0" w:color="auto"/>
        <w:bottom w:val="none" w:sz="0" w:space="0" w:color="auto"/>
        <w:right w:val="none" w:sz="0" w:space="0" w:color="auto"/>
      </w:divBdr>
    </w:div>
    <w:div w:id="304552819">
      <w:bodyDiv w:val="1"/>
      <w:marLeft w:val="0"/>
      <w:marRight w:val="0"/>
      <w:marTop w:val="0"/>
      <w:marBottom w:val="0"/>
      <w:divBdr>
        <w:top w:val="none" w:sz="0" w:space="0" w:color="auto"/>
        <w:left w:val="none" w:sz="0" w:space="0" w:color="auto"/>
        <w:bottom w:val="none" w:sz="0" w:space="0" w:color="auto"/>
        <w:right w:val="none" w:sz="0" w:space="0" w:color="auto"/>
      </w:divBdr>
    </w:div>
    <w:div w:id="497161497">
      <w:bodyDiv w:val="1"/>
      <w:marLeft w:val="0"/>
      <w:marRight w:val="0"/>
      <w:marTop w:val="0"/>
      <w:marBottom w:val="0"/>
      <w:divBdr>
        <w:top w:val="none" w:sz="0" w:space="0" w:color="auto"/>
        <w:left w:val="none" w:sz="0" w:space="0" w:color="auto"/>
        <w:bottom w:val="none" w:sz="0" w:space="0" w:color="auto"/>
        <w:right w:val="none" w:sz="0" w:space="0" w:color="auto"/>
      </w:divBdr>
    </w:div>
    <w:div w:id="975335359">
      <w:bodyDiv w:val="1"/>
      <w:marLeft w:val="0"/>
      <w:marRight w:val="0"/>
      <w:marTop w:val="0"/>
      <w:marBottom w:val="0"/>
      <w:divBdr>
        <w:top w:val="none" w:sz="0" w:space="0" w:color="auto"/>
        <w:left w:val="none" w:sz="0" w:space="0" w:color="auto"/>
        <w:bottom w:val="none" w:sz="0" w:space="0" w:color="auto"/>
        <w:right w:val="none" w:sz="0" w:space="0" w:color="auto"/>
      </w:divBdr>
    </w:div>
    <w:div w:id="1017656252">
      <w:bodyDiv w:val="1"/>
      <w:marLeft w:val="0"/>
      <w:marRight w:val="0"/>
      <w:marTop w:val="0"/>
      <w:marBottom w:val="0"/>
      <w:divBdr>
        <w:top w:val="none" w:sz="0" w:space="0" w:color="auto"/>
        <w:left w:val="none" w:sz="0" w:space="0" w:color="auto"/>
        <w:bottom w:val="none" w:sz="0" w:space="0" w:color="auto"/>
        <w:right w:val="none" w:sz="0" w:space="0" w:color="auto"/>
      </w:divBdr>
    </w:div>
    <w:div w:id="1045561615">
      <w:bodyDiv w:val="1"/>
      <w:marLeft w:val="0"/>
      <w:marRight w:val="0"/>
      <w:marTop w:val="0"/>
      <w:marBottom w:val="0"/>
      <w:divBdr>
        <w:top w:val="none" w:sz="0" w:space="0" w:color="auto"/>
        <w:left w:val="none" w:sz="0" w:space="0" w:color="auto"/>
        <w:bottom w:val="none" w:sz="0" w:space="0" w:color="auto"/>
        <w:right w:val="none" w:sz="0" w:space="0" w:color="auto"/>
      </w:divBdr>
    </w:div>
    <w:div w:id="1059672382">
      <w:bodyDiv w:val="1"/>
      <w:marLeft w:val="0"/>
      <w:marRight w:val="0"/>
      <w:marTop w:val="0"/>
      <w:marBottom w:val="0"/>
      <w:divBdr>
        <w:top w:val="none" w:sz="0" w:space="0" w:color="auto"/>
        <w:left w:val="none" w:sz="0" w:space="0" w:color="auto"/>
        <w:bottom w:val="none" w:sz="0" w:space="0" w:color="auto"/>
        <w:right w:val="none" w:sz="0" w:space="0" w:color="auto"/>
      </w:divBdr>
    </w:div>
    <w:div w:id="1066606513">
      <w:bodyDiv w:val="1"/>
      <w:marLeft w:val="0"/>
      <w:marRight w:val="0"/>
      <w:marTop w:val="0"/>
      <w:marBottom w:val="0"/>
      <w:divBdr>
        <w:top w:val="none" w:sz="0" w:space="0" w:color="auto"/>
        <w:left w:val="none" w:sz="0" w:space="0" w:color="auto"/>
        <w:bottom w:val="none" w:sz="0" w:space="0" w:color="auto"/>
        <w:right w:val="none" w:sz="0" w:space="0" w:color="auto"/>
      </w:divBdr>
    </w:div>
    <w:div w:id="1115294493">
      <w:bodyDiv w:val="1"/>
      <w:marLeft w:val="0"/>
      <w:marRight w:val="0"/>
      <w:marTop w:val="0"/>
      <w:marBottom w:val="0"/>
      <w:divBdr>
        <w:top w:val="none" w:sz="0" w:space="0" w:color="auto"/>
        <w:left w:val="none" w:sz="0" w:space="0" w:color="auto"/>
        <w:bottom w:val="none" w:sz="0" w:space="0" w:color="auto"/>
        <w:right w:val="none" w:sz="0" w:space="0" w:color="auto"/>
      </w:divBdr>
    </w:div>
    <w:div w:id="1166629350">
      <w:bodyDiv w:val="1"/>
      <w:marLeft w:val="0"/>
      <w:marRight w:val="0"/>
      <w:marTop w:val="0"/>
      <w:marBottom w:val="0"/>
      <w:divBdr>
        <w:top w:val="none" w:sz="0" w:space="0" w:color="auto"/>
        <w:left w:val="none" w:sz="0" w:space="0" w:color="auto"/>
        <w:bottom w:val="none" w:sz="0" w:space="0" w:color="auto"/>
        <w:right w:val="none" w:sz="0" w:space="0" w:color="auto"/>
      </w:divBdr>
    </w:div>
    <w:div w:id="1217426173">
      <w:bodyDiv w:val="1"/>
      <w:marLeft w:val="0"/>
      <w:marRight w:val="0"/>
      <w:marTop w:val="0"/>
      <w:marBottom w:val="0"/>
      <w:divBdr>
        <w:top w:val="none" w:sz="0" w:space="0" w:color="auto"/>
        <w:left w:val="none" w:sz="0" w:space="0" w:color="auto"/>
        <w:bottom w:val="none" w:sz="0" w:space="0" w:color="auto"/>
        <w:right w:val="none" w:sz="0" w:space="0" w:color="auto"/>
      </w:divBdr>
    </w:div>
    <w:div w:id="1218278237">
      <w:bodyDiv w:val="1"/>
      <w:marLeft w:val="0"/>
      <w:marRight w:val="0"/>
      <w:marTop w:val="0"/>
      <w:marBottom w:val="0"/>
      <w:divBdr>
        <w:top w:val="none" w:sz="0" w:space="0" w:color="auto"/>
        <w:left w:val="none" w:sz="0" w:space="0" w:color="auto"/>
        <w:bottom w:val="none" w:sz="0" w:space="0" w:color="auto"/>
        <w:right w:val="none" w:sz="0" w:space="0" w:color="auto"/>
      </w:divBdr>
    </w:div>
    <w:div w:id="1262104090">
      <w:bodyDiv w:val="1"/>
      <w:marLeft w:val="0"/>
      <w:marRight w:val="0"/>
      <w:marTop w:val="0"/>
      <w:marBottom w:val="0"/>
      <w:divBdr>
        <w:top w:val="none" w:sz="0" w:space="0" w:color="auto"/>
        <w:left w:val="none" w:sz="0" w:space="0" w:color="auto"/>
        <w:bottom w:val="none" w:sz="0" w:space="0" w:color="auto"/>
        <w:right w:val="none" w:sz="0" w:space="0" w:color="auto"/>
      </w:divBdr>
    </w:div>
    <w:div w:id="1490175241">
      <w:bodyDiv w:val="1"/>
      <w:marLeft w:val="0"/>
      <w:marRight w:val="0"/>
      <w:marTop w:val="0"/>
      <w:marBottom w:val="0"/>
      <w:divBdr>
        <w:top w:val="none" w:sz="0" w:space="0" w:color="auto"/>
        <w:left w:val="none" w:sz="0" w:space="0" w:color="auto"/>
        <w:bottom w:val="none" w:sz="0" w:space="0" w:color="auto"/>
        <w:right w:val="none" w:sz="0" w:space="0" w:color="auto"/>
      </w:divBdr>
    </w:div>
    <w:div w:id="1517041543">
      <w:bodyDiv w:val="1"/>
      <w:marLeft w:val="0"/>
      <w:marRight w:val="0"/>
      <w:marTop w:val="0"/>
      <w:marBottom w:val="0"/>
      <w:divBdr>
        <w:top w:val="none" w:sz="0" w:space="0" w:color="auto"/>
        <w:left w:val="none" w:sz="0" w:space="0" w:color="auto"/>
        <w:bottom w:val="none" w:sz="0" w:space="0" w:color="auto"/>
        <w:right w:val="none" w:sz="0" w:space="0" w:color="auto"/>
      </w:divBdr>
    </w:div>
    <w:div w:id="1726172598">
      <w:bodyDiv w:val="1"/>
      <w:marLeft w:val="0"/>
      <w:marRight w:val="0"/>
      <w:marTop w:val="0"/>
      <w:marBottom w:val="0"/>
      <w:divBdr>
        <w:top w:val="none" w:sz="0" w:space="0" w:color="auto"/>
        <w:left w:val="none" w:sz="0" w:space="0" w:color="auto"/>
        <w:bottom w:val="none" w:sz="0" w:space="0" w:color="auto"/>
        <w:right w:val="none" w:sz="0" w:space="0" w:color="auto"/>
      </w:divBdr>
    </w:div>
    <w:div w:id="1793396313">
      <w:bodyDiv w:val="1"/>
      <w:marLeft w:val="0"/>
      <w:marRight w:val="0"/>
      <w:marTop w:val="0"/>
      <w:marBottom w:val="0"/>
      <w:divBdr>
        <w:top w:val="none" w:sz="0" w:space="0" w:color="auto"/>
        <w:left w:val="none" w:sz="0" w:space="0" w:color="auto"/>
        <w:bottom w:val="none" w:sz="0" w:space="0" w:color="auto"/>
        <w:right w:val="none" w:sz="0" w:space="0" w:color="auto"/>
      </w:divBdr>
    </w:div>
    <w:div w:id="1802922504">
      <w:bodyDiv w:val="1"/>
      <w:marLeft w:val="0"/>
      <w:marRight w:val="0"/>
      <w:marTop w:val="0"/>
      <w:marBottom w:val="0"/>
      <w:divBdr>
        <w:top w:val="none" w:sz="0" w:space="0" w:color="auto"/>
        <w:left w:val="none" w:sz="0" w:space="0" w:color="auto"/>
        <w:bottom w:val="none" w:sz="0" w:space="0" w:color="auto"/>
        <w:right w:val="none" w:sz="0" w:space="0" w:color="auto"/>
      </w:divBdr>
    </w:div>
    <w:div w:id="2101026546">
      <w:bodyDiv w:val="1"/>
      <w:marLeft w:val="0"/>
      <w:marRight w:val="0"/>
      <w:marTop w:val="0"/>
      <w:marBottom w:val="0"/>
      <w:divBdr>
        <w:top w:val="none" w:sz="0" w:space="0" w:color="auto"/>
        <w:left w:val="none" w:sz="0" w:space="0" w:color="auto"/>
        <w:bottom w:val="none" w:sz="0" w:space="0" w:color="auto"/>
        <w:right w:val="none" w:sz="0" w:space="0" w:color="auto"/>
      </w:divBdr>
    </w:div>
    <w:div w:id="2127920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chart" Target="charts/chart1.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image" Target="media/image6.emf"/><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diagramColors" Target="diagrams/colors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diagramColors" Target="diagrams/colors1.xml"/><Relationship Id="rId22" Type="http://schemas.openxmlformats.org/officeDocument/2006/relationships/image" Target="media/image5.emf"/><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Kimete.Sh.Qorri\Desktop\BUXHETI%202027-2029\K&#235;rkesat%20finale%20sipas%20QB%202027-0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Shpërndarja e buxhetit 2027</a:t>
            </a:r>
          </a:p>
        </c:rich>
      </c:tx>
      <c:layout>
        <c:manualLayout>
          <c:xMode val="edge"/>
          <c:yMode val="edge"/>
          <c:x val="0.40393744531933506"/>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'[Kërkesat finale sipas QB 2027-01.xlsx]2027-Buxheti'!$B$2</c:f>
              <c:strCache>
                <c:ptCount val="1"/>
                <c:pt idx="0">
                  <c:v>Paga dhe Shtesa</c:v>
                </c:pt>
              </c:strCache>
            </c:strRef>
          </c:tx>
          <c:spPr>
            <a:solidFill>
              <a:schemeClr val="accent1"/>
            </a:solidFill>
            <a:ln>
              <a:noFill/>
            </a:ln>
            <a:effectLst/>
          </c:spPr>
          <c:invertIfNegative val="0"/>
          <c:cat>
            <c:strRef>
              <c:f>'[Kërkesat finale sipas QB 2027-01.xlsx]2027-Buxheti'!$A$3:$A$23</c:f>
              <c:strCache>
                <c:ptCount val="21"/>
                <c:pt idx="0">
                  <c:v>Zyra Kryetarit</c:v>
                </c:pt>
                <c:pt idx="1">
                  <c:v>Administrata</c:v>
                </c:pt>
                <c:pt idx="2">
                  <c:v>Inspekcioni</c:v>
                </c:pt>
                <c:pt idx="3">
                  <c:v>Zyra e Kuvendit</c:v>
                </c:pt>
                <c:pt idx="4">
                  <c:v>Buxhet dhe Financa</c:v>
                </c:pt>
                <c:pt idx="5">
                  <c:v>Shërbime Publike</c:v>
                </c:pt>
                <c:pt idx="6">
                  <c:v>Infrastrukturë Publike</c:v>
                </c:pt>
                <c:pt idx="7">
                  <c:v>Zyra për Komunitete dhe Kthim</c:v>
                </c:pt>
                <c:pt idx="8">
                  <c:v>Bujqësia dhe zhvillimi rural</c:v>
                </c:pt>
                <c:pt idx="9">
                  <c:v>Gjeodezia, kadastra dhe prona</c:v>
                </c:pt>
                <c:pt idx="10">
                  <c:v>Planifikimi Urban</c:v>
                </c:pt>
                <c:pt idx="11">
                  <c:v>Zhvillimi ekonomik</c:v>
                </c:pt>
                <c:pt idx="12">
                  <c:v>Kultura, Rinia dhe sporti</c:v>
                </c:pt>
                <c:pt idx="13">
                  <c:v>Administrata e Shëndetësisë</c:v>
                </c:pt>
                <c:pt idx="14">
                  <c:v>QKMF</c:v>
                </c:pt>
                <c:pt idx="15">
                  <c:v>Qendra për punë sociale</c:v>
                </c:pt>
                <c:pt idx="16">
                  <c:v>Administrata Arsim</c:v>
                </c:pt>
                <c:pt idx="17">
                  <c:v>Arsimi parafillor</c:v>
                </c:pt>
                <c:pt idx="18">
                  <c:v>Arsimi fillor</c:v>
                </c:pt>
                <c:pt idx="19">
                  <c:v>Arsimi i mesëm</c:v>
                </c:pt>
                <c:pt idx="20">
                  <c:v>Gjithsej shpenzi.</c:v>
                </c:pt>
              </c:strCache>
            </c:strRef>
          </c:cat>
          <c:val>
            <c:numRef>
              <c:f>'[Kërkesat finale sipas QB 2027-01.xlsx]2027-Buxheti'!$B$3:$B$23</c:f>
              <c:numCache>
                <c:formatCode>#,##0</c:formatCode>
                <c:ptCount val="21"/>
                <c:pt idx="0">
                  <c:v>265757</c:v>
                </c:pt>
                <c:pt idx="1">
                  <c:v>333306</c:v>
                </c:pt>
                <c:pt idx="2">
                  <c:v>98598</c:v>
                </c:pt>
                <c:pt idx="3">
                  <c:v>327189</c:v>
                </c:pt>
                <c:pt idx="4">
                  <c:v>159121</c:v>
                </c:pt>
                <c:pt idx="5">
                  <c:v>275522</c:v>
                </c:pt>
                <c:pt idx="6">
                  <c:v>93533</c:v>
                </c:pt>
                <c:pt idx="7">
                  <c:v>12597</c:v>
                </c:pt>
                <c:pt idx="8">
                  <c:v>77810</c:v>
                </c:pt>
                <c:pt idx="9">
                  <c:v>132789</c:v>
                </c:pt>
                <c:pt idx="10">
                  <c:v>92170</c:v>
                </c:pt>
                <c:pt idx="11">
                  <c:v>81667</c:v>
                </c:pt>
                <c:pt idx="12">
                  <c:v>103064</c:v>
                </c:pt>
                <c:pt idx="13">
                  <c:v>51440</c:v>
                </c:pt>
                <c:pt idx="14">
                  <c:v>2497968</c:v>
                </c:pt>
                <c:pt idx="15">
                  <c:v>135589</c:v>
                </c:pt>
                <c:pt idx="16">
                  <c:v>104880</c:v>
                </c:pt>
                <c:pt idx="17">
                  <c:v>305985</c:v>
                </c:pt>
                <c:pt idx="18">
                  <c:v>7000323</c:v>
                </c:pt>
                <c:pt idx="19">
                  <c:v>1764742</c:v>
                </c:pt>
                <c:pt idx="20">
                  <c:v>13914050</c:v>
                </c:pt>
              </c:numCache>
            </c:numRef>
          </c:val>
          <c:extLst>
            <c:ext xmlns:c16="http://schemas.microsoft.com/office/drawing/2014/chart" uri="{C3380CC4-5D6E-409C-BE32-E72D297353CC}">
              <c16:uniqueId val="{00000000-6135-49CB-994E-DC2FE44AB1BE}"/>
            </c:ext>
          </c:extLst>
        </c:ser>
        <c:ser>
          <c:idx val="1"/>
          <c:order val="1"/>
          <c:tx>
            <c:strRef>
              <c:f>'[Kërkesat finale sipas QB 2027-01.xlsx]2027-Buxheti'!$C$2</c:f>
              <c:strCache>
                <c:ptCount val="1"/>
                <c:pt idx="0">
                  <c:v>Mallra dhe Shërbime</c:v>
                </c:pt>
              </c:strCache>
            </c:strRef>
          </c:tx>
          <c:spPr>
            <a:solidFill>
              <a:schemeClr val="accent2"/>
            </a:solidFill>
            <a:ln>
              <a:noFill/>
            </a:ln>
            <a:effectLst/>
          </c:spPr>
          <c:invertIfNegative val="0"/>
          <c:cat>
            <c:strRef>
              <c:f>'[Kërkesat finale sipas QB 2027-01.xlsx]2027-Buxheti'!$A$3:$A$23</c:f>
              <c:strCache>
                <c:ptCount val="21"/>
                <c:pt idx="0">
                  <c:v>Zyra Kryetarit</c:v>
                </c:pt>
                <c:pt idx="1">
                  <c:v>Administrata</c:v>
                </c:pt>
                <c:pt idx="2">
                  <c:v>Inspekcioni</c:v>
                </c:pt>
                <c:pt idx="3">
                  <c:v>Zyra e Kuvendit</c:v>
                </c:pt>
                <c:pt idx="4">
                  <c:v>Buxhet dhe Financa</c:v>
                </c:pt>
                <c:pt idx="5">
                  <c:v>Shërbime Publike</c:v>
                </c:pt>
                <c:pt idx="6">
                  <c:v>Infrastrukturë Publike</c:v>
                </c:pt>
                <c:pt idx="7">
                  <c:v>Zyra për Komunitete dhe Kthim</c:v>
                </c:pt>
                <c:pt idx="8">
                  <c:v>Bujqësia dhe zhvillimi rural</c:v>
                </c:pt>
                <c:pt idx="9">
                  <c:v>Gjeodezia, kadastra dhe prona</c:v>
                </c:pt>
                <c:pt idx="10">
                  <c:v>Planifikimi Urban</c:v>
                </c:pt>
                <c:pt idx="11">
                  <c:v>Zhvillimi ekonomik</c:v>
                </c:pt>
                <c:pt idx="12">
                  <c:v>Kultura, Rinia dhe sporti</c:v>
                </c:pt>
                <c:pt idx="13">
                  <c:v>Administrata e Shëndetësisë</c:v>
                </c:pt>
                <c:pt idx="14">
                  <c:v>QKMF</c:v>
                </c:pt>
                <c:pt idx="15">
                  <c:v>Qendra për punë sociale</c:v>
                </c:pt>
                <c:pt idx="16">
                  <c:v>Administrata Arsim</c:v>
                </c:pt>
                <c:pt idx="17">
                  <c:v>Arsimi parafillor</c:v>
                </c:pt>
                <c:pt idx="18">
                  <c:v>Arsimi fillor</c:v>
                </c:pt>
                <c:pt idx="19">
                  <c:v>Arsimi i mesëm</c:v>
                </c:pt>
                <c:pt idx="20">
                  <c:v>Gjithsej shpenzi.</c:v>
                </c:pt>
              </c:strCache>
            </c:strRef>
          </c:cat>
          <c:val>
            <c:numRef>
              <c:f>'[Kërkesat finale sipas QB 2027-01.xlsx]2027-Buxheti'!$C$3:$C$23</c:f>
              <c:numCache>
                <c:formatCode>#,##0</c:formatCode>
                <c:ptCount val="21"/>
                <c:pt idx="0">
                  <c:v>108286</c:v>
                </c:pt>
                <c:pt idx="1">
                  <c:v>180849</c:v>
                </c:pt>
                <c:pt idx="2">
                  <c:v>31360</c:v>
                </c:pt>
                <c:pt idx="3">
                  <c:v>20250</c:v>
                </c:pt>
                <c:pt idx="4">
                  <c:v>27000</c:v>
                </c:pt>
                <c:pt idx="5">
                  <c:v>490750</c:v>
                </c:pt>
                <c:pt idx="6">
                  <c:v>22000</c:v>
                </c:pt>
                <c:pt idx="7">
                  <c:v>890</c:v>
                </c:pt>
                <c:pt idx="8">
                  <c:v>16900</c:v>
                </c:pt>
                <c:pt idx="9">
                  <c:v>8000</c:v>
                </c:pt>
                <c:pt idx="10">
                  <c:v>70650</c:v>
                </c:pt>
                <c:pt idx="11">
                  <c:v>31550</c:v>
                </c:pt>
                <c:pt idx="12">
                  <c:v>85256</c:v>
                </c:pt>
                <c:pt idx="13">
                  <c:v>8540</c:v>
                </c:pt>
                <c:pt idx="14">
                  <c:v>800968</c:v>
                </c:pt>
                <c:pt idx="15">
                  <c:v>26800</c:v>
                </c:pt>
                <c:pt idx="16">
                  <c:v>280375</c:v>
                </c:pt>
                <c:pt idx="17">
                  <c:v>90000</c:v>
                </c:pt>
                <c:pt idx="18">
                  <c:v>568700</c:v>
                </c:pt>
                <c:pt idx="19">
                  <c:v>107353</c:v>
                </c:pt>
                <c:pt idx="20">
                  <c:v>2976477</c:v>
                </c:pt>
              </c:numCache>
            </c:numRef>
          </c:val>
          <c:extLst>
            <c:ext xmlns:c16="http://schemas.microsoft.com/office/drawing/2014/chart" uri="{C3380CC4-5D6E-409C-BE32-E72D297353CC}">
              <c16:uniqueId val="{00000001-6135-49CB-994E-DC2FE44AB1BE}"/>
            </c:ext>
          </c:extLst>
        </c:ser>
        <c:ser>
          <c:idx val="2"/>
          <c:order val="2"/>
          <c:tx>
            <c:strRef>
              <c:f>'[Kërkesat finale sipas QB 2027-01.xlsx]2027-Buxheti'!$D$2</c:f>
              <c:strCache>
                <c:ptCount val="1"/>
                <c:pt idx="0">
                  <c:v>Shpenzime Komunale</c:v>
                </c:pt>
              </c:strCache>
            </c:strRef>
          </c:tx>
          <c:spPr>
            <a:solidFill>
              <a:schemeClr val="accent3"/>
            </a:solidFill>
            <a:ln>
              <a:noFill/>
            </a:ln>
            <a:effectLst/>
          </c:spPr>
          <c:invertIfNegative val="0"/>
          <c:cat>
            <c:strRef>
              <c:f>'[Kërkesat finale sipas QB 2027-01.xlsx]2027-Buxheti'!$A$3:$A$23</c:f>
              <c:strCache>
                <c:ptCount val="21"/>
                <c:pt idx="0">
                  <c:v>Zyra Kryetarit</c:v>
                </c:pt>
                <c:pt idx="1">
                  <c:v>Administrata</c:v>
                </c:pt>
                <c:pt idx="2">
                  <c:v>Inspekcioni</c:v>
                </c:pt>
                <c:pt idx="3">
                  <c:v>Zyra e Kuvendit</c:v>
                </c:pt>
                <c:pt idx="4">
                  <c:v>Buxhet dhe Financa</c:v>
                </c:pt>
                <c:pt idx="5">
                  <c:v>Shërbime Publike</c:v>
                </c:pt>
                <c:pt idx="6">
                  <c:v>Infrastrukturë Publike</c:v>
                </c:pt>
                <c:pt idx="7">
                  <c:v>Zyra për Komunitete dhe Kthim</c:v>
                </c:pt>
                <c:pt idx="8">
                  <c:v>Bujqësia dhe zhvillimi rural</c:v>
                </c:pt>
                <c:pt idx="9">
                  <c:v>Gjeodezia, kadastra dhe prona</c:v>
                </c:pt>
                <c:pt idx="10">
                  <c:v>Planifikimi Urban</c:v>
                </c:pt>
                <c:pt idx="11">
                  <c:v>Zhvillimi ekonomik</c:v>
                </c:pt>
                <c:pt idx="12">
                  <c:v>Kultura, Rinia dhe sporti</c:v>
                </c:pt>
                <c:pt idx="13">
                  <c:v>Administrata e Shëndetësisë</c:v>
                </c:pt>
                <c:pt idx="14">
                  <c:v>QKMF</c:v>
                </c:pt>
                <c:pt idx="15">
                  <c:v>Qendra për punë sociale</c:v>
                </c:pt>
                <c:pt idx="16">
                  <c:v>Administrata Arsim</c:v>
                </c:pt>
                <c:pt idx="17">
                  <c:v>Arsimi parafillor</c:v>
                </c:pt>
                <c:pt idx="18">
                  <c:v>Arsimi fillor</c:v>
                </c:pt>
                <c:pt idx="19">
                  <c:v>Arsimi i mesëm</c:v>
                </c:pt>
                <c:pt idx="20">
                  <c:v>Gjithsej shpenzi.</c:v>
                </c:pt>
              </c:strCache>
            </c:strRef>
          </c:cat>
          <c:val>
            <c:numRef>
              <c:f>'[Kërkesat finale sipas QB 2027-01.xlsx]2027-Buxheti'!$D$3:$D$23</c:f>
              <c:numCache>
                <c:formatCode>General</c:formatCode>
                <c:ptCount val="21"/>
                <c:pt idx="5" formatCode="#,##0">
                  <c:v>281150</c:v>
                </c:pt>
                <c:pt idx="14" formatCode="#,##0">
                  <c:v>57600</c:v>
                </c:pt>
                <c:pt idx="15" formatCode="#,##0">
                  <c:v>12000</c:v>
                </c:pt>
                <c:pt idx="17" formatCode="#,##0">
                  <c:v>10000</c:v>
                </c:pt>
                <c:pt idx="18" formatCode="#,##0">
                  <c:v>60000</c:v>
                </c:pt>
                <c:pt idx="19" formatCode="#,##0">
                  <c:v>16000</c:v>
                </c:pt>
                <c:pt idx="20" formatCode="#,##0">
                  <c:v>436750</c:v>
                </c:pt>
              </c:numCache>
            </c:numRef>
          </c:val>
          <c:extLst>
            <c:ext xmlns:c16="http://schemas.microsoft.com/office/drawing/2014/chart" uri="{C3380CC4-5D6E-409C-BE32-E72D297353CC}">
              <c16:uniqueId val="{00000002-6135-49CB-994E-DC2FE44AB1BE}"/>
            </c:ext>
          </c:extLst>
        </c:ser>
        <c:ser>
          <c:idx val="3"/>
          <c:order val="3"/>
          <c:tx>
            <c:strRef>
              <c:f>'[Kërkesat finale sipas QB 2027-01.xlsx]2027-Buxheti'!$E$2</c:f>
              <c:strCache>
                <c:ptCount val="1"/>
                <c:pt idx="0">
                  <c:v>Subvencione</c:v>
                </c:pt>
              </c:strCache>
            </c:strRef>
          </c:tx>
          <c:spPr>
            <a:solidFill>
              <a:schemeClr val="accent4"/>
            </a:solidFill>
            <a:ln>
              <a:noFill/>
            </a:ln>
            <a:effectLst/>
          </c:spPr>
          <c:invertIfNegative val="0"/>
          <c:cat>
            <c:strRef>
              <c:f>'[Kërkesat finale sipas QB 2027-01.xlsx]2027-Buxheti'!$A$3:$A$23</c:f>
              <c:strCache>
                <c:ptCount val="21"/>
                <c:pt idx="0">
                  <c:v>Zyra Kryetarit</c:v>
                </c:pt>
                <c:pt idx="1">
                  <c:v>Administrata</c:v>
                </c:pt>
                <c:pt idx="2">
                  <c:v>Inspekcioni</c:v>
                </c:pt>
                <c:pt idx="3">
                  <c:v>Zyra e Kuvendit</c:v>
                </c:pt>
                <c:pt idx="4">
                  <c:v>Buxhet dhe Financa</c:v>
                </c:pt>
                <c:pt idx="5">
                  <c:v>Shërbime Publike</c:v>
                </c:pt>
                <c:pt idx="6">
                  <c:v>Infrastrukturë Publike</c:v>
                </c:pt>
                <c:pt idx="7">
                  <c:v>Zyra për Komunitete dhe Kthim</c:v>
                </c:pt>
                <c:pt idx="8">
                  <c:v>Bujqësia dhe zhvillimi rural</c:v>
                </c:pt>
                <c:pt idx="9">
                  <c:v>Gjeodezia, kadastra dhe prona</c:v>
                </c:pt>
                <c:pt idx="10">
                  <c:v>Planifikimi Urban</c:v>
                </c:pt>
                <c:pt idx="11">
                  <c:v>Zhvillimi ekonomik</c:v>
                </c:pt>
                <c:pt idx="12">
                  <c:v>Kultura, Rinia dhe sporti</c:v>
                </c:pt>
                <c:pt idx="13">
                  <c:v>Administrata e Shëndetësisë</c:v>
                </c:pt>
                <c:pt idx="14">
                  <c:v>QKMF</c:v>
                </c:pt>
                <c:pt idx="15">
                  <c:v>Qendra për punë sociale</c:v>
                </c:pt>
                <c:pt idx="16">
                  <c:v>Administrata Arsim</c:v>
                </c:pt>
                <c:pt idx="17">
                  <c:v>Arsimi parafillor</c:v>
                </c:pt>
                <c:pt idx="18">
                  <c:v>Arsimi fillor</c:v>
                </c:pt>
                <c:pt idx="19">
                  <c:v>Arsimi i mesëm</c:v>
                </c:pt>
                <c:pt idx="20">
                  <c:v>Gjithsej shpenzi.</c:v>
                </c:pt>
              </c:strCache>
            </c:strRef>
          </c:cat>
          <c:val>
            <c:numRef>
              <c:f>'[Kërkesat finale sipas QB 2027-01.xlsx]2027-Buxheti'!$E$3:$E$23</c:f>
              <c:numCache>
                <c:formatCode>General</c:formatCode>
                <c:ptCount val="21"/>
                <c:pt idx="0" formatCode="#,##0">
                  <c:v>40000</c:v>
                </c:pt>
                <c:pt idx="5" formatCode="#,##0">
                  <c:v>110000</c:v>
                </c:pt>
                <c:pt idx="8" formatCode="#,##0">
                  <c:v>90000</c:v>
                </c:pt>
                <c:pt idx="11" formatCode="#,##0">
                  <c:v>80000</c:v>
                </c:pt>
                <c:pt idx="12" formatCode="#,##0">
                  <c:v>150000</c:v>
                </c:pt>
                <c:pt idx="13" formatCode="#,##0">
                  <c:v>100000</c:v>
                </c:pt>
                <c:pt idx="15" formatCode="#,##0">
                  <c:v>8000</c:v>
                </c:pt>
                <c:pt idx="16" formatCode="#,##0">
                  <c:v>100000</c:v>
                </c:pt>
                <c:pt idx="18" formatCode="#,##0">
                  <c:v>158065</c:v>
                </c:pt>
                <c:pt idx="20" formatCode="#,##0">
                  <c:v>836065</c:v>
                </c:pt>
              </c:numCache>
            </c:numRef>
          </c:val>
          <c:extLst>
            <c:ext xmlns:c16="http://schemas.microsoft.com/office/drawing/2014/chart" uri="{C3380CC4-5D6E-409C-BE32-E72D297353CC}">
              <c16:uniqueId val="{00000003-6135-49CB-994E-DC2FE44AB1BE}"/>
            </c:ext>
          </c:extLst>
        </c:ser>
        <c:ser>
          <c:idx val="4"/>
          <c:order val="4"/>
          <c:tx>
            <c:strRef>
              <c:f>'[Kërkesat finale sipas QB 2027-01.xlsx]2027-Buxheti'!$F$2</c:f>
              <c:strCache>
                <c:ptCount val="1"/>
                <c:pt idx="0">
                  <c:v>Investimet kapitale</c:v>
                </c:pt>
              </c:strCache>
            </c:strRef>
          </c:tx>
          <c:spPr>
            <a:solidFill>
              <a:schemeClr val="accent5"/>
            </a:solidFill>
            <a:ln>
              <a:noFill/>
            </a:ln>
            <a:effectLst/>
          </c:spPr>
          <c:invertIfNegative val="0"/>
          <c:cat>
            <c:strRef>
              <c:f>'[Kërkesat finale sipas QB 2027-01.xlsx]2027-Buxheti'!$A$3:$A$23</c:f>
              <c:strCache>
                <c:ptCount val="21"/>
                <c:pt idx="0">
                  <c:v>Zyra Kryetarit</c:v>
                </c:pt>
                <c:pt idx="1">
                  <c:v>Administrata</c:v>
                </c:pt>
                <c:pt idx="2">
                  <c:v>Inspekcioni</c:v>
                </c:pt>
                <c:pt idx="3">
                  <c:v>Zyra e Kuvendit</c:v>
                </c:pt>
                <c:pt idx="4">
                  <c:v>Buxhet dhe Financa</c:v>
                </c:pt>
                <c:pt idx="5">
                  <c:v>Shërbime Publike</c:v>
                </c:pt>
                <c:pt idx="6">
                  <c:v>Infrastrukturë Publike</c:v>
                </c:pt>
                <c:pt idx="7">
                  <c:v>Zyra për Komunitete dhe Kthim</c:v>
                </c:pt>
                <c:pt idx="8">
                  <c:v>Bujqësia dhe zhvillimi rural</c:v>
                </c:pt>
                <c:pt idx="9">
                  <c:v>Gjeodezia, kadastra dhe prona</c:v>
                </c:pt>
                <c:pt idx="10">
                  <c:v>Planifikimi Urban</c:v>
                </c:pt>
                <c:pt idx="11">
                  <c:v>Zhvillimi ekonomik</c:v>
                </c:pt>
                <c:pt idx="12">
                  <c:v>Kultura, Rinia dhe sporti</c:v>
                </c:pt>
                <c:pt idx="13">
                  <c:v>Administrata e Shëndetësisë</c:v>
                </c:pt>
                <c:pt idx="14">
                  <c:v>QKMF</c:v>
                </c:pt>
                <c:pt idx="15">
                  <c:v>Qendra për punë sociale</c:v>
                </c:pt>
                <c:pt idx="16">
                  <c:v>Administrata Arsim</c:v>
                </c:pt>
                <c:pt idx="17">
                  <c:v>Arsimi parafillor</c:v>
                </c:pt>
                <c:pt idx="18">
                  <c:v>Arsimi fillor</c:v>
                </c:pt>
                <c:pt idx="19">
                  <c:v>Arsimi i mesëm</c:v>
                </c:pt>
                <c:pt idx="20">
                  <c:v>Gjithsej shpenzi.</c:v>
                </c:pt>
              </c:strCache>
            </c:strRef>
          </c:cat>
          <c:val>
            <c:numRef>
              <c:f>'[Kërkesat finale sipas QB 2027-01.xlsx]2027-Buxheti'!$F$3:$F$23</c:f>
              <c:numCache>
                <c:formatCode>#,##0</c:formatCode>
                <c:ptCount val="21"/>
                <c:pt idx="1">
                  <c:v>150000</c:v>
                </c:pt>
                <c:pt idx="5">
                  <c:v>90000</c:v>
                </c:pt>
                <c:pt idx="6">
                  <c:v>3998500</c:v>
                </c:pt>
                <c:pt idx="10">
                  <c:v>165000</c:v>
                </c:pt>
                <c:pt idx="12">
                  <c:v>602000</c:v>
                </c:pt>
                <c:pt idx="14">
                  <c:v>120000</c:v>
                </c:pt>
                <c:pt idx="15">
                  <c:v>230000</c:v>
                </c:pt>
                <c:pt idx="18">
                  <c:v>847000</c:v>
                </c:pt>
                <c:pt idx="19">
                  <c:v>25000</c:v>
                </c:pt>
                <c:pt idx="20">
                  <c:v>6227500</c:v>
                </c:pt>
              </c:numCache>
            </c:numRef>
          </c:val>
          <c:extLst>
            <c:ext xmlns:c16="http://schemas.microsoft.com/office/drawing/2014/chart" uri="{C3380CC4-5D6E-409C-BE32-E72D297353CC}">
              <c16:uniqueId val="{00000004-6135-49CB-994E-DC2FE44AB1BE}"/>
            </c:ext>
          </c:extLst>
        </c:ser>
        <c:dLbls>
          <c:showLegendKey val="0"/>
          <c:showVal val="0"/>
          <c:showCatName val="0"/>
          <c:showSerName val="0"/>
          <c:showPercent val="0"/>
          <c:showBubbleSize val="0"/>
        </c:dLbls>
        <c:gapWidth val="150"/>
        <c:overlap val="100"/>
        <c:axId val="417262152"/>
        <c:axId val="417255672"/>
      </c:barChart>
      <c:catAx>
        <c:axId val="417262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7255672"/>
        <c:crosses val="autoZero"/>
        <c:auto val="1"/>
        <c:lblAlgn val="ctr"/>
        <c:lblOffset val="100"/>
        <c:noMultiLvlLbl val="0"/>
      </c:catAx>
      <c:valAx>
        <c:axId val="4172556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7262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2">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EE913DA-6747-49E7-AA4C-D7B3059C4093}" type="doc">
      <dgm:prSet loTypeId="urn:microsoft.com/office/officeart/2005/8/layout/vProcess5" loCatId="process" qsTypeId="urn:microsoft.com/office/officeart/2005/8/quickstyle/simple2" qsCatId="simple" csTypeId="urn:microsoft.com/office/officeart/2005/8/colors/colorful1#1" csCatId="colorful" phldr="1"/>
      <dgm:spPr/>
      <dgm:t>
        <a:bodyPr/>
        <a:lstStyle/>
        <a:p>
          <a:endParaRPr lang="en-US"/>
        </a:p>
      </dgm:t>
    </dgm:pt>
    <dgm:pt modelId="{34D4F65A-61A0-415D-A7A3-CBFF44E0E6BF}">
      <dgm:prSet phldrT="[Text]"/>
      <dgm:spPr>
        <a:solidFill>
          <a:schemeClr val="accent6">
            <a:lumMod val="75000"/>
          </a:schemeClr>
        </a:solidFill>
        <a:ln>
          <a:solidFill>
            <a:schemeClr val="accent6">
              <a:lumMod val="75000"/>
            </a:schemeClr>
          </a:solidFill>
        </a:ln>
      </dgm:spPr>
      <dgm:t>
        <a:bodyPr/>
        <a:lstStyle/>
        <a:p>
          <a:r>
            <a:rPr lang="en-US" b="1">
              <a:latin typeface="Gill Sans MT" panose="020B0502020104020203" pitchFamily="34" charset="0"/>
            </a:rPr>
            <a:t>I.  Draft KAB 2027-2029</a:t>
          </a:r>
        </a:p>
      </dgm:t>
    </dgm:pt>
    <dgm:pt modelId="{778618B4-05A3-4694-A979-8261DCE40931}" type="parTrans" cxnId="{9AFE1720-FBC1-463C-BB62-AA5121CC5F1E}">
      <dgm:prSet/>
      <dgm:spPr/>
      <dgm:t>
        <a:bodyPr/>
        <a:lstStyle/>
        <a:p>
          <a:endParaRPr lang="en-US" b="1">
            <a:latin typeface="Gill Sans MT" panose="020B0502020104020203" pitchFamily="34" charset="0"/>
          </a:endParaRPr>
        </a:p>
      </dgm:t>
    </dgm:pt>
    <dgm:pt modelId="{FB07E94A-04A4-4354-B6B6-01B514AF4569}" type="sibTrans" cxnId="{9AFE1720-FBC1-463C-BB62-AA5121CC5F1E}">
      <dgm:prSet/>
      <dgm:spPr/>
      <dgm:t>
        <a:bodyPr/>
        <a:lstStyle/>
        <a:p>
          <a:endParaRPr lang="en-US" b="1">
            <a:latin typeface="Gill Sans MT" panose="020B0502020104020203" pitchFamily="34" charset="0"/>
          </a:endParaRPr>
        </a:p>
      </dgm:t>
    </dgm:pt>
    <dgm:pt modelId="{C679D8C1-26F0-40EE-94FB-19DC4F6542A2}">
      <dgm:prSet phldrT="[Text]"/>
      <dgm:spPr>
        <a:solidFill>
          <a:schemeClr val="tx2">
            <a:lumMod val="60000"/>
            <a:lumOff val="40000"/>
          </a:schemeClr>
        </a:solidFill>
        <a:ln>
          <a:solidFill>
            <a:schemeClr val="tx2">
              <a:lumMod val="60000"/>
              <a:lumOff val="40000"/>
            </a:schemeClr>
          </a:solidFill>
        </a:ln>
      </dgm:spPr>
      <dgm:t>
        <a:bodyPr/>
        <a:lstStyle/>
        <a:p>
          <a:r>
            <a:rPr lang="en-US" b="1">
              <a:latin typeface="Gill Sans MT" panose="020B0502020104020203" pitchFamily="34" charset="0"/>
            </a:rPr>
            <a:t>II. Kuvendi Komunal dhe Konsultimet</a:t>
          </a:r>
        </a:p>
      </dgm:t>
    </dgm:pt>
    <dgm:pt modelId="{E9831D8B-876F-466B-BAE3-5288C68BA977}" type="parTrans" cxnId="{1F99C100-8CEA-4EA7-9C3F-2A8170359DA7}">
      <dgm:prSet/>
      <dgm:spPr/>
      <dgm:t>
        <a:bodyPr/>
        <a:lstStyle/>
        <a:p>
          <a:endParaRPr lang="en-US" b="1">
            <a:latin typeface="Gill Sans MT" panose="020B0502020104020203" pitchFamily="34" charset="0"/>
          </a:endParaRPr>
        </a:p>
      </dgm:t>
    </dgm:pt>
    <dgm:pt modelId="{BB7A2B4A-5817-43A7-AD0A-9C2B47525428}" type="sibTrans" cxnId="{1F99C100-8CEA-4EA7-9C3F-2A8170359DA7}">
      <dgm:prSet/>
      <dgm:spPr/>
      <dgm:t>
        <a:bodyPr/>
        <a:lstStyle/>
        <a:p>
          <a:endParaRPr lang="en-US" b="1">
            <a:latin typeface="Gill Sans MT" panose="020B0502020104020203" pitchFamily="34" charset="0"/>
          </a:endParaRPr>
        </a:p>
      </dgm:t>
    </dgm:pt>
    <dgm:pt modelId="{F9315B92-9592-4CA0-A7D4-06008EF5227B}">
      <dgm:prSet phldrT="[Text]"/>
      <dgm:spPr>
        <a:solidFill>
          <a:srgbClr val="FFC000"/>
        </a:solidFill>
        <a:ln>
          <a:solidFill>
            <a:srgbClr val="FFC000"/>
          </a:solidFill>
        </a:ln>
      </dgm:spPr>
      <dgm:t>
        <a:bodyPr/>
        <a:lstStyle/>
        <a:p>
          <a:r>
            <a:rPr lang="en-US" b="1">
              <a:latin typeface="Gill Sans MT" panose="020B0502020104020203" pitchFamily="34" charset="0"/>
            </a:rPr>
            <a:t>III. Publikimi Dokumentit të KAB-it 2027-2029                                     </a:t>
          </a:r>
        </a:p>
      </dgm:t>
    </dgm:pt>
    <dgm:pt modelId="{D2666BD9-98BF-4D5E-A431-417639596454}" type="parTrans" cxnId="{83176FA9-580B-437F-8984-4E584504B3D8}">
      <dgm:prSet/>
      <dgm:spPr/>
      <dgm:t>
        <a:bodyPr/>
        <a:lstStyle/>
        <a:p>
          <a:endParaRPr lang="en-US" b="1">
            <a:latin typeface="Gill Sans MT" panose="020B0502020104020203" pitchFamily="34" charset="0"/>
          </a:endParaRPr>
        </a:p>
      </dgm:t>
    </dgm:pt>
    <dgm:pt modelId="{A825C1CC-6CC4-46E5-9374-1E9DC67EF94C}" type="sibTrans" cxnId="{83176FA9-580B-437F-8984-4E584504B3D8}">
      <dgm:prSet/>
      <dgm:spPr/>
      <dgm:t>
        <a:bodyPr/>
        <a:lstStyle/>
        <a:p>
          <a:endParaRPr lang="en-US" b="1">
            <a:latin typeface="Gill Sans MT" panose="020B0502020104020203" pitchFamily="34" charset="0"/>
          </a:endParaRPr>
        </a:p>
      </dgm:t>
    </dgm:pt>
    <dgm:pt modelId="{FEABEA88-7EF0-4662-B6E2-003C0C40CDA8}">
      <dgm:prSet phldrT="[Text]"/>
      <dgm:spPr>
        <a:solidFill>
          <a:schemeClr val="tx1">
            <a:lumMod val="65000"/>
            <a:lumOff val="35000"/>
          </a:schemeClr>
        </a:solidFill>
        <a:ln>
          <a:solidFill>
            <a:schemeClr val="tx1">
              <a:lumMod val="65000"/>
              <a:lumOff val="35000"/>
            </a:schemeClr>
          </a:solidFill>
        </a:ln>
      </dgm:spPr>
      <dgm:t>
        <a:bodyPr/>
        <a:lstStyle/>
        <a:p>
          <a:r>
            <a:rPr lang="en-US" b="1">
              <a:latin typeface="Gill Sans MT" panose="020B0502020104020203" pitchFamily="34" charset="0"/>
            </a:rPr>
            <a:t>IV. Procesi  Vjetor i Buxhetit 2027</a:t>
          </a:r>
        </a:p>
      </dgm:t>
    </dgm:pt>
    <dgm:pt modelId="{26A31B76-609B-46A2-8E9C-D2816F29E4B1}" type="parTrans" cxnId="{53BD99CD-188C-4A32-8919-1F1FE94247A8}">
      <dgm:prSet/>
      <dgm:spPr/>
      <dgm:t>
        <a:bodyPr/>
        <a:lstStyle/>
        <a:p>
          <a:endParaRPr lang="en-US" b="1">
            <a:latin typeface="Gill Sans MT" panose="020B0502020104020203" pitchFamily="34" charset="0"/>
          </a:endParaRPr>
        </a:p>
      </dgm:t>
    </dgm:pt>
    <dgm:pt modelId="{CD7671FB-3C69-4B20-B105-D30AFF6FA1EE}" type="sibTrans" cxnId="{53BD99CD-188C-4A32-8919-1F1FE94247A8}">
      <dgm:prSet/>
      <dgm:spPr/>
      <dgm:t>
        <a:bodyPr/>
        <a:lstStyle/>
        <a:p>
          <a:endParaRPr lang="en-US" b="1">
            <a:latin typeface="Gill Sans MT" panose="020B0502020104020203" pitchFamily="34" charset="0"/>
          </a:endParaRPr>
        </a:p>
      </dgm:t>
    </dgm:pt>
    <dgm:pt modelId="{8BFA3B3E-921D-47B1-90CE-5BF8DA8C6871}" type="pres">
      <dgm:prSet presAssocID="{AEE913DA-6747-49E7-AA4C-D7B3059C4093}" presName="outerComposite" presStyleCnt="0">
        <dgm:presLayoutVars>
          <dgm:chMax val="5"/>
          <dgm:dir/>
          <dgm:resizeHandles val="exact"/>
        </dgm:presLayoutVars>
      </dgm:prSet>
      <dgm:spPr/>
    </dgm:pt>
    <dgm:pt modelId="{CDEE648E-C82B-402A-94BE-A00BE80DA62B}" type="pres">
      <dgm:prSet presAssocID="{AEE913DA-6747-49E7-AA4C-D7B3059C4093}" presName="dummyMaxCanvas" presStyleCnt="0">
        <dgm:presLayoutVars/>
      </dgm:prSet>
      <dgm:spPr/>
    </dgm:pt>
    <dgm:pt modelId="{12ABD9EE-6FFB-43FC-9A26-068E7DF54B95}" type="pres">
      <dgm:prSet presAssocID="{AEE913DA-6747-49E7-AA4C-D7B3059C4093}" presName="FourNodes_1" presStyleLbl="node1" presStyleIdx="0" presStyleCnt="4">
        <dgm:presLayoutVars>
          <dgm:bulletEnabled val="1"/>
        </dgm:presLayoutVars>
      </dgm:prSet>
      <dgm:spPr/>
    </dgm:pt>
    <dgm:pt modelId="{005B9BF4-FADF-4EE8-BB81-128D6AAB4121}" type="pres">
      <dgm:prSet presAssocID="{AEE913DA-6747-49E7-AA4C-D7B3059C4093}" presName="FourNodes_2" presStyleLbl="node1" presStyleIdx="1" presStyleCnt="4">
        <dgm:presLayoutVars>
          <dgm:bulletEnabled val="1"/>
        </dgm:presLayoutVars>
      </dgm:prSet>
      <dgm:spPr/>
    </dgm:pt>
    <dgm:pt modelId="{EED6EC99-DA1B-41C4-BC55-D3D5E6A2F465}" type="pres">
      <dgm:prSet presAssocID="{AEE913DA-6747-49E7-AA4C-D7B3059C4093}" presName="FourNodes_3" presStyleLbl="node1" presStyleIdx="2" presStyleCnt="4" custLinFactNeighborX="-1020">
        <dgm:presLayoutVars>
          <dgm:bulletEnabled val="1"/>
        </dgm:presLayoutVars>
      </dgm:prSet>
      <dgm:spPr/>
    </dgm:pt>
    <dgm:pt modelId="{371225BC-1403-492D-993E-2A019EDA7AE3}" type="pres">
      <dgm:prSet presAssocID="{AEE913DA-6747-49E7-AA4C-D7B3059C4093}" presName="FourNodes_4" presStyleLbl="node1" presStyleIdx="3" presStyleCnt="4">
        <dgm:presLayoutVars>
          <dgm:bulletEnabled val="1"/>
        </dgm:presLayoutVars>
      </dgm:prSet>
      <dgm:spPr/>
    </dgm:pt>
    <dgm:pt modelId="{65D9F009-89B9-404B-8869-4AC7C307C3D5}" type="pres">
      <dgm:prSet presAssocID="{AEE913DA-6747-49E7-AA4C-D7B3059C4093}" presName="FourConn_1-2" presStyleLbl="fgAccFollowNode1" presStyleIdx="0" presStyleCnt="3">
        <dgm:presLayoutVars>
          <dgm:bulletEnabled val="1"/>
        </dgm:presLayoutVars>
      </dgm:prSet>
      <dgm:spPr/>
    </dgm:pt>
    <dgm:pt modelId="{FFC87240-0812-4D02-A195-A5CC99E89ACD}" type="pres">
      <dgm:prSet presAssocID="{AEE913DA-6747-49E7-AA4C-D7B3059C4093}" presName="FourConn_2-3" presStyleLbl="fgAccFollowNode1" presStyleIdx="1" presStyleCnt="3">
        <dgm:presLayoutVars>
          <dgm:bulletEnabled val="1"/>
        </dgm:presLayoutVars>
      </dgm:prSet>
      <dgm:spPr/>
    </dgm:pt>
    <dgm:pt modelId="{DA643132-845A-41BD-B3E3-EBDC572CBB35}" type="pres">
      <dgm:prSet presAssocID="{AEE913DA-6747-49E7-AA4C-D7B3059C4093}" presName="FourConn_3-4" presStyleLbl="fgAccFollowNode1" presStyleIdx="2" presStyleCnt="3">
        <dgm:presLayoutVars>
          <dgm:bulletEnabled val="1"/>
        </dgm:presLayoutVars>
      </dgm:prSet>
      <dgm:spPr/>
    </dgm:pt>
    <dgm:pt modelId="{5BE6D2CE-847E-4136-B04D-C964305947E4}" type="pres">
      <dgm:prSet presAssocID="{AEE913DA-6747-49E7-AA4C-D7B3059C4093}" presName="FourNodes_1_text" presStyleLbl="node1" presStyleIdx="3" presStyleCnt="4">
        <dgm:presLayoutVars>
          <dgm:bulletEnabled val="1"/>
        </dgm:presLayoutVars>
      </dgm:prSet>
      <dgm:spPr/>
    </dgm:pt>
    <dgm:pt modelId="{DF0E6804-7C8B-48B4-96FC-A43D529731B8}" type="pres">
      <dgm:prSet presAssocID="{AEE913DA-6747-49E7-AA4C-D7B3059C4093}" presName="FourNodes_2_text" presStyleLbl="node1" presStyleIdx="3" presStyleCnt="4">
        <dgm:presLayoutVars>
          <dgm:bulletEnabled val="1"/>
        </dgm:presLayoutVars>
      </dgm:prSet>
      <dgm:spPr/>
    </dgm:pt>
    <dgm:pt modelId="{352C1D39-93D3-4345-B5A5-5D566E46BC98}" type="pres">
      <dgm:prSet presAssocID="{AEE913DA-6747-49E7-AA4C-D7B3059C4093}" presName="FourNodes_3_text" presStyleLbl="node1" presStyleIdx="3" presStyleCnt="4">
        <dgm:presLayoutVars>
          <dgm:bulletEnabled val="1"/>
        </dgm:presLayoutVars>
      </dgm:prSet>
      <dgm:spPr/>
    </dgm:pt>
    <dgm:pt modelId="{5A4A0412-591F-4362-A2E8-017F8B713F7D}" type="pres">
      <dgm:prSet presAssocID="{AEE913DA-6747-49E7-AA4C-D7B3059C4093}" presName="FourNodes_4_text" presStyleLbl="node1" presStyleIdx="3" presStyleCnt="4">
        <dgm:presLayoutVars>
          <dgm:bulletEnabled val="1"/>
        </dgm:presLayoutVars>
      </dgm:prSet>
      <dgm:spPr/>
    </dgm:pt>
  </dgm:ptLst>
  <dgm:cxnLst>
    <dgm:cxn modelId="{1F99C100-8CEA-4EA7-9C3F-2A8170359DA7}" srcId="{AEE913DA-6747-49E7-AA4C-D7B3059C4093}" destId="{C679D8C1-26F0-40EE-94FB-19DC4F6542A2}" srcOrd="1" destOrd="0" parTransId="{E9831D8B-876F-466B-BAE3-5288C68BA977}" sibTransId="{BB7A2B4A-5817-43A7-AD0A-9C2B47525428}"/>
    <dgm:cxn modelId="{7A9BC703-F264-4D87-BE94-43C211BB828E}" type="presOf" srcId="{F9315B92-9592-4CA0-A7D4-06008EF5227B}" destId="{EED6EC99-DA1B-41C4-BC55-D3D5E6A2F465}" srcOrd="0" destOrd="0" presId="urn:microsoft.com/office/officeart/2005/8/layout/vProcess5"/>
    <dgm:cxn modelId="{38635717-F5CA-4B3F-AE50-A40C17D5752E}" type="presOf" srcId="{34D4F65A-61A0-415D-A7A3-CBFF44E0E6BF}" destId="{5BE6D2CE-847E-4136-B04D-C964305947E4}" srcOrd="1" destOrd="0" presId="urn:microsoft.com/office/officeart/2005/8/layout/vProcess5"/>
    <dgm:cxn modelId="{9AFE1720-FBC1-463C-BB62-AA5121CC5F1E}" srcId="{AEE913DA-6747-49E7-AA4C-D7B3059C4093}" destId="{34D4F65A-61A0-415D-A7A3-CBFF44E0E6BF}" srcOrd="0" destOrd="0" parTransId="{778618B4-05A3-4694-A979-8261DCE40931}" sibTransId="{FB07E94A-04A4-4354-B6B6-01B514AF4569}"/>
    <dgm:cxn modelId="{F11A4B48-C8F7-4B1C-BDE6-B4DB9B28130A}" type="presOf" srcId="{BB7A2B4A-5817-43A7-AD0A-9C2B47525428}" destId="{FFC87240-0812-4D02-A195-A5CC99E89ACD}" srcOrd="0" destOrd="0" presId="urn:microsoft.com/office/officeart/2005/8/layout/vProcess5"/>
    <dgm:cxn modelId="{34A81669-7F93-4895-8996-91075F79DA04}" type="presOf" srcId="{AEE913DA-6747-49E7-AA4C-D7B3059C4093}" destId="{8BFA3B3E-921D-47B1-90CE-5BF8DA8C6871}" srcOrd="0" destOrd="0" presId="urn:microsoft.com/office/officeart/2005/8/layout/vProcess5"/>
    <dgm:cxn modelId="{D1496B8A-97F4-48C4-BD36-0ED1863DA1D3}" type="presOf" srcId="{FEABEA88-7EF0-4662-B6E2-003C0C40CDA8}" destId="{5A4A0412-591F-4362-A2E8-017F8B713F7D}" srcOrd="1" destOrd="0" presId="urn:microsoft.com/office/officeart/2005/8/layout/vProcess5"/>
    <dgm:cxn modelId="{E7EF929D-5E38-4819-8365-93C496B754E7}" type="presOf" srcId="{C679D8C1-26F0-40EE-94FB-19DC4F6542A2}" destId="{DF0E6804-7C8B-48B4-96FC-A43D529731B8}" srcOrd="1" destOrd="0" presId="urn:microsoft.com/office/officeart/2005/8/layout/vProcess5"/>
    <dgm:cxn modelId="{6314269F-FEA4-4E95-8098-BEB79E935ED2}" type="presOf" srcId="{FEABEA88-7EF0-4662-B6E2-003C0C40CDA8}" destId="{371225BC-1403-492D-993E-2A019EDA7AE3}" srcOrd="0" destOrd="0" presId="urn:microsoft.com/office/officeart/2005/8/layout/vProcess5"/>
    <dgm:cxn modelId="{D8805CA2-B7C2-4587-BE69-AE56E9AD50F8}" type="presOf" srcId="{34D4F65A-61A0-415D-A7A3-CBFF44E0E6BF}" destId="{12ABD9EE-6FFB-43FC-9A26-068E7DF54B95}" srcOrd="0" destOrd="0" presId="urn:microsoft.com/office/officeart/2005/8/layout/vProcess5"/>
    <dgm:cxn modelId="{83176FA9-580B-437F-8984-4E584504B3D8}" srcId="{AEE913DA-6747-49E7-AA4C-D7B3059C4093}" destId="{F9315B92-9592-4CA0-A7D4-06008EF5227B}" srcOrd="2" destOrd="0" parTransId="{D2666BD9-98BF-4D5E-A431-417639596454}" sibTransId="{A825C1CC-6CC4-46E5-9374-1E9DC67EF94C}"/>
    <dgm:cxn modelId="{53BD99CD-188C-4A32-8919-1F1FE94247A8}" srcId="{AEE913DA-6747-49E7-AA4C-D7B3059C4093}" destId="{FEABEA88-7EF0-4662-B6E2-003C0C40CDA8}" srcOrd="3" destOrd="0" parTransId="{26A31B76-609B-46A2-8E9C-D2816F29E4B1}" sibTransId="{CD7671FB-3C69-4B20-B105-D30AFF6FA1EE}"/>
    <dgm:cxn modelId="{96D92BD8-949D-4291-8461-306CECDF4AE6}" type="presOf" srcId="{C679D8C1-26F0-40EE-94FB-19DC4F6542A2}" destId="{005B9BF4-FADF-4EE8-BB81-128D6AAB4121}" srcOrd="0" destOrd="0" presId="urn:microsoft.com/office/officeart/2005/8/layout/vProcess5"/>
    <dgm:cxn modelId="{CD5798DA-A132-4BFC-BF86-43E49B943291}" type="presOf" srcId="{A825C1CC-6CC4-46E5-9374-1E9DC67EF94C}" destId="{DA643132-845A-41BD-B3E3-EBDC572CBB35}" srcOrd="0" destOrd="0" presId="urn:microsoft.com/office/officeart/2005/8/layout/vProcess5"/>
    <dgm:cxn modelId="{3BF2AAF6-0874-449D-851A-30E1C9A5D6B8}" type="presOf" srcId="{F9315B92-9592-4CA0-A7D4-06008EF5227B}" destId="{352C1D39-93D3-4345-B5A5-5D566E46BC98}" srcOrd="1" destOrd="0" presId="urn:microsoft.com/office/officeart/2005/8/layout/vProcess5"/>
    <dgm:cxn modelId="{EB82E7FA-5631-4215-A086-AC5326795129}" type="presOf" srcId="{FB07E94A-04A4-4354-B6B6-01B514AF4569}" destId="{65D9F009-89B9-404B-8869-4AC7C307C3D5}" srcOrd="0" destOrd="0" presId="urn:microsoft.com/office/officeart/2005/8/layout/vProcess5"/>
    <dgm:cxn modelId="{7F2BDEE4-8833-4A2D-A924-A29998E82DFA}" type="presParOf" srcId="{8BFA3B3E-921D-47B1-90CE-5BF8DA8C6871}" destId="{CDEE648E-C82B-402A-94BE-A00BE80DA62B}" srcOrd="0" destOrd="0" presId="urn:microsoft.com/office/officeart/2005/8/layout/vProcess5"/>
    <dgm:cxn modelId="{8A785586-4946-4555-A87A-738FD37D2DEB}" type="presParOf" srcId="{8BFA3B3E-921D-47B1-90CE-5BF8DA8C6871}" destId="{12ABD9EE-6FFB-43FC-9A26-068E7DF54B95}" srcOrd="1" destOrd="0" presId="urn:microsoft.com/office/officeart/2005/8/layout/vProcess5"/>
    <dgm:cxn modelId="{01B85C48-359C-4837-99B7-C89D4C9E31BB}" type="presParOf" srcId="{8BFA3B3E-921D-47B1-90CE-5BF8DA8C6871}" destId="{005B9BF4-FADF-4EE8-BB81-128D6AAB4121}" srcOrd="2" destOrd="0" presId="urn:microsoft.com/office/officeart/2005/8/layout/vProcess5"/>
    <dgm:cxn modelId="{C22D5853-EBB7-4416-8F81-1A48ABA5563B}" type="presParOf" srcId="{8BFA3B3E-921D-47B1-90CE-5BF8DA8C6871}" destId="{EED6EC99-DA1B-41C4-BC55-D3D5E6A2F465}" srcOrd="3" destOrd="0" presId="urn:microsoft.com/office/officeart/2005/8/layout/vProcess5"/>
    <dgm:cxn modelId="{4C54610A-496B-4613-B3C1-70202E215B64}" type="presParOf" srcId="{8BFA3B3E-921D-47B1-90CE-5BF8DA8C6871}" destId="{371225BC-1403-492D-993E-2A019EDA7AE3}" srcOrd="4" destOrd="0" presId="urn:microsoft.com/office/officeart/2005/8/layout/vProcess5"/>
    <dgm:cxn modelId="{104B35AD-C675-41DE-B990-6910949E83FA}" type="presParOf" srcId="{8BFA3B3E-921D-47B1-90CE-5BF8DA8C6871}" destId="{65D9F009-89B9-404B-8869-4AC7C307C3D5}" srcOrd="5" destOrd="0" presId="urn:microsoft.com/office/officeart/2005/8/layout/vProcess5"/>
    <dgm:cxn modelId="{903F7699-AC51-45A9-AB16-43F869322BF2}" type="presParOf" srcId="{8BFA3B3E-921D-47B1-90CE-5BF8DA8C6871}" destId="{FFC87240-0812-4D02-A195-A5CC99E89ACD}" srcOrd="6" destOrd="0" presId="urn:microsoft.com/office/officeart/2005/8/layout/vProcess5"/>
    <dgm:cxn modelId="{A4B62F3C-88CC-4ADA-83C8-2F3566E4197A}" type="presParOf" srcId="{8BFA3B3E-921D-47B1-90CE-5BF8DA8C6871}" destId="{DA643132-845A-41BD-B3E3-EBDC572CBB35}" srcOrd="7" destOrd="0" presId="urn:microsoft.com/office/officeart/2005/8/layout/vProcess5"/>
    <dgm:cxn modelId="{5122FFD9-D2BF-477B-B6EA-75E4E0B16658}" type="presParOf" srcId="{8BFA3B3E-921D-47B1-90CE-5BF8DA8C6871}" destId="{5BE6D2CE-847E-4136-B04D-C964305947E4}" srcOrd="8" destOrd="0" presId="urn:microsoft.com/office/officeart/2005/8/layout/vProcess5"/>
    <dgm:cxn modelId="{CA3AAA1E-B0B3-486C-AF12-E0A95CD9634A}" type="presParOf" srcId="{8BFA3B3E-921D-47B1-90CE-5BF8DA8C6871}" destId="{DF0E6804-7C8B-48B4-96FC-A43D529731B8}" srcOrd="9" destOrd="0" presId="urn:microsoft.com/office/officeart/2005/8/layout/vProcess5"/>
    <dgm:cxn modelId="{EBE0499C-51DB-4F39-BD6E-D8544C5F46AE}" type="presParOf" srcId="{8BFA3B3E-921D-47B1-90CE-5BF8DA8C6871}" destId="{352C1D39-93D3-4345-B5A5-5D566E46BC98}" srcOrd="10" destOrd="0" presId="urn:microsoft.com/office/officeart/2005/8/layout/vProcess5"/>
    <dgm:cxn modelId="{21B68757-FFC8-49E0-AE9F-2B3698F58A9E}" type="presParOf" srcId="{8BFA3B3E-921D-47B1-90CE-5BF8DA8C6871}" destId="{5A4A0412-591F-4362-A2E8-017F8B713F7D}" srcOrd="11" destOrd="0" presId="urn:microsoft.com/office/officeart/2005/8/layout/vProcess5"/>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9BCF0B4-C274-4BB4-AC57-0DA2134D1DB8}" type="doc">
      <dgm:prSet loTypeId="urn:microsoft.com/office/officeart/2011/layout/TabList" loCatId="list" qsTypeId="urn:microsoft.com/office/officeart/2005/8/quickstyle/simple1" qsCatId="simple" csTypeId="urn:microsoft.com/office/officeart/2005/8/colors/colorful1#2" csCatId="colorful" phldr="1"/>
      <dgm:spPr/>
    </dgm:pt>
    <dgm:pt modelId="{8CE93759-CD4D-470B-ABC6-10BFE5B3B675}">
      <dgm:prSet phldrT="[Text]"/>
      <dgm:spPr>
        <a:solidFill>
          <a:schemeClr val="accent6">
            <a:lumMod val="75000"/>
          </a:schemeClr>
        </a:solidFill>
        <a:ln>
          <a:solidFill>
            <a:schemeClr val="accent6">
              <a:lumMod val="75000"/>
            </a:schemeClr>
          </a:solidFill>
        </a:ln>
      </dgm:spPr>
      <dgm:t>
        <a:bodyPr/>
        <a:lstStyle/>
        <a:p>
          <a:endParaRPr lang="en-US" b="1">
            <a:latin typeface="Gill Sans MT" panose="020B0502020104020203" pitchFamily="34" charset="0"/>
          </a:endParaRPr>
        </a:p>
        <a:p>
          <a:r>
            <a:rPr lang="en-US" b="1">
              <a:latin typeface="Gill Sans MT" panose="020B0502020104020203" pitchFamily="34" charset="0"/>
            </a:rPr>
            <a:t>Fillimi i qershorit</a:t>
          </a:r>
        </a:p>
        <a:p>
          <a:endParaRPr lang="en-US" b="1">
            <a:latin typeface="Gill Sans MT" panose="020B0502020104020203" pitchFamily="34" charset="0"/>
          </a:endParaRPr>
        </a:p>
      </dgm:t>
    </dgm:pt>
    <dgm:pt modelId="{9F94C8FF-47D9-476C-B97D-4B49349CEA14}" type="parTrans" cxnId="{B5F1ADB3-200C-45BC-956D-CBA9BCCF2ACE}">
      <dgm:prSet/>
      <dgm:spPr/>
      <dgm:t>
        <a:bodyPr/>
        <a:lstStyle/>
        <a:p>
          <a:endParaRPr lang="en-US" b="1">
            <a:latin typeface="Gill Sans MT" panose="020B0502020104020203" pitchFamily="34" charset="0"/>
          </a:endParaRPr>
        </a:p>
      </dgm:t>
    </dgm:pt>
    <dgm:pt modelId="{4242D4C2-2301-4950-8D21-8DC6E6A96048}" type="sibTrans" cxnId="{B5F1ADB3-200C-45BC-956D-CBA9BCCF2ACE}">
      <dgm:prSet/>
      <dgm:spPr/>
      <dgm:t>
        <a:bodyPr/>
        <a:lstStyle/>
        <a:p>
          <a:endParaRPr lang="en-US" b="1">
            <a:latin typeface="Gill Sans MT" panose="020B0502020104020203" pitchFamily="34" charset="0"/>
          </a:endParaRPr>
        </a:p>
      </dgm:t>
    </dgm:pt>
    <dgm:pt modelId="{A9167264-495F-49BC-B000-EB75A51EFD50}">
      <dgm:prSet phldrT="[Text]"/>
      <dgm:spPr>
        <a:solidFill>
          <a:schemeClr val="tx2">
            <a:lumMod val="60000"/>
            <a:lumOff val="40000"/>
          </a:schemeClr>
        </a:solidFill>
        <a:ln>
          <a:solidFill>
            <a:schemeClr val="tx2">
              <a:lumMod val="60000"/>
              <a:lumOff val="40000"/>
            </a:schemeClr>
          </a:solidFill>
        </a:ln>
      </dgm:spPr>
      <dgm:t>
        <a:bodyPr/>
        <a:lstStyle/>
        <a:p>
          <a:endParaRPr lang="en-US" b="1">
            <a:latin typeface="Gill Sans MT" panose="020B0502020104020203" pitchFamily="34" charset="0"/>
          </a:endParaRPr>
        </a:p>
        <a:p>
          <a:r>
            <a:rPr lang="en-US" b="1">
              <a:latin typeface="Gill Sans MT" panose="020B0502020104020203" pitchFamily="34" charset="0"/>
            </a:rPr>
            <a:t>Mesi i qershorit</a:t>
          </a:r>
        </a:p>
        <a:p>
          <a:endParaRPr lang="en-US" b="1">
            <a:latin typeface="Gill Sans MT" panose="020B0502020104020203" pitchFamily="34" charset="0"/>
          </a:endParaRPr>
        </a:p>
      </dgm:t>
    </dgm:pt>
    <dgm:pt modelId="{28751F5B-61A8-484F-940A-2B130F4D63B0}" type="parTrans" cxnId="{0DA8A3E3-70CE-4983-B55A-A08C83B335FB}">
      <dgm:prSet/>
      <dgm:spPr/>
      <dgm:t>
        <a:bodyPr/>
        <a:lstStyle/>
        <a:p>
          <a:endParaRPr lang="en-US" b="1">
            <a:latin typeface="Gill Sans MT" panose="020B0502020104020203" pitchFamily="34" charset="0"/>
          </a:endParaRPr>
        </a:p>
      </dgm:t>
    </dgm:pt>
    <dgm:pt modelId="{EE349DDC-DC99-48D6-853B-D3EC08888ED0}" type="sibTrans" cxnId="{0DA8A3E3-70CE-4983-B55A-A08C83B335FB}">
      <dgm:prSet/>
      <dgm:spPr/>
      <dgm:t>
        <a:bodyPr/>
        <a:lstStyle/>
        <a:p>
          <a:endParaRPr lang="en-US" b="1">
            <a:latin typeface="Gill Sans MT" panose="020B0502020104020203" pitchFamily="34" charset="0"/>
          </a:endParaRPr>
        </a:p>
      </dgm:t>
    </dgm:pt>
    <dgm:pt modelId="{811F4FBA-F76E-48C9-80E3-57DF6C5DC9C9}">
      <dgm:prSet phldrT="[Text]"/>
      <dgm:spPr>
        <a:solidFill>
          <a:srgbClr val="FFC000"/>
        </a:solidFill>
        <a:ln>
          <a:solidFill>
            <a:srgbClr val="FFC000"/>
          </a:solidFill>
        </a:ln>
      </dgm:spPr>
      <dgm:t>
        <a:bodyPr/>
        <a:lstStyle/>
        <a:p>
          <a:r>
            <a:rPr lang="en-US" b="1">
              <a:latin typeface="Gill Sans MT" panose="020B0502020104020203" pitchFamily="34" charset="0"/>
            </a:rPr>
            <a:t>Fundi i qershorit</a:t>
          </a:r>
        </a:p>
      </dgm:t>
    </dgm:pt>
    <dgm:pt modelId="{8BA075E8-A829-487F-B63F-68FC7BFDD204}" type="parTrans" cxnId="{2147D7B2-62DF-4BA6-963D-9A36E2C60C80}">
      <dgm:prSet/>
      <dgm:spPr/>
      <dgm:t>
        <a:bodyPr/>
        <a:lstStyle/>
        <a:p>
          <a:endParaRPr lang="en-US" b="1">
            <a:latin typeface="Gill Sans MT" panose="020B0502020104020203" pitchFamily="34" charset="0"/>
          </a:endParaRPr>
        </a:p>
      </dgm:t>
    </dgm:pt>
    <dgm:pt modelId="{5F939146-E7D0-45C5-ACD1-715884B6CBE6}" type="sibTrans" cxnId="{2147D7B2-62DF-4BA6-963D-9A36E2C60C80}">
      <dgm:prSet/>
      <dgm:spPr/>
      <dgm:t>
        <a:bodyPr/>
        <a:lstStyle/>
        <a:p>
          <a:endParaRPr lang="en-US" b="1">
            <a:latin typeface="Gill Sans MT" panose="020B0502020104020203" pitchFamily="34" charset="0"/>
          </a:endParaRPr>
        </a:p>
      </dgm:t>
    </dgm:pt>
    <dgm:pt modelId="{FF3B3F6F-6202-4CC9-A242-60E66A737461}">
      <dgm:prSet phldrT="[Text]"/>
      <dgm:spPr>
        <a:solidFill>
          <a:schemeClr val="tx1">
            <a:lumMod val="65000"/>
            <a:lumOff val="35000"/>
          </a:schemeClr>
        </a:solidFill>
        <a:ln>
          <a:solidFill>
            <a:schemeClr val="tx1">
              <a:lumMod val="65000"/>
              <a:lumOff val="35000"/>
            </a:schemeClr>
          </a:solidFill>
        </a:ln>
      </dgm:spPr>
      <dgm:t>
        <a:bodyPr/>
        <a:lstStyle/>
        <a:p>
          <a:r>
            <a:rPr lang="en-US" b="1">
              <a:latin typeface="Gill Sans MT" panose="020B0502020104020203" pitchFamily="34" charset="0"/>
            </a:rPr>
            <a:t>Nga fillimi i Korrikut</a:t>
          </a:r>
        </a:p>
      </dgm:t>
    </dgm:pt>
    <dgm:pt modelId="{F874FD38-E019-4FA1-9216-3E8D984E7405}" type="parTrans" cxnId="{3C3B0AFD-5C5D-4EC7-80BC-8C8155980D40}">
      <dgm:prSet/>
      <dgm:spPr/>
      <dgm:t>
        <a:bodyPr/>
        <a:lstStyle/>
        <a:p>
          <a:endParaRPr lang="en-US" b="1">
            <a:latin typeface="Gill Sans MT" panose="020B0502020104020203" pitchFamily="34" charset="0"/>
          </a:endParaRPr>
        </a:p>
      </dgm:t>
    </dgm:pt>
    <dgm:pt modelId="{B55896A1-B97D-4F09-AE44-1245F543195E}" type="sibTrans" cxnId="{3C3B0AFD-5C5D-4EC7-80BC-8C8155980D40}">
      <dgm:prSet/>
      <dgm:spPr/>
      <dgm:t>
        <a:bodyPr/>
        <a:lstStyle/>
        <a:p>
          <a:endParaRPr lang="en-US" b="1">
            <a:latin typeface="Gill Sans MT" panose="020B0502020104020203" pitchFamily="34" charset="0"/>
          </a:endParaRPr>
        </a:p>
      </dgm:t>
    </dgm:pt>
    <dgm:pt modelId="{9FCFA1FF-F133-48D7-81E8-A7734C9E3490}" type="pres">
      <dgm:prSet presAssocID="{C9BCF0B4-C274-4BB4-AC57-0DA2134D1DB8}" presName="Name0" presStyleCnt="0">
        <dgm:presLayoutVars>
          <dgm:chMax/>
          <dgm:chPref val="3"/>
          <dgm:dir/>
          <dgm:animOne val="branch"/>
          <dgm:animLvl val="lvl"/>
        </dgm:presLayoutVars>
      </dgm:prSet>
      <dgm:spPr/>
    </dgm:pt>
    <dgm:pt modelId="{6998FAEE-D86F-4162-87BB-667B73D169D9}" type="pres">
      <dgm:prSet presAssocID="{8CE93759-CD4D-470B-ABC6-10BFE5B3B675}" presName="composite" presStyleCnt="0"/>
      <dgm:spPr/>
    </dgm:pt>
    <dgm:pt modelId="{D2A5EC21-5712-41A2-B154-F31D69A753DB}" type="pres">
      <dgm:prSet presAssocID="{8CE93759-CD4D-470B-ABC6-10BFE5B3B675}" presName="FirstChild" presStyleLbl="revTx" presStyleIdx="0" presStyleCnt="4">
        <dgm:presLayoutVars>
          <dgm:chMax val="0"/>
          <dgm:chPref val="0"/>
          <dgm:bulletEnabled val="1"/>
        </dgm:presLayoutVars>
      </dgm:prSet>
      <dgm:spPr/>
    </dgm:pt>
    <dgm:pt modelId="{8AA9B56E-D4F8-4645-996E-2A26191B5E80}" type="pres">
      <dgm:prSet presAssocID="{8CE93759-CD4D-470B-ABC6-10BFE5B3B675}" presName="Parent" presStyleLbl="alignNode1" presStyleIdx="0" presStyleCnt="4">
        <dgm:presLayoutVars>
          <dgm:chMax val="3"/>
          <dgm:chPref val="3"/>
          <dgm:bulletEnabled val="1"/>
        </dgm:presLayoutVars>
      </dgm:prSet>
      <dgm:spPr/>
    </dgm:pt>
    <dgm:pt modelId="{A9B694E0-94D2-4997-9701-433CF79ECCE5}" type="pres">
      <dgm:prSet presAssocID="{8CE93759-CD4D-470B-ABC6-10BFE5B3B675}" presName="Accent" presStyleLbl="parChTrans1D1" presStyleIdx="0" presStyleCnt="4"/>
      <dgm:spPr/>
    </dgm:pt>
    <dgm:pt modelId="{6C8163D1-6628-4C48-88D1-606F66C5BBF1}" type="pres">
      <dgm:prSet presAssocID="{4242D4C2-2301-4950-8D21-8DC6E6A96048}" presName="sibTrans" presStyleCnt="0"/>
      <dgm:spPr/>
    </dgm:pt>
    <dgm:pt modelId="{77110CFF-DAEB-490D-9F6A-E52413AFF8D6}" type="pres">
      <dgm:prSet presAssocID="{A9167264-495F-49BC-B000-EB75A51EFD50}" presName="composite" presStyleCnt="0"/>
      <dgm:spPr/>
    </dgm:pt>
    <dgm:pt modelId="{53CD1FF9-72CD-4909-B1EF-EC7727AF34ED}" type="pres">
      <dgm:prSet presAssocID="{A9167264-495F-49BC-B000-EB75A51EFD50}" presName="FirstChild" presStyleLbl="revTx" presStyleIdx="1" presStyleCnt="4">
        <dgm:presLayoutVars>
          <dgm:chMax val="0"/>
          <dgm:chPref val="0"/>
          <dgm:bulletEnabled val="1"/>
        </dgm:presLayoutVars>
      </dgm:prSet>
      <dgm:spPr/>
    </dgm:pt>
    <dgm:pt modelId="{5678056C-E078-4917-AC4C-E33777AF72FC}" type="pres">
      <dgm:prSet presAssocID="{A9167264-495F-49BC-B000-EB75A51EFD50}" presName="Parent" presStyleLbl="alignNode1" presStyleIdx="1" presStyleCnt="4">
        <dgm:presLayoutVars>
          <dgm:chMax val="3"/>
          <dgm:chPref val="3"/>
          <dgm:bulletEnabled val="1"/>
        </dgm:presLayoutVars>
      </dgm:prSet>
      <dgm:spPr/>
    </dgm:pt>
    <dgm:pt modelId="{6CB812C2-AB97-432F-9DCC-65A5418D7D1D}" type="pres">
      <dgm:prSet presAssocID="{A9167264-495F-49BC-B000-EB75A51EFD50}" presName="Accent" presStyleLbl="parChTrans1D1" presStyleIdx="1" presStyleCnt="4"/>
      <dgm:spPr/>
    </dgm:pt>
    <dgm:pt modelId="{814FC919-3418-40B7-95C8-3D1C318F0626}" type="pres">
      <dgm:prSet presAssocID="{EE349DDC-DC99-48D6-853B-D3EC08888ED0}" presName="sibTrans" presStyleCnt="0"/>
      <dgm:spPr/>
    </dgm:pt>
    <dgm:pt modelId="{0FB88430-F4C6-4D74-A5FF-7117CF48D56F}" type="pres">
      <dgm:prSet presAssocID="{811F4FBA-F76E-48C9-80E3-57DF6C5DC9C9}" presName="composite" presStyleCnt="0"/>
      <dgm:spPr/>
    </dgm:pt>
    <dgm:pt modelId="{934D8CA2-C0C6-4ECE-9E33-51560E7D11D1}" type="pres">
      <dgm:prSet presAssocID="{811F4FBA-F76E-48C9-80E3-57DF6C5DC9C9}" presName="FirstChild" presStyleLbl="revTx" presStyleIdx="2" presStyleCnt="4">
        <dgm:presLayoutVars>
          <dgm:chMax val="0"/>
          <dgm:chPref val="0"/>
          <dgm:bulletEnabled val="1"/>
        </dgm:presLayoutVars>
      </dgm:prSet>
      <dgm:spPr/>
    </dgm:pt>
    <dgm:pt modelId="{2E3EA9EB-0380-4B86-A95E-F67B6DB8667B}" type="pres">
      <dgm:prSet presAssocID="{811F4FBA-F76E-48C9-80E3-57DF6C5DC9C9}" presName="Parent" presStyleLbl="alignNode1" presStyleIdx="2" presStyleCnt="4">
        <dgm:presLayoutVars>
          <dgm:chMax val="3"/>
          <dgm:chPref val="3"/>
          <dgm:bulletEnabled val="1"/>
        </dgm:presLayoutVars>
      </dgm:prSet>
      <dgm:spPr/>
    </dgm:pt>
    <dgm:pt modelId="{7F8CA506-A2B0-44BD-8A5A-8130684CAFF4}" type="pres">
      <dgm:prSet presAssocID="{811F4FBA-F76E-48C9-80E3-57DF6C5DC9C9}" presName="Accent" presStyleLbl="parChTrans1D1" presStyleIdx="2" presStyleCnt="4"/>
      <dgm:spPr/>
    </dgm:pt>
    <dgm:pt modelId="{A361A584-9F16-4356-BB91-500449D4D2F2}" type="pres">
      <dgm:prSet presAssocID="{5F939146-E7D0-45C5-ACD1-715884B6CBE6}" presName="sibTrans" presStyleCnt="0"/>
      <dgm:spPr/>
    </dgm:pt>
    <dgm:pt modelId="{F20887A7-2902-442C-B120-F2C5DB2A9DCD}" type="pres">
      <dgm:prSet presAssocID="{FF3B3F6F-6202-4CC9-A242-60E66A737461}" presName="composite" presStyleCnt="0"/>
      <dgm:spPr/>
    </dgm:pt>
    <dgm:pt modelId="{D687E184-6198-4EC2-A418-E72AD742D23C}" type="pres">
      <dgm:prSet presAssocID="{FF3B3F6F-6202-4CC9-A242-60E66A737461}" presName="FirstChild" presStyleLbl="revTx" presStyleIdx="3" presStyleCnt="4">
        <dgm:presLayoutVars>
          <dgm:chMax val="0"/>
          <dgm:chPref val="0"/>
          <dgm:bulletEnabled val="1"/>
        </dgm:presLayoutVars>
      </dgm:prSet>
      <dgm:spPr/>
    </dgm:pt>
    <dgm:pt modelId="{8691CF79-552D-4602-ACDB-20DBA618A721}" type="pres">
      <dgm:prSet presAssocID="{FF3B3F6F-6202-4CC9-A242-60E66A737461}" presName="Parent" presStyleLbl="alignNode1" presStyleIdx="3" presStyleCnt="4">
        <dgm:presLayoutVars>
          <dgm:chMax val="3"/>
          <dgm:chPref val="3"/>
          <dgm:bulletEnabled val="1"/>
        </dgm:presLayoutVars>
      </dgm:prSet>
      <dgm:spPr/>
    </dgm:pt>
    <dgm:pt modelId="{0F67A2CB-6D4F-453D-97E2-9ACC370FF16F}" type="pres">
      <dgm:prSet presAssocID="{FF3B3F6F-6202-4CC9-A242-60E66A737461}" presName="Accent" presStyleLbl="parChTrans1D1" presStyleIdx="3" presStyleCnt="4"/>
      <dgm:spPr/>
    </dgm:pt>
  </dgm:ptLst>
  <dgm:cxnLst>
    <dgm:cxn modelId="{5BBDC902-410A-48AF-AB21-8D5FC57D0659}" type="presOf" srcId="{A9167264-495F-49BC-B000-EB75A51EFD50}" destId="{5678056C-E078-4917-AC4C-E33777AF72FC}" srcOrd="0" destOrd="0" presId="urn:microsoft.com/office/officeart/2011/layout/TabList"/>
    <dgm:cxn modelId="{2BC13613-F2EF-4A6D-830C-A571D5CB716A}" type="presOf" srcId="{8CE93759-CD4D-470B-ABC6-10BFE5B3B675}" destId="{8AA9B56E-D4F8-4645-996E-2A26191B5E80}" srcOrd="0" destOrd="0" presId="urn:microsoft.com/office/officeart/2011/layout/TabList"/>
    <dgm:cxn modelId="{DED5B01D-4A9E-4C04-A98A-C2BBE49955F8}" type="presOf" srcId="{C9BCF0B4-C274-4BB4-AC57-0DA2134D1DB8}" destId="{9FCFA1FF-F133-48D7-81E8-A7734C9E3490}" srcOrd="0" destOrd="0" presId="urn:microsoft.com/office/officeart/2011/layout/TabList"/>
    <dgm:cxn modelId="{B5B39E5C-C849-4194-A1C5-43F8BBD329CF}" type="presOf" srcId="{FF3B3F6F-6202-4CC9-A242-60E66A737461}" destId="{8691CF79-552D-4602-ACDB-20DBA618A721}" srcOrd="0" destOrd="0" presId="urn:microsoft.com/office/officeart/2011/layout/TabList"/>
    <dgm:cxn modelId="{2147D7B2-62DF-4BA6-963D-9A36E2C60C80}" srcId="{C9BCF0B4-C274-4BB4-AC57-0DA2134D1DB8}" destId="{811F4FBA-F76E-48C9-80E3-57DF6C5DC9C9}" srcOrd="2" destOrd="0" parTransId="{8BA075E8-A829-487F-B63F-68FC7BFDD204}" sibTransId="{5F939146-E7D0-45C5-ACD1-715884B6CBE6}"/>
    <dgm:cxn modelId="{B5F1ADB3-200C-45BC-956D-CBA9BCCF2ACE}" srcId="{C9BCF0B4-C274-4BB4-AC57-0DA2134D1DB8}" destId="{8CE93759-CD4D-470B-ABC6-10BFE5B3B675}" srcOrd="0" destOrd="0" parTransId="{9F94C8FF-47D9-476C-B97D-4B49349CEA14}" sibTransId="{4242D4C2-2301-4950-8D21-8DC6E6A96048}"/>
    <dgm:cxn modelId="{0DA8A3E3-70CE-4983-B55A-A08C83B335FB}" srcId="{C9BCF0B4-C274-4BB4-AC57-0DA2134D1DB8}" destId="{A9167264-495F-49BC-B000-EB75A51EFD50}" srcOrd="1" destOrd="0" parTransId="{28751F5B-61A8-484F-940A-2B130F4D63B0}" sibTransId="{EE349DDC-DC99-48D6-853B-D3EC08888ED0}"/>
    <dgm:cxn modelId="{4983B3FA-5785-4184-B445-273A88432F09}" type="presOf" srcId="{811F4FBA-F76E-48C9-80E3-57DF6C5DC9C9}" destId="{2E3EA9EB-0380-4B86-A95E-F67B6DB8667B}" srcOrd="0" destOrd="0" presId="urn:microsoft.com/office/officeart/2011/layout/TabList"/>
    <dgm:cxn modelId="{3C3B0AFD-5C5D-4EC7-80BC-8C8155980D40}" srcId="{C9BCF0B4-C274-4BB4-AC57-0DA2134D1DB8}" destId="{FF3B3F6F-6202-4CC9-A242-60E66A737461}" srcOrd="3" destOrd="0" parTransId="{F874FD38-E019-4FA1-9216-3E8D984E7405}" sibTransId="{B55896A1-B97D-4F09-AE44-1245F543195E}"/>
    <dgm:cxn modelId="{A64AC66B-1EC8-4675-9418-47668030A799}" type="presParOf" srcId="{9FCFA1FF-F133-48D7-81E8-A7734C9E3490}" destId="{6998FAEE-D86F-4162-87BB-667B73D169D9}" srcOrd="0" destOrd="0" presId="urn:microsoft.com/office/officeart/2011/layout/TabList"/>
    <dgm:cxn modelId="{DC45D01F-CACE-4C63-A050-297140EA081F}" type="presParOf" srcId="{6998FAEE-D86F-4162-87BB-667B73D169D9}" destId="{D2A5EC21-5712-41A2-B154-F31D69A753DB}" srcOrd="0" destOrd="0" presId="urn:microsoft.com/office/officeart/2011/layout/TabList"/>
    <dgm:cxn modelId="{CA577646-9689-42B3-98E0-3FD19B253F39}" type="presParOf" srcId="{6998FAEE-D86F-4162-87BB-667B73D169D9}" destId="{8AA9B56E-D4F8-4645-996E-2A26191B5E80}" srcOrd="1" destOrd="0" presId="urn:microsoft.com/office/officeart/2011/layout/TabList"/>
    <dgm:cxn modelId="{16D4B2F8-B974-4776-887A-07AB03E42E0B}" type="presParOf" srcId="{6998FAEE-D86F-4162-87BB-667B73D169D9}" destId="{A9B694E0-94D2-4997-9701-433CF79ECCE5}" srcOrd="2" destOrd="0" presId="urn:microsoft.com/office/officeart/2011/layout/TabList"/>
    <dgm:cxn modelId="{E06FF8B8-1B4B-4B1A-81DD-2CC4F8249DF9}" type="presParOf" srcId="{9FCFA1FF-F133-48D7-81E8-A7734C9E3490}" destId="{6C8163D1-6628-4C48-88D1-606F66C5BBF1}" srcOrd="1" destOrd="0" presId="urn:microsoft.com/office/officeart/2011/layout/TabList"/>
    <dgm:cxn modelId="{06D04157-FBF9-47AE-81F9-09ECE931ED88}" type="presParOf" srcId="{9FCFA1FF-F133-48D7-81E8-A7734C9E3490}" destId="{77110CFF-DAEB-490D-9F6A-E52413AFF8D6}" srcOrd="2" destOrd="0" presId="urn:microsoft.com/office/officeart/2011/layout/TabList"/>
    <dgm:cxn modelId="{AD6A2C72-38BE-4F8E-BC93-36C33A2A5171}" type="presParOf" srcId="{77110CFF-DAEB-490D-9F6A-E52413AFF8D6}" destId="{53CD1FF9-72CD-4909-B1EF-EC7727AF34ED}" srcOrd="0" destOrd="0" presId="urn:microsoft.com/office/officeart/2011/layout/TabList"/>
    <dgm:cxn modelId="{E2A87CDC-9485-45F7-8851-937E36C4BE04}" type="presParOf" srcId="{77110CFF-DAEB-490D-9F6A-E52413AFF8D6}" destId="{5678056C-E078-4917-AC4C-E33777AF72FC}" srcOrd="1" destOrd="0" presId="urn:microsoft.com/office/officeart/2011/layout/TabList"/>
    <dgm:cxn modelId="{2D0C1684-FB0E-4402-B691-D5A5D26664E2}" type="presParOf" srcId="{77110CFF-DAEB-490D-9F6A-E52413AFF8D6}" destId="{6CB812C2-AB97-432F-9DCC-65A5418D7D1D}" srcOrd="2" destOrd="0" presId="urn:microsoft.com/office/officeart/2011/layout/TabList"/>
    <dgm:cxn modelId="{4DD09130-9F94-444C-ADE4-B27C7FA88F35}" type="presParOf" srcId="{9FCFA1FF-F133-48D7-81E8-A7734C9E3490}" destId="{814FC919-3418-40B7-95C8-3D1C318F0626}" srcOrd="3" destOrd="0" presId="urn:microsoft.com/office/officeart/2011/layout/TabList"/>
    <dgm:cxn modelId="{DA03B97E-68E3-4526-ACFE-CCAB59902686}" type="presParOf" srcId="{9FCFA1FF-F133-48D7-81E8-A7734C9E3490}" destId="{0FB88430-F4C6-4D74-A5FF-7117CF48D56F}" srcOrd="4" destOrd="0" presId="urn:microsoft.com/office/officeart/2011/layout/TabList"/>
    <dgm:cxn modelId="{E5DA0A72-D1F7-4EFE-8A17-46427C41B1D5}" type="presParOf" srcId="{0FB88430-F4C6-4D74-A5FF-7117CF48D56F}" destId="{934D8CA2-C0C6-4ECE-9E33-51560E7D11D1}" srcOrd="0" destOrd="0" presId="urn:microsoft.com/office/officeart/2011/layout/TabList"/>
    <dgm:cxn modelId="{DF659F37-18BF-40A7-AE4C-83B18C4CF840}" type="presParOf" srcId="{0FB88430-F4C6-4D74-A5FF-7117CF48D56F}" destId="{2E3EA9EB-0380-4B86-A95E-F67B6DB8667B}" srcOrd="1" destOrd="0" presId="urn:microsoft.com/office/officeart/2011/layout/TabList"/>
    <dgm:cxn modelId="{6D879DD2-9454-4B99-86CA-B2952729024F}" type="presParOf" srcId="{0FB88430-F4C6-4D74-A5FF-7117CF48D56F}" destId="{7F8CA506-A2B0-44BD-8A5A-8130684CAFF4}" srcOrd="2" destOrd="0" presId="urn:microsoft.com/office/officeart/2011/layout/TabList"/>
    <dgm:cxn modelId="{40FD0F93-1680-43B9-B34C-D4D5625943E3}" type="presParOf" srcId="{9FCFA1FF-F133-48D7-81E8-A7734C9E3490}" destId="{A361A584-9F16-4356-BB91-500449D4D2F2}" srcOrd="5" destOrd="0" presId="urn:microsoft.com/office/officeart/2011/layout/TabList"/>
    <dgm:cxn modelId="{DC9E1950-7CFC-45AF-8E67-F7E33B503C09}" type="presParOf" srcId="{9FCFA1FF-F133-48D7-81E8-A7734C9E3490}" destId="{F20887A7-2902-442C-B120-F2C5DB2A9DCD}" srcOrd="6" destOrd="0" presId="urn:microsoft.com/office/officeart/2011/layout/TabList"/>
    <dgm:cxn modelId="{28565ADC-C044-410B-ABA8-9E8ACA63173B}" type="presParOf" srcId="{F20887A7-2902-442C-B120-F2C5DB2A9DCD}" destId="{D687E184-6198-4EC2-A418-E72AD742D23C}" srcOrd="0" destOrd="0" presId="urn:microsoft.com/office/officeart/2011/layout/TabList"/>
    <dgm:cxn modelId="{5A5C2388-097B-4917-B795-86C8C85CCD12}" type="presParOf" srcId="{F20887A7-2902-442C-B120-F2C5DB2A9DCD}" destId="{8691CF79-552D-4602-ACDB-20DBA618A721}" srcOrd="1" destOrd="0" presId="urn:microsoft.com/office/officeart/2011/layout/TabList"/>
    <dgm:cxn modelId="{6D3ED697-A7DB-4968-8E7D-D1FADEEE83DB}" type="presParOf" srcId="{F20887A7-2902-442C-B120-F2C5DB2A9DCD}" destId="{0F67A2CB-6D4F-453D-97E2-9ACC370FF16F}" srcOrd="2" destOrd="0" presId="urn:microsoft.com/office/officeart/2011/layout/TabList"/>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ABD9EE-6FFB-43FC-9A26-068E7DF54B95}">
      <dsp:nvSpPr>
        <dsp:cNvPr id="0" name=""/>
        <dsp:cNvSpPr/>
      </dsp:nvSpPr>
      <dsp:spPr>
        <a:xfrm>
          <a:off x="0" y="0"/>
          <a:ext cx="3733800" cy="863346"/>
        </a:xfrm>
        <a:prstGeom prst="roundRect">
          <a:avLst>
            <a:gd name="adj" fmla="val 10000"/>
          </a:avLst>
        </a:prstGeom>
        <a:solidFill>
          <a:schemeClr val="accent6">
            <a:lumMod val="75000"/>
          </a:schemeClr>
        </a:solidFill>
        <a:ln w="38100" cap="flat" cmpd="sng" algn="ctr">
          <a:solidFill>
            <a:schemeClr val="accent6">
              <a:lumMod val="7500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l" defTabSz="755650">
            <a:lnSpc>
              <a:spcPct val="90000"/>
            </a:lnSpc>
            <a:spcBef>
              <a:spcPct val="0"/>
            </a:spcBef>
            <a:spcAft>
              <a:spcPct val="35000"/>
            </a:spcAft>
            <a:buNone/>
          </a:pPr>
          <a:r>
            <a:rPr lang="en-US" sz="1700" b="1" kern="1200">
              <a:latin typeface="Gill Sans MT" panose="020B0502020104020203" pitchFamily="34" charset="0"/>
            </a:rPr>
            <a:t>I.  Draft KAB 2027-2029</a:t>
          </a:r>
        </a:p>
      </dsp:txBody>
      <dsp:txXfrm>
        <a:off x="25287" y="25287"/>
        <a:ext cx="2729228" cy="812772"/>
      </dsp:txXfrm>
    </dsp:sp>
    <dsp:sp modelId="{005B9BF4-FADF-4EE8-BB81-128D6AAB4121}">
      <dsp:nvSpPr>
        <dsp:cNvPr id="0" name=""/>
        <dsp:cNvSpPr/>
      </dsp:nvSpPr>
      <dsp:spPr>
        <a:xfrm>
          <a:off x="312705" y="1020318"/>
          <a:ext cx="3733800" cy="863346"/>
        </a:xfrm>
        <a:prstGeom prst="roundRect">
          <a:avLst>
            <a:gd name="adj" fmla="val 10000"/>
          </a:avLst>
        </a:prstGeom>
        <a:solidFill>
          <a:schemeClr val="tx2">
            <a:lumMod val="60000"/>
            <a:lumOff val="40000"/>
          </a:schemeClr>
        </a:solidFill>
        <a:ln w="38100" cap="flat" cmpd="sng" algn="ctr">
          <a:solidFill>
            <a:schemeClr val="tx2">
              <a:lumMod val="60000"/>
              <a:lumOff val="4000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l" defTabSz="755650">
            <a:lnSpc>
              <a:spcPct val="90000"/>
            </a:lnSpc>
            <a:spcBef>
              <a:spcPct val="0"/>
            </a:spcBef>
            <a:spcAft>
              <a:spcPct val="35000"/>
            </a:spcAft>
            <a:buNone/>
          </a:pPr>
          <a:r>
            <a:rPr lang="en-US" sz="1700" b="1" kern="1200">
              <a:latin typeface="Gill Sans MT" panose="020B0502020104020203" pitchFamily="34" charset="0"/>
            </a:rPr>
            <a:t>II. Kuvendi Komunal dhe Konsultimet</a:t>
          </a:r>
        </a:p>
      </dsp:txBody>
      <dsp:txXfrm>
        <a:off x="337992" y="1045605"/>
        <a:ext cx="2809345" cy="812772"/>
      </dsp:txXfrm>
    </dsp:sp>
    <dsp:sp modelId="{EED6EC99-DA1B-41C4-BC55-D3D5E6A2F465}">
      <dsp:nvSpPr>
        <dsp:cNvPr id="0" name=""/>
        <dsp:cNvSpPr/>
      </dsp:nvSpPr>
      <dsp:spPr>
        <a:xfrm>
          <a:off x="582659" y="2040636"/>
          <a:ext cx="3733800" cy="863346"/>
        </a:xfrm>
        <a:prstGeom prst="roundRect">
          <a:avLst>
            <a:gd name="adj" fmla="val 10000"/>
          </a:avLst>
        </a:prstGeom>
        <a:solidFill>
          <a:srgbClr val="FFC000"/>
        </a:solidFill>
        <a:ln w="38100" cap="flat" cmpd="sng" algn="ctr">
          <a:solidFill>
            <a:srgbClr val="FFC000"/>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l" defTabSz="755650">
            <a:lnSpc>
              <a:spcPct val="90000"/>
            </a:lnSpc>
            <a:spcBef>
              <a:spcPct val="0"/>
            </a:spcBef>
            <a:spcAft>
              <a:spcPct val="35000"/>
            </a:spcAft>
            <a:buNone/>
          </a:pPr>
          <a:r>
            <a:rPr lang="en-US" sz="1700" b="1" kern="1200">
              <a:latin typeface="Gill Sans MT" panose="020B0502020104020203" pitchFamily="34" charset="0"/>
            </a:rPr>
            <a:t>III. Publikimi Dokumentit të KAB-it 2027-2029                                     </a:t>
          </a:r>
        </a:p>
      </dsp:txBody>
      <dsp:txXfrm>
        <a:off x="607946" y="2065923"/>
        <a:ext cx="2814012" cy="812772"/>
      </dsp:txXfrm>
    </dsp:sp>
    <dsp:sp modelId="{371225BC-1403-492D-993E-2A019EDA7AE3}">
      <dsp:nvSpPr>
        <dsp:cNvPr id="0" name=""/>
        <dsp:cNvSpPr/>
      </dsp:nvSpPr>
      <dsp:spPr>
        <a:xfrm>
          <a:off x="933449" y="3060954"/>
          <a:ext cx="3733800" cy="863346"/>
        </a:xfrm>
        <a:prstGeom prst="roundRect">
          <a:avLst>
            <a:gd name="adj" fmla="val 10000"/>
          </a:avLst>
        </a:prstGeom>
        <a:solidFill>
          <a:schemeClr val="tx1">
            <a:lumMod val="65000"/>
            <a:lumOff val="35000"/>
          </a:schemeClr>
        </a:solidFill>
        <a:ln w="38100" cap="flat" cmpd="sng" algn="ctr">
          <a:solidFill>
            <a:schemeClr val="tx1">
              <a:lumMod val="65000"/>
              <a:lumOff val="3500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l" defTabSz="755650">
            <a:lnSpc>
              <a:spcPct val="90000"/>
            </a:lnSpc>
            <a:spcBef>
              <a:spcPct val="0"/>
            </a:spcBef>
            <a:spcAft>
              <a:spcPct val="35000"/>
            </a:spcAft>
            <a:buNone/>
          </a:pPr>
          <a:r>
            <a:rPr lang="en-US" sz="1700" b="1" kern="1200">
              <a:latin typeface="Gill Sans MT" panose="020B0502020104020203" pitchFamily="34" charset="0"/>
            </a:rPr>
            <a:t>IV. Procesi  Vjetor i Buxhetit 2027</a:t>
          </a:r>
        </a:p>
      </dsp:txBody>
      <dsp:txXfrm>
        <a:off x="958736" y="3086241"/>
        <a:ext cx="2809345" cy="812772"/>
      </dsp:txXfrm>
    </dsp:sp>
    <dsp:sp modelId="{65D9F009-89B9-404B-8869-4AC7C307C3D5}">
      <dsp:nvSpPr>
        <dsp:cNvPr id="0" name=""/>
        <dsp:cNvSpPr/>
      </dsp:nvSpPr>
      <dsp:spPr>
        <a:xfrm>
          <a:off x="3172625" y="661244"/>
          <a:ext cx="561174" cy="561174"/>
        </a:xfrm>
        <a:prstGeom prst="downArrow">
          <a:avLst>
            <a:gd name="adj1" fmla="val 55000"/>
            <a:gd name="adj2" fmla="val 45000"/>
          </a:avLst>
        </a:prstGeom>
        <a:solidFill>
          <a:schemeClr val="accent2">
            <a:tint val="40000"/>
            <a:alpha val="90000"/>
            <a:hueOff val="0"/>
            <a:satOff val="0"/>
            <a:lumOff val="0"/>
            <a:alphaOff val="0"/>
          </a:schemeClr>
        </a:solidFill>
        <a:ln w="25400" cap="flat" cmpd="sng" algn="ctr">
          <a:solidFill>
            <a:schemeClr val="accent2">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3020" tIns="33020" rIns="33020" bIns="33020" numCol="1" spcCol="1270" anchor="ctr" anchorCtr="0">
          <a:noAutofit/>
        </a:bodyPr>
        <a:lstStyle/>
        <a:p>
          <a:pPr marL="0" lvl="0" indent="0" algn="ctr" defTabSz="1155700">
            <a:lnSpc>
              <a:spcPct val="90000"/>
            </a:lnSpc>
            <a:spcBef>
              <a:spcPct val="0"/>
            </a:spcBef>
            <a:spcAft>
              <a:spcPct val="35000"/>
            </a:spcAft>
            <a:buNone/>
          </a:pPr>
          <a:endParaRPr lang="en-US" sz="2600" b="1" kern="1200">
            <a:latin typeface="Gill Sans MT" panose="020B0502020104020203" pitchFamily="34" charset="0"/>
          </a:endParaRPr>
        </a:p>
      </dsp:txBody>
      <dsp:txXfrm>
        <a:off x="3298889" y="661244"/>
        <a:ext cx="308646" cy="422283"/>
      </dsp:txXfrm>
    </dsp:sp>
    <dsp:sp modelId="{FFC87240-0812-4D02-A195-A5CC99E89ACD}">
      <dsp:nvSpPr>
        <dsp:cNvPr id="0" name=""/>
        <dsp:cNvSpPr/>
      </dsp:nvSpPr>
      <dsp:spPr>
        <a:xfrm>
          <a:off x="3485330" y="1681562"/>
          <a:ext cx="561174" cy="561174"/>
        </a:xfrm>
        <a:prstGeom prst="downArrow">
          <a:avLst>
            <a:gd name="adj1" fmla="val 55000"/>
            <a:gd name="adj2" fmla="val 45000"/>
          </a:avLst>
        </a:prstGeom>
        <a:solidFill>
          <a:schemeClr val="accent3">
            <a:tint val="40000"/>
            <a:alpha val="90000"/>
            <a:hueOff val="0"/>
            <a:satOff val="0"/>
            <a:lumOff val="0"/>
            <a:alphaOff val="0"/>
          </a:schemeClr>
        </a:solidFill>
        <a:ln w="25400" cap="flat" cmpd="sng" algn="ctr">
          <a:solidFill>
            <a:schemeClr val="accent3">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3020" tIns="33020" rIns="33020" bIns="33020" numCol="1" spcCol="1270" anchor="ctr" anchorCtr="0">
          <a:noAutofit/>
        </a:bodyPr>
        <a:lstStyle/>
        <a:p>
          <a:pPr marL="0" lvl="0" indent="0" algn="ctr" defTabSz="1155700">
            <a:lnSpc>
              <a:spcPct val="90000"/>
            </a:lnSpc>
            <a:spcBef>
              <a:spcPct val="0"/>
            </a:spcBef>
            <a:spcAft>
              <a:spcPct val="35000"/>
            </a:spcAft>
            <a:buNone/>
          </a:pPr>
          <a:endParaRPr lang="en-US" sz="2600" b="1" kern="1200">
            <a:latin typeface="Gill Sans MT" panose="020B0502020104020203" pitchFamily="34" charset="0"/>
          </a:endParaRPr>
        </a:p>
      </dsp:txBody>
      <dsp:txXfrm>
        <a:off x="3611594" y="1681562"/>
        <a:ext cx="308646" cy="422283"/>
      </dsp:txXfrm>
    </dsp:sp>
    <dsp:sp modelId="{DA643132-845A-41BD-B3E3-EBDC572CBB35}">
      <dsp:nvSpPr>
        <dsp:cNvPr id="0" name=""/>
        <dsp:cNvSpPr/>
      </dsp:nvSpPr>
      <dsp:spPr>
        <a:xfrm>
          <a:off x="3793369" y="2701880"/>
          <a:ext cx="561174" cy="561174"/>
        </a:xfrm>
        <a:prstGeom prst="downArrow">
          <a:avLst>
            <a:gd name="adj1" fmla="val 55000"/>
            <a:gd name="adj2" fmla="val 45000"/>
          </a:avLst>
        </a:prstGeom>
        <a:solidFill>
          <a:schemeClr val="accent4">
            <a:tint val="40000"/>
            <a:alpha val="90000"/>
            <a:hueOff val="0"/>
            <a:satOff val="0"/>
            <a:lumOff val="0"/>
            <a:alphaOff val="0"/>
          </a:schemeClr>
        </a:solidFill>
        <a:ln w="25400" cap="flat" cmpd="sng" algn="ctr">
          <a:solidFill>
            <a:schemeClr val="accent4">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3020" tIns="33020" rIns="33020" bIns="33020" numCol="1" spcCol="1270" anchor="ctr" anchorCtr="0">
          <a:noAutofit/>
        </a:bodyPr>
        <a:lstStyle/>
        <a:p>
          <a:pPr marL="0" lvl="0" indent="0" algn="ctr" defTabSz="1155700">
            <a:lnSpc>
              <a:spcPct val="90000"/>
            </a:lnSpc>
            <a:spcBef>
              <a:spcPct val="0"/>
            </a:spcBef>
            <a:spcAft>
              <a:spcPct val="35000"/>
            </a:spcAft>
            <a:buNone/>
          </a:pPr>
          <a:endParaRPr lang="en-US" sz="2600" b="1" kern="1200">
            <a:latin typeface="Gill Sans MT" panose="020B0502020104020203" pitchFamily="34" charset="0"/>
          </a:endParaRPr>
        </a:p>
      </dsp:txBody>
      <dsp:txXfrm>
        <a:off x="3919633" y="2701880"/>
        <a:ext cx="308646" cy="42228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F67A2CB-6D4F-453D-97E2-9ACC370FF16F}">
      <dsp:nvSpPr>
        <dsp:cNvPr id="0" name=""/>
        <dsp:cNvSpPr/>
      </dsp:nvSpPr>
      <dsp:spPr>
        <a:xfrm>
          <a:off x="0" y="4022504"/>
          <a:ext cx="6309360" cy="0"/>
        </a:xfrm>
        <a:prstGeom prst="line">
          <a:avLst/>
        </a:pr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8CA506-A2B0-44BD-8A5A-8130684CAFF4}">
      <dsp:nvSpPr>
        <dsp:cNvPr id="0" name=""/>
        <dsp:cNvSpPr/>
      </dsp:nvSpPr>
      <dsp:spPr>
        <a:xfrm>
          <a:off x="0" y="3004978"/>
          <a:ext cx="6309360" cy="0"/>
        </a:xfrm>
        <a:prstGeom prst="line">
          <a:avLst/>
        </a:pr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B812C2-AB97-432F-9DCC-65A5418D7D1D}">
      <dsp:nvSpPr>
        <dsp:cNvPr id="0" name=""/>
        <dsp:cNvSpPr/>
      </dsp:nvSpPr>
      <dsp:spPr>
        <a:xfrm>
          <a:off x="0" y="1987453"/>
          <a:ext cx="6309360" cy="0"/>
        </a:xfrm>
        <a:prstGeom prst="line">
          <a:avLst/>
        </a:pr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9B694E0-94D2-4997-9701-433CF79ECCE5}">
      <dsp:nvSpPr>
        <dsp:cNvPr id="0" name=""/>
        <dsp:cNvSpPr/>
      </dsp:nvSpPr>
      <dsp:spPr>
        <a:xfrm>
          <a:off x="0" y="969927"/>
          <a:ext cx="6309360" cy="0"/>
        </a:xfrm>
        <a:prstGeom prst="line">
          <a:avLst/>
        </a:pr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2A5EC21-5712-41A2-B154-F31D69A753DB}">
      <dsp:nvSpPr>
        <dsp:cNvPr id="0" name=""/>
        <dsp:cNvSpPr/>
      </dsp:nvSpPr>
      <dsp:spPr>
        <a:xfrm>
          <a:off x="1640433" y="855"/>
          <a:ext cx="4668926" cy="969071"/>
        </a:xfrm>
        <a:prstGeom prst="rect">
          <a:avLst/>
        </a:prstGeom>
        <a:noFill/>
        <a:ln>
          <a:noFill/>
        </a:ln>
        <a:effectLst/>
      </dsp:spPr>
      <dsp:style>
        <a:lnRef idx="0">
          <a:scrgbClr r="0" g="0" b="0"/>
        </a:lnRef>
        <a:fillRef idx="0">
          <a:scrgbClr r="0" g="0" b="0"/>
        </a:fillRef>
        <a:effectRef idx="0">
          <a:scrgbClr r="0" g="0" b="0"/>
        </a:effectRef>
        <a:fontRef idx="minor"/>
      </dsp:style>
    </dsp:sp>
    <dsp:sp modelId="{8AA9B56E-D4F8-4645-996E-2A26191B5E80}">
      <dsp:nvSpPr>
        <dsp:cNvPr id="0" name=""/>
        <dsp:cNvSpPr/>
      </dsp:nvSpPr>
      <dsp:spPr>
        <a:xfrm>
          <a:off x="0" y="855"/>
          <a:ext cx="1640433" cy="969071"/>
        </a:xfrm>
        <a:prstGeom prst="round2SameRect">
          <a:avLst>
            <a:gd name="adj1" fmla="val 16670"/>
            <a:gd name="adj2" fmla="val 0"/>
          </a:avLst>
        </a:prstGeom>
        <a:solidFill>
          <a:schemeClr val="accent6">
            <a:lumMod val="75000"/>
          </a:schemeClr>
        </a:solidFill>
        <a:ln w="25400" cap="flat" cmpd="sng" algn="ctr">
          <a:solidFill>
            <a:schemeClr val="accent6">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622300">
            <a:lnSpc>
              <a:spcPct val="90000"/>
            </a:lnSpc>
            <a:spcBef>
              <a:spcPct val="0"/>
            </a:spcBef>
            <a:spcAft>
              <a:spcPct val="35000"/>
            </a:spcAft>
            <a:buNone/>
          </a:pPr>
          <a:endParaRPr lang="en-US" sz="1400" b="1" kern="1200">
            <a:latin typeface="Gill Sans MT" panose="020B0502020104020203" pitchFamily="34" charset="0"/>
          </a:endParaRPr>
        </a:p>
        <a:p>
          <a:pPr marL="0" lvl="0" indent="0" algn="ctr" defTabSz="622300">
            <a:lnSpc>
              <a:spcPct val="90000"/>
            </a:lnSpc>
            <a:spcBef>
              <a:spcPct val="0"/>
            </a:spcBef>
            <a:spcAft>
              <a:spcPct val="35000"/>
            </a:spcAft>
            <a:buNone/>
          </a:pPr>
          <a:r>
            <a:rPr lang="en-US" sz="1400" b="1" kern="1200">
              <a:latin typeface="Gill Sans MT" panose="020B0502020104020203" pitchFamily="34" charset="0"/>
            </a:rPr>
            <a:t>Fillimi i qershorit</a:t>
          </a:r>
        </a:p>
        <a:p>
          <a:pPr marL="0" lvl="0" indent="0" algn="ctr" defTabSz="622300">
            <a:lnSpc>
              <a:spcPct val="90000"/>
            </a:lnSpc>
            <a:spcBef>
              <a:spcPct val="0"/>
            </a:spcBef>
            <a:spcAft>
              <a:spcPct val="35000"/>
            </a:spcAft>
            <a:buNone/>
          </a:pPr>
          <a:endParaRPr lang="en-US" sz="1400" b="1" kern="1200">
            <a:latin typeface="Gill Sans MT" panose="020B0502020104020203" pitchFamily="34" charset="0"/>
          </a:endParaRPr>
        </a:p>
      </dsp:txBody>
      <dsp:txXfrm>
        <a:off x="47315" y="48170"/>
        <a:ext cx="1545803" cy="921756"/>
      </dsp:txXfrm>
    </dsp:sp>
    <dsp:sp modelId="{53CD1FF9-72CD-4909-B1EF-EC7727AF34ED}">
      <dsp:nvSpPr>
        <dsp:cNvPr id="0" name=""/>
        <dsp:cNvSpPr/>
      </dsp:nvSpPr>
      <dsp:spPr>
        <a:xfrm>
          <a:off x="1640433" y="1018381"/>
          <a:ext cx="4668926" cy="969071"/>
        </a:xfrm>
        <a:prstGeom prst="rect">
          <a:avLst/>
        </a:prstGeom>
        <a:noFill/>
        <a:ln>
          <a:noFill/>
        </a:ln>
        <a:effectLst/>
      </dsp:spPr>
      <dsp:style>
        <a:lnRef idx="0">
          <a:scrgbClr r="0" g="0" b="0"/>
        </a:lnRef>
        <a:fillRef idx="0">
          <a:scrgbClr r="0" g="0" b="0"/>
        </a:fillRef>
        <a:effectRef idx="0">
          <a:scrgbClr r="0" g="0" b="0"/>
        </a:effectRef>
        <a:fontRef idx="minor"/>
      </dsp:style>
    </dsp:sp>
    <dsp:sp modelId="{5678056C-E078-4917-AC4C-E33777AF72FC}">
      <dsp:nvSpPr>
        <dsp:cNvPr id="0" name=""/>
        <dsp:cNvSpPr/>
      </dsp:nvSpPr>
      <dsp:spPr>
        <a:xfrm>
          <a:off x="0" y="1018381"/>
          <a:ext cx="1640433" cy="969071"/>
        </a:xfrm>
        <a:prstGeom prst="round2SameRect">
          <a:avLst>
            <a:gd name="adj1" fmla="val 16670"/>
            <a:gd name="adj2" fmla="val 0"/>
          </a:avLst>
        </a:prstGeom>
        <a:solidFill>
          <a:schemeClr val="tx2">
            <a:lumMod val="60000"/>
            <a:lumOff val="40000"/>
          </a:schemeClr>
        </a:solidFill>
        <a:ln w="25400" cap="flat" cmpd="sng" algn="ctr">
          <a:solidFill>
            <a:schemeClr val="tx2">
              <a:lumMod val="60000"/>
              <a:lumOff val="4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622300">
            <a:lnSpc>
              <a:spcPct val="90000"/>
            </a:lnSpc>
            <a:spcBef>
              <a:spcPct val="0"/>
            </a:spcBef>
            <a:spcAft>
              <a:spcPct val="35000"/>
            </a:spcAft>
            <a:buNone/>
          </a:pPr>
          <a:endParaRPr lang="en-US" sz="1400" b="1" kern="1200">
            <a:latin typeface="Gill Sans MT" panose="020B0502020104020203" pitchFamily="34" charset="0"/>
          </a:endParaRPr>
        </a:p>
        <a:p>
          <a:pPr marL="0" lvl="0" indent="0" algn="ctr" defTabSz="622300">
            <a:lnSpc>
              <a:spcPct val="90000"/>
            </a:lnSpc>
            <a:spcBef>
              <a:spcPct val="0"/>
            </a:spcBef>
            <a:spcAft>
              <a:spcPct val="35000"/>
            </a:spcAft>
            <a:buNone/>
          </a:pPr>
          <a:r>
            <a:rPr lang="en-US" sz="1400" b="1" kern="1200">
              <a:latin typeface="Gill Sans MT" panose="020B0502020104020203" pitchFamily="34" charset="0"/>
            </a:rPr>
            <a:t>Mesi i qershorit</a:t>
          </a:r>
        </a:p>
        <a:p>
          <a:pPr marL="0" lvl="0" indent="0" algn="ctr" defTabSz="622300">
            <a:lnSpc>
              <a:spcPct val="90000"/>
            </a:lnSpc>
            <a:spcBef>
              <a:spcPct val="0"/>
            </a:spcBef>
            <a:spcAft>
              <a:spcPct val="35000"/>
            </a:spcAft>
            <a:buNone/>
          </a:pPr>
          <a:endParaRPr lang="en-US" sz="1400" b="1" kern="1200">
            <a:latin typeface="Gill Sans MT" panose="020B0502020104020203" pitchFamily="34" charset="0"/>
          </a:endParaRPr>
        </a:p>
      </dsp:txBody>
      <dsp:txXfrm>
        <a:off x="47315" y="1065696"/>
        <a:ext cx="1545803" cy="921756"/>
      </dsp:txXfrm>
    </dsp:sp>
    <dsp:sp modelId="{934D8CA2-C0C6-4ECE-9E33-51560E7D11D1}">
      <dsp:nvSpPr>
        <dsp:cNvPr id="0" name=""/>
        <dsp:cNvSpPr/>
      </dsp:nvSpPr>
      <dsp:spPr>
        <a:xfrm>
          <a:off x="1640433" y="2035906"/>
          <a:ext cx="4668926" cy="969071"/>
        </a:xfrm>
        <a:prstGeom prst="rect">
          <a:avLst/>
        </a:prstGeom>
        <a:noFill/>
        <a:ln>
          <a:noFill/>
        </a:ln>
        <a:effectLst/>
      </dsp:spPr>
      <dsp:style>
        <a:lnRef idx="0">
          <a:scrgbClr r="0" g="0" b="0"/>
        </a:lnRef>
        <a:fillRef idx="0">
          <a:scrgbClr r="0" g="0" b="0"/>
        </a:fillRef>
        <a:effectRef idx="0">
          <a:scrgbClr r="0" g="0" b="0"/>
        </a:effectRef>
        <a:fontRef idx="minor"/>
      </dsp:style>
    </dsp:sp>
    <dsp:sp modelId="{2E3EA9EB-0380-4B86-A95E-F67B6DB8667B}">
      <dsp:nvSpPr>
        <dsp:cNvPr id="0" name=""/>
        <dsp:cNvSpPr/>
      </dsp:nvSpPr>
      <dsp:spPr>
        <a:xfrm>
          <a:off x="0" y="2035906"/>
          <a:ext cx="1640433" cy="969071"/>
        </a:xfrm>
        <a:prstGeom prst="round2SameRect">
          <a:avLst>
            <a:gd name="adj1" fmla="val 16670"/>
            <a:gd name="adj2" fmla="val 0"/>
          </a:avLst>
        </a:prstGeom>
        <a:solidFill>
          <a:srgbClr val="FFC000"/>
        </a:solidFill>
        <a:ln w="25400" cap="flat" cmpd="sng" algn="ctr">
          <a:solidFill>
            <a:srgbClr val="FFC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622300">
            <a:lnSpc>
              <a:spcPct val="90000"/>
            </a:lnSpc>
            <a:spcBef>
              <a:spcPct val="0"/>
            </a:spcBef>
            <a:spcAft>
              <a:spcPct val="35000"/>
            </a:spcAft>
            <a:buNone/>
          </a:pPr>
          <a:r>
            <a:rPr lang="en-US" sz="1400" b="1" kern="1200">
              <a:latin typeface="Gill Sans MT" panose="020B0502020104020203" pitchFamily="34" charset="0"/>
            </a:rPr>
            <a:t>Fundi i qershorit</a:t>
          </a:r>
        </a:p>
      </dsp:txBody>
      <dsp:txXfrm>
        <a:off x="47315" y="2083221"/>
        <a:ext cx="1545803" cy="921756"/>
      </dsp:txXfrm>
    </dsp:sp>
    <dsp:sp modelId="{D687E184-6198-4EC2-A418-E72AD742D23C}">
      <dsp:nvSpPr>
        <dsp:cNvPr id="0" name=""/>
        <dsp:cNvSpPr/>
      </dsp:nvSpPr>
      <dsp:spPr>
        <a:xfrm>
          <a:off x="1640433" y="3053432"/>
          <a:ext cx="4668926" cy="969071"/>
        </a:xfrm>
        <a:prstGeom prst="rect">
          <a:avLst/>
        </a:prstGeom>
        <a:noFill/>
        <a:ln>
          <a:noFill/>
        </a:ln>
        <a:effectLst/>
      </dsp:spPr>
      <dsp:style>
        <a:lnRef idx="0">
          <a:scrgbClr r="0" g="0" b="0"/>
        </a:lnRef>
        <a:fillRef idx="0">
          <a:scrgbClr r="0" g="0" b="0"/>
        </a:fillRef>
        <a:effectRef idx="0">
          <a:scrgbClr r="0" g="0" b="0"/>
        </a:effectRef>
        <a:fontRef idx="minor"/>
      </dsp:style>
    </dsp:sp>
    <dsp:sp modelId="{8691CF79-552D-4602-ACDB-20DBA618A721}">
      <dsp:nvSpPr>
        <dsp:cNvPr id="0" name=""/>
        <dsp:cNvSpPr/>
      </dsp:nvSpPr>
      <dsp:spPr>
        <a:xfrm>
          <a:off x="0" y="3053432"/>
          <a:ext cx="1640433" cy="969071"/>
        </a:xfrm>
        <a:prstGeom prst="round2SameRect">
          <a:avLst>
            <a:gd name="adj1" fmla="val 16670"/>
            <a:gd name="adj2" fmla="val 0"/>
          </a:avLst>
        </a:prstGeom>
        <a:solidFill>
          <a:schemeClr val="tx1">
            <a:lumMod val="65000"/>
            <a:lumOff val="35000"/>
          </a:schemeClr>
        </a:solidFill>
        <a:ln w="25400" cap="flat" cmpd="sng" algn="ctr">
          <a:solidFill>
            <a:schemeClr val="tx1">
              <a:lumMod val="65000"/>
              <a:lumOff val="3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622300">
            <a:lnSpc>
              <a:spcPct val="90000"/>
            </a:lnSpc>
            <a:spcBef>
              <a:spcPct val="0"/>
            </a:spcBef>
            <a:spcAft>
              <a:spcPct val="35000"/>
            </a:spcAft>
            <a:buNone/>
          </a:pPr>
          <a:r>
            <a:rPr lang="en-US" sz="1400" b="1" kern="1200">
              <a:latin typeface="Gill Sans MT" panose="020B0502020104020203" pitchFamily="34" charset="0"/>
            </a:rPr>
            <a:t>Nga fillimi i Korrikut</a:t>
          </a:r>
        </a:p>
      </dsp:txBody>
      <dsp:txXfrm>
        <a:off x="47315" y="3100747"/>
        <a:ext cx="1545803" cy="921756"/>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layout2.xml><?xml version="1.0" encoding="utf-8"?>
<dgm:layoutDef xmlns:dgm="http://schemas.openxmlformats.org/drawingml/2006/diagram" xmlns:a="http://schemas.openxmlformats.org/drawingml/2006/main" uniqueId="urn:microsoft.com/office/officeart/2011/layout/TabList">
  <dgm:title val="Tab List"/>
  <dgm:desc val="Use to show non-sequential or grouped blocks of information. Works well for lists with a small amount of Level 1 text. The first Level 2 displays next to the Level 1 text  and the remaining Level 2 text appears beneath the Level 1 text."/>
  <dgm:catLst>
    <dgm:cat type="list" pri="4500"/>
    <dgm:cat type="officeonline" pri="11000"/>
  </dgm:catLst>
  <dgm:sampData>
    <dgm:dataModel>
      <dgm:ptLst>
        <dgm:pt modelId="0" type="doc"/>
        <dgm:pt modelId="10">
          <dgm:prSet phldr="1"/>
        </dgm:pt>
        <dgm:pt modelId="11">
          <dgm:prSet phldr="1"/>
        </dgm:pt>
        <dgm:pt modelId="12">
          <dgm:prSet phldr="1"/>
        </dgm:pt>
        <dgm:pt modelId="20">
          <dgm:prSet phldr="1"/>
        </dgm:pt>
        <dgm:pt modelId="21">
          <dgm:prSet phldr="1"/>
        </dgm:pt>
        <dgm:pt modelId="22">
          <dgm:prSet phldr="1"/>
        </dgm:pt>
        <dgm:pt modelId="30">
          <dgm:prSet phldr="1"/>
        </dgm:pt>
        <dgm:pt modelId="31">
          <dgm:prSet phldr="1"/>
        </dgm:pt>
        <dgm:pt modelId="32">
          <dgm:prSet phldr="1"/>
        </dgm:pt>
      </dgm:ptLst>
      <dgm:cxnLst>
        <dgm:cxn modelId="40" srcId="0" destId="10" srcOrd="0" destOrd="0"/>
        <dgm:cxn modelId="41" srcId="10" destId="11" srcOrd="0" destOrd="0"/>
        <dgm:cxn modelId="42" srcId="10" destId="12" srcOrd="0" destOrd="0"/>
        <dgm:cxn modelId="50" srcId="0" destId="20" srcOrd="1" destOrd="0"/>
        <dgm:cxn modelId="51" srcId="20" destId="21" srcOrd="1" destOrd="0"/>
        <dgm:cxn modelId="52" srcId="20" destId="22" srcOrd="1" destOrd="0"/>
        <dgm:cxn modelId="60" srcId="0" destId="30" srcOrd="2" destOrd="0"/>
        <dgm:cxn modelId="61" srcId="30" destId="31" srcOrd="2" destOrd="0"/>
        <dgm:cxn modelId="62" srcId="30" destId="32"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dgm:chPref val="3"/>
      <dgm:dir/>
      <dgm:animOne val="branch"/>
      <dgm:animLvl val="lvl"/>
    </dgm:varLst>
    <dgm:alg type="lin">
      <dgm:param type="linDir" val="fromT"/>
    </dgm:alg>
    <dgm:shape xmlns:r="http://schemas.openxmlformats.org/officeDocument/2006/relationships" r:blip="">
      <dgm:adjLst/>
    </dgm:shape>
    <dgm:constrLst>
      <dgm:constr type="w" for="ch" forName="Child" refType="w"/>
      <dgm:constr type="h" for="ch" forName="Child" refType="h" fact="0.6667"/>
      <dgm:constr type="primFontSz" for="des" forName="Parent" op="equ" val="65"/>
      <dgm:constr type="primFontSz" for="des" forName="Child" op="equ" val="65"/>
      <dgm:constr type="primFontSz" for="des" forName="FirstChild" op="equ" val="65"/>
      <dgm:constr type="primFontSz" for="des" forName="Child" refType="primFontSz" refFor="des" refForName="Parent" op="lte"/>
      <dgm:constr type="primFontSz" for="des" forName="FirstChild" refType="primFontSz" refFor="des" refForName="Parent" op="lte"/>
      <dgm:constr type="primFontSz" for="des" forName="Child" refType="primFontSz" refFor="des" refForName="FirstChild" op="lte"/>
      <dgm:constr type="w" for="ch" forName="composite" refType="w"/>
      <dgm:constr type="h" for="ch" forName="composite" refType="h" fact="0.3333"/>
      <dgm:constr type="sp" refType="h" refFor="ch" refForName="composite" op="equ" fact="0.05"/>
      <dgm:constr type="h" for="ch" forName="sibTrans" refType="h" refFor="ch" refForName="composite" op="equ" fact="0.05"/>
      <dgm:constr type="w" for="ch" forName="sibTrans" refType="h" refFor="ch" refForName="sibTrans" op="equ"/>
    </dgm:constrLst>
    <dgm:forEach name="nodesForEach" axis="ch" ptType="node">
      <dgm:layoutNode name="composite">
        <dgm:alg type="composite"/>
        <dgm:shape xmlns:r="http://schemas.openxmlformats.org/officeDocument/2006/relationships" r:blip="">
          <dgm:adjLst/>
        </dgm:shape>
        <dgm:choose name="Name1">
          <dgm:if name="Name2" func="var" arg="dir" op="equ" val="norm">
            <dgm:constrLst>
              <dgm:constr type="l" for="ch" forName="Accent" refType="w" fact="0"/>
              <dgm:constr type="b" for="ch" forName="Accent" refType="h"/>
              <dgm:constr type="w" for="ch" forName="Accent" refType="w"/>
              <dgm:constr type="h" for="ch" forName="Accent" refType="h" fact="0"/>
              <dgm:constr type="l" for="ch" forName="FirstChild" refType="w" fact="0.26"/>
              <dgm:constr type="t" for="ch" forName="FirstChild" refType="h" fact="0"/>
              <dgm:constr type="w" for="ch" forName="FirstChild" refType="w" fact="0.74"/>
              <dgm:constr type="h" for="ch" forName="FirstChild" refType="h"/>
              <dgm:constr type="l" for="ch" forName="Parent" refType="w" fact="0"/>
              <dgm:constr type="t" for="ch" forName="Parent" refType="h" fact="0"/>
              <dgm:constr type="w" for="ch" forName="Parent" refType="w" fact="0.26"/>
              <dgm:constr type="h" for="ch" forName="Parent" refType="h"/>
            </dgm:constrLst>
          </dgm:if>
          <dgm:else name="Name3">
            <dgm:constrLst>
              <dgm:constr type="l" for="ch" forName="Accent" refType="w" fact="0"/>
              <dgm:constr type="b" for="ch" forName="Accent" refType="h"/>
              <dgm:constr type="w" for="ch" forName="Accent" refType="w"/>
              <dgm:constr type="h" for="ch" forName="Accent" refType="h" fact="0"/>
              <dgm:constr type="r" for="ch" forName="FirstChild" refType="w" fact="0.74"/>
              <dgm:constr type="t" for="ch" forName="FirstChild" refType="h" fact="0"/>
              <dgm:constr type="w" for="ch" forName="FirstChild" refType="w" fact="0.74"/>
              <dgm:constr type="h" for="ch" forName="FirstChild" refType="h"/>
              <dgm:constr type="r" for="ch" forName="Parent" refType="w"/>
              <dgm:constr type="t" for="ch" forName="Parent" refType="h" fact="0"/>
              <dgm:constr type="w" for="ch" forName="Parent" refType="w" fact="0.26"/>
              <dgm:constr type="h" for="ch" forName="Parent" refType="h"/>
            </dgm:constrLst>
          </dgm:else>
        </dgm:choose>
        <dgm:layoutNode name="FirstChild" styleLbl="revTx">
          <dgm:varLst>
            <dgm:chMax val="0"/>
            <dgm:chPref val="0"/>
            <dgm:bulletEnabled val="1"/>
          </dgm:varLst>
          <dgm:choose name="Name4">
            <dgm:if name="Name5" func="var" arg="dir" op="equ" val="norm">
              <dgm:alg type="tx">
                <dgm:param type="parTxLTRAlign" val="l"/>
                <dgm:param type="txAnchorVert" val="b"/>
                <dgm:param type="txAnchorVertCh" val="b"/>
                <dgm:param type="parTxRTLAlign" val="l"/>
              </dgm:alg>
            </dgm:if>
            <dgm:else name="Name6">
              <dgm:alg type="tx">
                <dgm:param type="parTxLTRAlign" val="r"/>
                <dgm:param type="shpTxLTRAlignCh" val="r"/>
                <dgm:param type="txAnchorVert" val="b"/>
                <dgm:param type="txAnchorVertCh" val="b"/>
                <dgm:param type="parTxRTLAlign" val="r"/>
              </dgm:alg>
            </dgm:else>
          </dgm:choose>
          <dgm:shape xmlns:r="http://schemas.openxmlformats.org/officeDocument/2006/relationships" type="rect" r:blip="">
            <dgm:adjLst/>
          </dgm:shape>
          <dgm:choose name="Name7">
            <dgm:if name="Name8" axis="ch" ptType="node" func="cnt" op="gte" val="1">
              <dgm:presOf axis="ch desOrSelf" ptType="node node" st="1 1" cnt="1 0"/>
            </dgm:if>
            <dgm:else name="Name9">
              <dgm:presOf/>
            </dgm:else>
          </dgm:choos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Parent" styleLbl="alignNode1">
          <dgm:varLst>
            <dgm:chMax val="3"/>
            <dgm:chPref val="3"/>
            <dgm:bulletEnabled val="1"/>
          </dgm:varLst>
          <dgm:alg type="tx">
            <dgm:param type="shpTxLTRAlignCh" val="ctr"/>
            <dgm:param type="txAnchorVertCh" val="mid"/>
          </dgm:alg>
          <dgm:shape xmlns:r="http://schemas.openxmlformats.org/officeDocument/2006/relationships" type="round2SameRect" r:blip="">
            <dgm:adjLst>
              <dgm:adj idx="1" val="0.1667"/>
              <dgm:adj idx="2" val="0"/>
            </dgm:adjLst>
          </dgm:shape>
          <dgm:presOf axis="self" ptType="nod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Accent" styleLbl="parChTrans1D1">
          <dgm:alg type="sp"/>
          <dgm:shape xmlns:r="http://schemas.openxmlformats.org/officeDocument/2006/relationships" type="line" r:blip="" zOrderOff="-99999">
            <dgm:adjLst/>
          </dgm:shape>
          <dgm:presOf/>
        </dgm:layoutNode>
      </dgm:layoutNode>
      <dgm:choose name="Name10">
        <dgm:if name="Name11" axis="ch" ptType="node" st="2" cnt="1" func="cnt" op="gte" val="1">
          <dgm:layoutNode name="Child" styleLbl="revTx">
            <dgm:varLst>
              <dgm:chMax val="0"/>
              <dgm:chPref val="0"/>
              <dgm:bulletEnabled val="1"/>
            </dgm:varLst>
            <dgm:choose name="Name12">
              <dgm:if name="Name13" func="var" arg="dir" op="equ" val="norm">
                <dgm:alg type="tx">
                  <dgm:param type="stBulletLvl" val="1"/>
                  <dgm:param type="parTxLTRAlign" val="l"/>
                  <dgm:param type="parTxRTLAlign" val="l"/>
                  <dgm:param type="txAnchorVert" val="t"/>
                </dgm:alg>
              </dgm:if>
              <dgm:else name="Name14">
                <dgm:alg type="tx">
                  <dgm:param type="stBulletLvl" val="1"/>
                  <dgm:param type="parTxLTRAlign" val="r"/>
                  <dgm:param type="shpTxLTRAlignCh" val="r"/>
                  <dgm:param type="txAnchorVert" val="t"/>
                  <dgm:param type="parTxRTLAlign" val="r"/>
                </dgm:alg>
              </dgm:else>
            </dgm:choose>
            <dgm:shape xmlns:r="http://schemas.openxmlformats.org/officeDocument/2006/relationships" type="rect" r:blip="">
              <dgm:adjLst/>
            </dgm:shape>
            <dgm:presOf axis="ch desOrSelf" ptType="node node" st="2 1" cnt="0 0"/>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if>
        <dgm:else name="Name15"/>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7403FE-9467-4199-BC66-9DABD9E07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10233</TotalTime>
  <Pages>26</Pages>
  <Words>7397</Words>
  <Characters>42165</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hamdi.n.krasniqi</dc:creator>
  <cp:keywords/>
  <dc:description/>
  <cp:lastModifiedBy>Kimete Sh. Qorri</cp:lastModifiedBy>
  <cp:revision>23</cp:revision>
  <cp:lastPrinted>2026-06-15T12:10:00Z</cp:lastPrinted>
  <dcterms:created xsi:type="dcterms:W3CDTF">2026-05-28T07:18:00Z</dcterms:created>
  <dcterms:modified xsi:type="dcterms:W3CDTF">2026-06-15T12:17:00Z</dcterms:modified>
</cp:coreProperties>
</file>