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1A02" w14:textId="77777777" w:rsidR="008A16D1" w:rsidRPr="00261744" w:rsidRDefault="008A16D1" w:rsidP="008A16D1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35"/>
        <w:tblW w:w="10221" w:type="dxa"/>
        <w:tblLook w:val="01E0" w:firstRow="1" w:lastRow="1" w:firstColumn="1" w:lastColumn="1" w:noHBand="0" w:noVBand="0"/>
      </w:tblPr>
      <w:tblGrid>
        <w:gridCol w:w="10221"/>
      </w:tblGrid>
      <w:tr w:rsidR="008A16D1" w:rsidRPr="00261744" w14:paraId="3397B28F" w14:textId="77777777" w:rsidTr="006E4ECA">
        <w:trPr>
          <w:trHeight w:val="2502"/>
        </w:trPr>
        <w:tc>
          <w:tcPr>
            <w:tcW w:w="10221" w:type="dxa"/>
            <w:vAlign w:val="center"/>
          </w:tcPr>
          <w:p w14:paraId="11848D1B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61744">
              <w:rPr>
                <w:rFonts w:ascii="Book Antiqua" w:hAnsi="Book Antiqua"/>
                <w:noProof/>
              </w:rPr>
              <w:drawing>
                <wp:inline distT="0" distB="0" distL="0" distR="0" wp14:anchorId="1B662F3D" wp14:editId="3A2F0636">
                  <wp:extent cx="793750" cy="845185"/>
                  <wp:effectExtent l="19050" t="0" r="6350" b="0"/>
                  <wp:docPr id="2" name="Picture 2" descr="Description: 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5F823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</w:p>
          <w:p w14:paraId="3CAD1A73" w14:textId="77777777" w:rsidR="008A16D1" w:rsidRPr="00261744" w:rsidRDefault="008A16D1" w:rsidP="006E4EC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261744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v-SE"/>
              </w:rPr>
              <w:t>Republika e Kosovës</w:t>
            </w:r>
          </w:p>
          <w:p w14:paraId="57DC8F68" w14:textId="77777777" w:rsidR="008A16D1" w:rsidRPr="00261744" w:rsidRDefault="008A16D1" w:rsidP="006E4ECA">
            <w:pPr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</w:pPr>
            <w:r w:rsidRPr="00261744">
              <w:rPr>
                <w:rFonts w:ascii="Book Antiqua" w:eastAsia="Batang" w:hAnsi="Book Antiqua" w:cs="Book Antiqua"/>
                <w:b/>
                <w:bCs/>
                <w:sz w:val="28"/>
                <w:szCs w:val="28"/>
                <w:lang w:val="sv-SE"/>
              </w:rPr>
              <w:t>Republika Kosova-</w:t>
            </w:r>
            <w:r w:rsidRPr="00261744"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  <w:t>Republic of Kosovo</w:t>
            </w:r>
          </w:p>
          <w:p w14:paraId="43767C9F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sz w:val="20"/>
                <w:lang w:val="sv-SE"/>
              </w:rPr>
            </w:pPr>
          </w:p>
        </w:tc>
      </w:tr>
      <w:tr w:rsidR="008A16D1" w:rsidRPr="00261744" w14:paraId="4C10B6BD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5DA9E6C6" w14:textId="6505B3B8" w:rsidR="008A16D1" w:rsidRPr="00261744" w:rsidRDefault="00DA46F6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Komuna Drenas (Gllogoc)</w:t>
            </w:r>
          </w:p>
          <w:p w14:paraId="5D0CB88C" w14:textId="77777777" w:rsidR="008A16D1" w:rsidRPr="00261744" w:rsidRDefault="008A16D1" w:rsidP="00DA46F6">
            <w:pPr>
              <w:spacing w:line="264" w:lineRule="auto"/>
              <w:jc w:val="center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8A16D1" w:rsidRPr="00261744" w14:paraId="6FD4B9C3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383F4F5F" w14:textId="15A8A00A" w:rsidR="008A16D1" w:rsidRPr="00261744" w:rsidRDefault="00DA46F6" w:rsidP="003E6D40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611</w:t>
            </w:r>
          </w:p>
        </w:tc>
      </w:tr>
      <w:tr w:rsidR="008A16D1" w:rsidRPr="00261744" w14:paraId="1F7E0D6F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4EE76E44" w14:textId="77777777" w:rsidR="008A16D1" w:rsidRPr="00261744" w:rsidRDefault="008A16D1" w:rsidP="006E4ECA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bookmarkEnd w:id="0"/>
      <w:bookmarkEnd w:id="1"/>
      <w:bookmarkEnd w:id="2"/>
    </w:tbl>
    <w:p w14:paraId="41D60FED" w14:textId="77777777" w:rsidR="008A16D1" w:rsidRPr="00261744" w:rsidRDefault="008A16D1" w:rsidP="008A16D1">
      <w:pPr>
        <w:rPr>
          <w:rFonts w:ascii="Book Antiqua" w:hAnsi="Book Antiqua"/>
        </w:rPr>
      </w:pPr>
    </w:p>
    <w:p w14:paraId="4C2DBE34" w14:textId="77777777" w:rsidR="008A16D1" w:rsidRPr="00261744" w:rsidRDefault="008A16D1" w:rsidP="008A16D1">
      <w:pPr>
        <w:rPr>
          <w:rFonts w:ascii="Book Antiqua" w:hAnsi="Book Antiqua"/>
        </w:rPr>
      </w:pPr>
    </w:p>
    <w:p w14:paraId="11E6B932" w14:textId="77777777" w:rsidR="008A16D1" w:rsidRPr="00261744" w:rsidRDefault="008A16D1" w:rsidP="008A16D1">
      <w:pPr>
        <w:rPr>
          <w:rFonts w:ascii="Book Antiqua" w:hAnsi="Book Antiqua"/>
        </w:rPr>
      </w:pPr>
    </w:p>
    <w:p w14:paraId="5B5B60A5" w14:textId="77777777" w:rsidR="008A16D1" w:rsidRPr="00261744" w:rsidRDefault="008A16D1" w:rsidP="008A16D1">
      <w:pPr>
        <w:jc w:val="center"/>
        <w:rPr>
          <w:rFonts w:ascii="Book Antiqua" w:hAnsi="Book Antiqua"/>
          <w:b/>
          <w:bCs/>
          <w:lang w:val="pt-BR"/>
        </w:rPr>
      </w:pPr>
    </w:p>
    <w:p w14:paraId="5B977D98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5DBA206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48794C95" w14:textId="76A476D7" w:rsidR="008A16D1" w:rsidRDefault="008A16D1" w:rsidP="006E308F">
      <w:pPr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sz w:val="36"/>
          <w:szCs w:val="32"/>
          <w:lang w:val="sq-AL"/>
        </w:rPr>
        <w:t>Raporti Vjetor Financiar</w:t>
      </w:r>
    </w:p>
    <w:p w14:paraId="1E700441" w14:textId="5BFB73FE" w:rsidR="006E308F" w:rsidRPr="006E308F" w:rsidRDefault="006E308F" w:rsidP="006E308F">
      <w:pPr>
        <w:jc w:val="center"/>
        <w:rPr>
          <w:rFonts w:ascii="Book Antiqua" w:hAnsi="Book Antiqua"/>
          <w:bCs/>
          <w:color w:val="2F5496" w:themeColor="accent1" w:themeShade="BF"/>
          <w:sz w:val="28"/>
          <w:szCs w:val="28"/>
          <w:lang w:val="sq-AL"/>
        </w:rPr>
      </w:pPr>
      <w:r w:rsidRPr="006E308F">
        <w:rPr>
          <w:rFonts w:ascii="Book Antiqua" w:hAnsi="Book Antiqua"/>
          <w:bCs/>
          <w:color w:val="2F5496" w:themeColor="accent1" w:themeShade="BF"/>
          <w:sz w:val="28"/>
          <w:szCs w:val="28"/>
          <w:lang w:val="sq-AL"/>
        </w:rPr>
        <w:t>(</w:t>
      </w:r>
      <w:proofErr w:type="spellStart"/>
      <w:r w:rsidRPr="006E308F">
        <w:rPr>
          <w:rFonts w:ascii="Book Antiqua" w:hAnsi="Book Antiqua"/>
          <w:bCs/>
          <w:color w:val="2F5496" w:themeColor="accent1" w:themeShade="BF"/>
          <w:sz w:val="28"/>
          <w:szCs w:val="28"/>
          <w:lang w:val="sq-AL"/>
        </w:rPr>
        <w:t>Konsoliduara</w:t>
      </w:r>
      <w:proofErr w:type="spellEnd"/>
      <w:r w:rsidRPr="006E308F">
        <w:rPr>
          <w:rFonts w:ascii="Book Antiqua" w:hAnsi="Book Antiqua"/>
          <w:bCs/>
          <w:color w:val="2F5496" w:themeColor="accent1" w:themeShade="BF"/>
          <w:sz w:val="28"/>
          <w:szCs w:val="28"/>
          <w:lang w:val="sq-AL"/>
        </w:rPr>
        <w:t>)</w:t>
      </w:r>
    </w:p>
    <w:p w14:paraId="707BC911" w14:textId="51007237" w:rsidR="008A16D1" w:rsidRPr="00261744" w:rsidRDefault="008A16D1" w:rsidP="008A16D1">
      <w:pPr>
        <w:jc w:val="center"/>
        <w:rPr>
          <w:rFonts w:ascii="Book Antiqua" w:hAnsi="Book Antiqua"/>
          <w:color w:val="365F91"/>
          <w:sz w:val="28"/>
          <w:lang w:val="sq-AL"/>
        </w:rPr>
      </w:pPr>
      <w:r w:rsidRPr="00261744">
        <w:rPr>
          <w:rFonts w:ascii="Book Antiqua" w:hAnsi="Book Antiqua"/>
          <w:color w:val="365F91"/>
          <w:sz w:val="28"/>
          <w:lang w:val="sq-AL"/>
        </w:rPr>
        <w:t>Për vitin e përfunduar me 31 dhjetor 20</w:t>
      </w:r>
      <w:r w:rsidR="00DA46F6">
        <w:rPr>
          <w:rFonts w:ascii="Book Antiqua" w:hAnsi="Book Antiqua"/>
          <w:color w:val="365F91"/>
          <w:sz w:val="28"/>
          <w:lang w:val="sq-AL"/>
        </w:rPr>
        <w:t>25</w:t>
      </w:r>
    </w:p>
    <w:p w14:paraId="67DD420D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E3BEAC1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BA9B585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8A58D20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1223EE5A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7BB17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F54C421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1F4F6E9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0E114C" wp14:editId="6BBA559E">
                <wp:simplePos x="0" y="0"/>
                <wp:positionH relativeFrom="column">
                  <wp:posOffset>3647440</wp:posOffset>
                </wp:positionH>
                <wp:positionV relativeFrom="paragraph">
                  <wp:posOffset>95250</wp:posOffset>
                </wp:positionV>
                <wp:extent cx="2705100" cy="151892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CC7D" w14:textId="77777777" w:rsidR="006E4ECA" w:rsidRPr="00683DE8" w:rsidRDefault="006E4ECA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hyrës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Thesarit të Kosovës</w:t>
                            </w:r>
                          </w:p>
                          <w:p w14:paraId="4464AA22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DFA235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5EAC82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CEE97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9D7F8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E11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pt;margin-top:7.5pt;width:213pt;height:1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bMUgIAAKEEAAAOAAAAZHJzL2Uyb0RvYy54bWysVNtu2zAMfR+wfxD0vjg2krUx6hRdsg4D&#10;ugvQ7gMUWY6FSaInKbGzrx9FJ2navQ3LgyGR1OEhD5mb28Eatlc+aHAVzydTzpSTUGu3rfiPp/t3&#10;15yFKFwtDDhV8YMK/Hb59s1N35WqgBZMrTxDEBfKvqt4G2NXZlmQrbIiTKBTDp0NeCsiXv02q73o&#10;Ed2arJhO32c9+LrzIFUIaF2PTr4k/KZRMn5rmqAiMxVHbpG+nr6b9M2WN6LcetG1Wh5piH9gYYV2&#10;mPQMtRZRsJ3Xf0FZLT0EaOJEgs2gabRUVANWk09fVfPYik5RLdic0J3bFP4frPy6/+6Zris+58wJ&#10;ixI9qSGyDzCwInWn70KJQY8dhsUBzagyVRq6B5A/A3OwaoXbqjvvoW+VqJFdnl5mF09HnJBANv0X&#10;qDGN2EUgoKHxNrUOm8EQHVU6nJVJVCQai6vpPJ+iS6Ivn+fXi4K0y0R5et75ED8psCwdKu5ReoIX&#10;+4cQEx1RnkJStgBG1/faGLr47WZlPNsLHJN7+lEFr8KMY33FF/NiPnbgBUSaWHUGiUNBMWZnsdwR&#10;GOcVS6CJQzPO5Wi+PpmRIc19QiG+Lzgm8msR2vFROIQ1xBHM6og7ZLStOGEdcyQtPrqa8kWhzXjG&#10;JMYdxUl6jMrEYTPQFOT0OCm3gfqAcnkYdwZ3HA8t+N+c9bgvFQ+/dsIrzsxnh5Iv8tksLRhdZvMr&#10;1If5S8/m0iOcRKiKR87G4yrSUiYxHNzhaDSaRHtmcuSMe0C9Oe5sWrTLO0U9/7Ms/wAAAP//AwBQ&#10;SwMEFAAGAAgAAAAhACxYusvdAAAACwEAAA8AAABkcnMvZG93bnJldi54bWxMj8FOwzAQRO9I/IO1&#10;SNyoTZQElMapUCVuFCmlF25uvE0i4nUUu2n692xPcNyZp9mZcrO4Qcw4hd6ThueVAoHUeNtTq+Hw&#10;9f70CiJEQ9YMnlDDFQNsqvu70hTWX6jGeR9bwSEUCqOhi3EspAxNh86ElR+R2Dv5yZnI59RKO5kL&#10;h7tBJkrl0pme+ENnRtx22Pzsz05DPu8k1p+7rb1+0LdtD7XLw6L148PytgYRcYl/MNzqc3WouNPR&#10;n8kGMWjIXtKUUTYy3nQDlFKsHDUkWZqArEr5f0P1CwAA//8DAFBLAQItABQABgAIAAAAIQC2gziS&#10;/gAAAOEBAAATAAAAAAAAAAAAAAAAAAAAAABbQ29udGVudF9UeXBlc10ueG1sUEsBAi0AFAAGAAgA&#10;AAAhADj9If/WAAAAlAEAAAsAAAAAAAAAAAAAAAAALwEAAF9yZWxzLy5yZWxzUEsBAi0AFAAGAAgA&#10;AAAhAK3UhsxSAgAAoQQAAA4AAAAAAAAAAAAAAAAALgIAAGRycy9lMm9Eb2MueG1sUEsBAi0AFAAG&#10;AAgAAAAhACxYusvdAAAACwEAAA8AAAAAAAAAAAAAAAAArAQAAGRycy9kb3ducmV2LnhtbFBLBQYA&#10;AAAABAAEAPMAAAC2BQAAAAA=&#10;" strokecolor="#d5dce4 [671]">
                <v:stroke dashstyle="1 1"/>
                <v:textbox>
                  <w:txbxContent>
                    <w:p w14:paraId="444FCC7D" w14:textId="77777777" w:rsidR="006E4ECA" w:rsidRPr="00683DE8" w:rsidRDefault="006E4ECA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hyrës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Thesarit të Kosovës</w:t>
                      </w:r>
                    </w:p>
                    <w:p w14:paraId="4464AA22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DFA235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5EAC82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CEE97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29D7F8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737366" wp14:editId="761F0A8F">
                <wp:simplePos x="0" y="0"/>
                <wp:positionH relativeFrom="column">
                  <wp:posOffset>147320</wp:posOffset>
                </wp:positionH>
                <wp:positionV relativeFrom="paragraph">
                  <wp:posOffset>88265</wp:posOffset>
                </wp:positionV>
                <wp:extent cx="2705100" cy="15189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72B8" w14:textId="77777777" w:rsidR="006E4ECA" w:rsidRPr="00683DE8" w:rsidRDefault="006E4ECA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dalës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Organizatës Buxhetore</w:t>
                            </w:r>
                          </w:p>
                          <w:p w14:paraId="11609C3E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56AE1F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62B810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3C030B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4DB6E7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7366" id="_x0000_s1027" type="#_x0000_t202" style="position:absolute;margin-left:11.6pt;margin-top:6.95pt;width:213pt;height:11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qQVAIAAKMEAAAOAAAAZHJzL2Uyb0RvYy54bWysVNtu2zAMfR+wfxD0vjo2miUx4hRdswwD&#10;ugvQ7gMUWY6FSaInKbGzrx9Fp2navQ3LgyGR1OEhD5nlzWANOygfNLiK51cTzpSTUGu3q/iPx827&#10;OWchClcLA05V/KgCv1m9fbPsu1IV0IKplWcI4kLZdxVvY+zKLAuyVVaEK+iUQ2cD3oqIV7/Lai96&#10;RLcmKyaT91kPvu48SBUCWtejk68Iv2mUjN+aJqjITMWRW6Svp+82fbPVUpQ7L7pWyxMN8Q8srNAO&#10;k56h1iIKtvf6LyirpYcATbySYDNoGi0V1YDV5JNX1Ty0olNUCzYndOc2hf8HK78evnum64oX+Ywz&#10;JyyK9KiGyD7AwIrUn74LJYY9dBgYBzSjzlRr6O5B/gzMwV0r3E7deg99q0SN/PL0Mrt4OuKEBLLt&#10;v0CNacQ+AgENjbepedgOhuio0/GsTaIi0VjMJtN8gi6JvnyazxcFqZeJ8ul550P8pMCydKi4R/EJ&#10;XhzuQ0x0RPkUkrIFMLreaGPo4nfbO+PZQeCgbOhHFbwKM471FV9Mi+nYgRcQaWbVGSQOBcWYvcVy&#10;R2CcWCyBZg7NOJmjef5kRoY0+QmF+L7gmMivRWjHR+EY1hBHMKsjbpHRtuKEdcqRtPjoasoXhTbj&#10;GZMYdxIn6TEqE4ftQHOQk3RJuS3UR5TLw7g1uOV4aMH/5qzHjal4+LUXXnFmPjuUfJFfX6cVo8v1&#10;dIb6MH/p2V56hJMIVfHI2Xi8i7SWSQwHtzgajSbRnpmcOOMmUG9OW5tW7fJOUc//Las/AAAA//8D&#10;AFBLAwQUAAYACAAAACEAFz4b+NwAAAAJAQAADwAAAGRycy9kb3ducmV2LnhtbEyPwW7CMBBE75X6&#10;D9ZW6q04JDQqIQ5CSNwKUiiX3ky8TSLidRSbEP6+2xM97rzR7Ey+nmwnRhx860jBfBaBQKqcaalW&#10;cPravX2A8EGT0Z0jVHBHD+vi+SnXmXE3KnE8hlpwCPlMK2hC6DMpfdWg1X7meiRmP26wOvA51NIM&#10;+sbhtpNxFKXS6pb4Q6N73DZYXY5XqyAd9xLLw35r7p/0bepTaVM/KfX6Mm1WIAJO4WGGv/pcHQru&#10;dHZXMl50CuIkZifryRIE88ViycKZwXsyB1nk8v+C4hcAAP//AwBQSwECLQAUAAYACAAAACEAtoM4&#10;kv4AAADhAQAAEwAAAAAAAAAAAAAAAAAAAAAAW0NvbnRlbnRfVHlwZXNdLnhtbFBLAQItABQABgAI&#10;AAAAIQA4/SH/1gAAAJQBAAALAAAAAAAAAAAAAAAAAC8BAABfcmVscy8ucmVsc1BLAQItABQABgAI&#10;AAAAIQCUVRqQVAIAAKMEAAAOAAAAAAAAAAAAAAAAAC4CAABkcnMvZTJvRG9jLnhtbFBLAQItABQA&#10;BgAIAAAAIQAXPhv43AAAAAkBAAAPAAAAAAAAAAAAAAAAAK4EAABkcnMvZG93bnJldi54bWxQSwUG&#10;AAAAAAQABADzAAAAtwUAAAAA&#10;" strokecolor="#d5dce4 [671]">
                <v:stroke dashstyle="1 1"/>
                <v:textbox>
                  <w:txbxContent>
                    <w:p w14:paraId="017F72B8" w14:textId="77777777" w:rsidR="006E4ECA" w:rsidRPr="00683DE8" w:rsidRDefault="006E4ECA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dalës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Organizatës Buxhetore</w:t>
                      </w:r>
                    </w:p>
                    <w:p w14:paraId="11609C3E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56AE1F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62B810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3C030B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4DB6E7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12915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081B556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B16929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C0359D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9B6268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F1AF191" w14:textId="77777777" w:rsidR="008A16D1" w:rsidRPr="00261744" w:rsidRDefault="008A16D1" w:rsidP="008A16D1">
      <w:pPr>
        <w:tabs>
          <w:tab w:val="left" w:pos="1245"/>
        </w:tabs>
        <w:ind w:left="240"/>
        <w:rPr>
          <w:rFonts w:ascii="Book Antiqua" w:hAnsi="Book Antiqua"/>
          <w:lang w:val="sq-AL"/>
        </w:rPr>
        <w:sectPr w:rsidR="008A16D1" w:rsidRPr="00261744" w:rsidSect="00BD3455"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851" w:right="851" w:bottom="851" w:left="851" w:header="720" w:footer="567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/>
          <w:cols w:space="720"/>
          <w:titlePg/>
          <w:docGrid w:linePitch="360"/>
        </w:sectPr>
      </w:pPr>
      <w:r w:rsidRPr="00261744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50F7B" wp14:editId="14E9AC4B">
                <wp:simplePos x="0" y="0"/>
                <wp:positionH relativeFrom="margin">
                  <wp:posOffset>-8890</wp:posOffset>
                </wp:positionH>
                <wp:positionV relativeFrom="margin">
                  <wp:posOffset>-292735</wp:posOffset>
                </wp:positionV>
                <wp:extent cx="6497955" cy="9356090"/>
                <wp:effectExtent l="0" t="0" r="0" b="0"/>
                <wp:wrapSquare wrapText="bothSides"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35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E1F9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Neni  1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2</w:t>
                            </w:r>
                          </w:p>
                          <w:p w14:paraId="2EC6DE75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DEKLARATË E PASQYRAVE FINANCIARE</w:t>
                            </w:r>
                          </w:p>
                          <w:p w14:paraId="1E50EF8B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2027473" w14:textId="6A7AD671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Për: 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3875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Nysret K</w:t>
                            </w:r>
                            <w:r w:rsidR="00B56F3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OCA</w:t>
                            </w:r>
                            <w:r w:rsidRPr="00987D8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U.D. </w:t>
                            </w:r>
                            <w:r w:rsidRPr="006D26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Drejtor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i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Përgjithshëm i Thesarit</w:t>
                            </w:r>
                          </w:p>
                          <w:p w14:paraId="533A2828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9237233" w14:textId="0AFEE808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Nga: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DA46F6" w:rsidRPr="00DA46F6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lang w:val="sq-AL"/>
                              </w:rPr>
                              <w:t>Ramiz Lladrovci</w:t>
                            </w:r>
                            <w:r w:rsidRPr="00297B2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Zyrtar Kryesor Administrativ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(ZKA)</w:t>
                            </w:r>
                          </w:p>
                          <w:p w14:paraId="5FE10F67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818CC71" w14:textId="64599A4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                </w:t>
                            </w:r>
                            <w:r w:rsidR="00DA46F6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Kushtrim</w:t>
                            </w:r>
                            <w:r w:rsidR="00F501E5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Bajraktari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 Zyrtar Kryesor Financiar (ZKF)</w:t>
                            </w:r>
                          </w:p>
                          <w:p w14:paraId="4A67E5B7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EE46F15" w14:textId="32FCAF1F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të cilat janë të bashkangjitura, përfshirë  shënimet  për vitin e përfunduar me 31 dhjetor 20</w:t>
                            </w:r>
                            <w:r w:rsidR="00DD3084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janë përgatitur sipas Standardeve Ndërkombëtare të Kontabilitetit të Sektorit Publik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vitit 2017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“Raportimi Financiar sipas Kontabilitetit të bazuar në para të gatshme”, i përmbushin të gjitha obligimet raportuese që dalin nga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 Nr. 03/L-048 për Menaxhimin e Financave Publike dhe Përgjegjësitë, të plotësuar dhe ndryshuar me Ligjin nr. 03/L-221, Ligjin nr. 04/L-116,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04/L-194,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Ligjin nr. 05/L-063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dhe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05/L-007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janë të bazuara në shënimet financiare të mbajtura në mënyrë të duhur.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6C8624A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13A4648" w14:textId="16AA9BE5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Kjo deklaratë jepet në lidhje me prezantimin  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Pasqyrave F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inanciare të organizatës buxhetore për vitin që përfundon më 31 dhjetor 20</w:t>
                            </w:r>
                            <w:r w:rsidR="00DD3084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25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dhe është pjese përbërëse e pasqyrave financiare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A729F8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020C00" w14:textId="77777777" w:rsidR="006E4ECA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besojmë dhe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konfirmojmë, që: </w:t>
                            </w:r>
                          </w:p>
                          <w:p w14:paraId="2C932DF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557785C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parregullsi lidhur me udhëheqësin apo me punëtorët, e cila ka mundur të ketë efekt material në pasqyrat financiare. </w:t>
                            </w:r>
                          </w:p>
                          <w:p w14:paraId="27B11F2A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1055B82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Informatat e dhëna dhe të prezantuara në pasqyrat financiare lidhur me burimin e fondeve dhe shpenzimin e tyre të lidhura me Buxhetin e konsoliduar të Kosovës  janë të plota dhe të sakta. </w:t>
                            </w:r>
                          </w:p>
                          <w:p w14:paraId="55946E7B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A5F3FDF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Informatat në lidhje me grumbullimin e të hyrave janë të sakta.</w:t>
                            </w:r>
                          </w:p>
                          <w:p w14:paraId="73222A05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00B3041F" w14:textId="0F052AD2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tjera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llogari bankare të Buxhetit të Republik</w:t>
                            </w:r>
                            <w:r w:rsidRPr="00297B28">
                              <w:rPr>
                                <w:rFonts w:ascii="Book Antiqua" w:hAnsi="Book Antiqua"/>
                                <w:lang w:val="sq-AL"/>
                              </w:rPr>
                              <w:t xml:space="preserve">ës së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Kosovës përveç llogarive bankare të specifikuara në pasqyrat financiare dhe ky specifikim është i plotë dhe i saktë si në datën 31 dhjetor 2</w:t>
                            </w:r>
                            <w:r w:rsidR="00D3717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025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EB1C7F1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550489C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shkelje të kërkesave të autoriteteve </w:t>
                            </w:r>
                            <w:proofErr w:type="spellStart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rregullator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proofErr w:type="spellEnd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cilat kanë mundur të kenë efekt material në pasqyrat financiare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FE68CE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2078266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ndonjë ankesë (ligjore) në proces e cila mund të ketë efekt material në pasqyrat financiare</w:t>
                            </w:r>
                          </w:p>
                          <w:p w14:paraId="65225B8B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721ED130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gjitha detyrimet, si ato aktuale ashtu edhe kontingjente, dhe të gjitha garancitë që u kemi dhënë palëve të treta janë regjistruar dhe/ose janë shpalosur në mënyrën e duhur.</w:t>
                            </w:r>
                          </w:p>
                          <w:p w14:paraId="234C1BA5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9CD5080" w14:textId="40FBDE6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Të gjitha huat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e pranuara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janë regjistruar dhe/ose janë shpalosur, sipas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legjislacionit në fuqi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149603E3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A1FD695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asnjë transaksion pas përfundimit të periudhës i cili do të kërkonte korrigjim ose shpalosje në pasqyrat financiare apo në shënimet e tyre. </w:t>
                            </w:r>
                          </w:p>
                          <w:p w14:paraId="1277F809" w14:textId="77777777" w:rsidR="006E4ECA" w:rsidRPr="00297B28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7325F2" w14:textId="2921892A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që janë të bashkangjitura paraqesin një prezantim të vërtetë dhe të paanshëm të financave dhe transaksioneve financiare për vitin e përfunduar me 31 dhjetor 20</w:t>
                            </w:r>
                            <w:r w:rsidR="00735CA5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institucionit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735CA5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Komuna Drenas</w:t>
                            </w:r>
                          </w:p>
                          <w:p w14:paraId="1F8382FE" w14:textId="77777777" w:rsidR="006E4ECA" w:rsidRPr="0043426E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4"/>
                                <w:szCs w:val="22"/>
                                <w:lang w:val="sq-AL"/>
                              </w:rPr>
                            </w:pPr>
                          </w:p>
                          <w:p w14:paraId="13450818" w14:textId="77777777" w:rsidR="006E4ECA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Dat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:  __ / __ / 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Datë: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__ / __ / _____</w:t>
                            </w:r>
                          </w:p>
                          <w:p w14:paraId="5A542E93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A8B9D88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</w:p>
                          <w:p w14:paraId="09276C56" w14:textId="77777777" w:rsidR="006E4ECA" w:rsidRPr="001959C0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(Nënshkrimi i ZKA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  <w:t xml:space="preserve">              (Nënshkrimi i ZKF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</w:p>
                          <w:p w14:paraId="4873D15E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E33F0D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9AB654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F5A758B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C5C3A46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9347508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C7A996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65D15E3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0C1D61C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E3D17F6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68CD1E31" w14:textId="77777777" w:rsidR="006E4ECA" w:rsidRPr="007C33E7" w:rsidRDefault="006E4ECA" w:rsidP="008A16D1">
                            <w:pPr>
                              <w:tabs>
                                <w:tab w:val="right" w:pos="3420"/>
                                <w:tab w:val="right" w:pos="4680"/>
                                <w:tab w:val="right" w:pos="7200"/>
                              </w:tabs>
                              <w:spacing w:after="120"/>
                              <w:jc w:val="both"/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         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</w:p>
                          <w:p w14:paraId="200C383C" w14:textId="77777777" w:rsidR="006E4ECA" w:rsidRPr="007C33E7" w:rsidRDefault="006E4ECA" w:rsidP="008A16D1">
                            <w:pPr>
                              <w:tabs>
                                <w:tab w:val="right" w:pos="2880"/>
                                <w:tab w:val="left" w:pos="3960"/>
                              </w:tabs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Zyrtari kryesor Financiar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Sekretari i Përhershëm (ose ZKE)</w:t>
                            </w:r>
                          </w:p>
                          <w:p w14:paraId="0FD627FF" w14:textId="77777777" w:rsidR="006E4ECA" w:rsidRPr="007C33E7" w:rsidRDefault="006E4ECA" w:rsidP="008A16D1">
                            <w:pPr>
                              <w:tabs>
                                <w:tab w:val="left" w:pos="3960"/>
                              </w:tabs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Date: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0F7B" id="Text Box 56" o:spid="_x0000_s1028" type="#_x0000_t202" style="position:absolute;left:0;text-align:left;margin-left:-.7pt;margin-top:-23.05pt;width:511.65pt;height:7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Fh9wEAANADAAAOAAAAZHJzL2Uyb0RvYy54bWysU9tu2zAMfR+wfxD0vjjJknQx4hRdiw4D&#10;um5Auw9gZDkWZosapcTOvn6UnGTp+jbsRRAvOjw8pFbXfduIvSZv0BZyMhpLoa3C0thtIb8/37/7&#10;IIUPYEto0OpCHrSX1+u3b1ady/UUa2xKTYJBrM87V8g6BJdnmVe1bsGP0GnLwQqphcAmbbOSoGP0&#10;tsmm4/Ei65BKR6i09+y9G4JynfCrSqvwtaq8DqIpJHML6aR0buKZrVeQbwlcbdSRBvwDixaM5aJn&#10;qDsIIHZkXkG1RhF6rMJIYZthVRmlUw/czWT8VzdPNTidemFxvDvL5P8frHrcfyNhSp6dFBZaHtGz&#10;7oP4iL2YL6I8nfM5Zz05zgs9+2NqbNW7B1Q/vLB4W4Pd6hsi7GoNJdObxJfZxdMBx0eQTfcFS64D&#10;u4AJqK+ojYCshmB0HtPhPJrIRbFzMVteLedzKRTHlu/ni/EyDS+D/PTckQ+fNLYiXgpJPPsED/sH&#10;HyIdyE8psZrFe9M0af6NfeHgxOhJ9CPjgXvoN/0g1PQkywbLAzdEOKwVfwO+1Ei/pOh4pQrpf+6A&#10;tBTNZ8uiLCezWdzBZMzmV1M26DKyuYyAVQxVyCDFcL0Nw97uHJltzZWGMVi8YSErk1qMig+sjvx5&#10;bVLnxxWPe3lpp6w/H3H9GwAA//8DAFBLAwQUAAYACAAAACEAYh9TYN8AAAAMAQAADwAAAGRycy9k&#10;b3ducmV2LnhtbEyPwU7DMAyG70i8Q2QkblvSUgYrTacJxBXENpC4ZY3XVmucqsnW8vZ4JzjZlj/9&#10;/lysJteJMw6h9aQhmSsQSJW3LdUadtvX2SOIEA1Z03lCDT8YYFVeXxUmt36kDzxvYi04hEJuNDQx&#10;9rmUoWrQmTD3PRLvDn5wJvI41NIOZuRw18lUqYV0piW+0JgenxusjpuT0/D5dvj+ytR7/eLu+9FP&#10;SpJbSq1vb6b1E4iIU/yD4aLP6lCy096fyAbRaZglGZNcs0UC4gKoNFmC2HOXpQ93IMtC/n+i/AUA&#10;AP//AwBQSwECLQAUAAYACAAAACEAtoM4kv4AAADhAQAAEwAAAAAAAAAAAAAAAAAAAAAAW0NvbnRl&#10;bnRfVHlwZXNdLnhtbFBLAQItABQABgAIAAAAIQA4/SH/1gAAAJQBAAALAAAAAAAAAAAAAAAAAC8B&#10;AABfcmVscy8ucmVsc1BLAQItABQABgAIAAAAIQAVhBFh9wEAANADAAAOAAAAAAAAAAAAAAAAAC4C&#10;AABkcnMvZTJvRG9jLnhtbFBLAQItABQABgAIAAAAIQBiH1Ng3wAAAAwBAAAPAAAAAAAAAAAAAAAA&#10;AFEEAABkcnMvZG93bnJldi54bWxQSwUGAAAAAAQABADzAAAAXQUAAAAA&#10;" filled="f" stroked="f">
                <v:textbox>
                  <w:txbxContent>
                    <w:p w14:paraId="4181E1F9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Neni  1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2</w:t>
                      </w:r>
                    </w:p>
                    <w:p w14:paraId="2EC6DE75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DEKLARATË E PASQYRAVE FINANCIARE</w:t>
                      </w:r>
                    </w:p>
                    <w:p w14:paraId="1E50EF8B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22027473" w14:textId="6A7AD671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Për: 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3875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Nysret K</w:t>
                      </w:r>
                      <w:r w:rsidR="00B56F3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OCA</w:t>
                      </w:r>
                      <w:r w:rsidRPr="00987D8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U.D. </w:t>
                      </w:r>
                      <w:r w:rsidRPr="006D26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Drejtor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i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Përgjithshëm i Thesarit</w:t>
                      </w:r>
                    </w:p>
                    <w:p w14:paraId="533A2828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79237233" w14:textId="0AFEE808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Nga: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DA46F6" w:rsidRPr="00DA46F6">
                        <w:rPr>
                          <w:rFonts w:ascii="Book Antiqua" w:hAnsi="Book Antiqua"/>
                          <w:b/>
                          <w:sz w:val="22"/>
                          <w:szCs w:val="22"/>
                          <w:lang w:val="sq-AL"/>
                        </w:rPr>
                        <w:t>Ramiz Lladrovci</w:t>
                      </w:r>
                      <w:r w:rsidRPr="00297B2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Zyrtar Kryesor Administrativ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(ZKA)</w:t>
                      </w:r>
                    </w:p>
                    <w:p w14:paraId="5FE10F67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818CC71" w14:textId="64599A4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                </w:t>
                      </w:r>
                      <w:r w:rsidR="00DA46F6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Kushtrim</w:t>
                      </w:r>
                      <w:r w:rsidR="00F501E5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Bajraktari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 Zyrtar Kryesor Financiar (ZKF)</w:t>
                      </w:r>
                    </w:p>
                    <w:p w14:paraId="4A67E5B7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0EE46F15" w14:textId="32FCAF1F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të cilat janë të bashkangjitura, përfshirë  shënimet  për vitin e përfunduar me 31 dhjetor 20</w:t>
                      </w:r>
                      <w:r w:rsidR="00DD3084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janë përgatitur sipas Standardeve Ndërkombëtare të Kontabilitetit të Sektorit Publik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vitit 2017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“Raportimi Financiar sipas Kontabilitetit të bazuar në para të gatshme”, i përmbushin të gjitha obligimet raportuese që dalin nga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 Nr. 03/L-048 për Menaxhimin e Financave Publike dhe Përgjegjësitë, të plotësuar dhe ndryshuar me Ligjin nr. 03/L-221, Ligjin nr. 04/L-116,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04/L-194,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Ligjin nr. 05/L-063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dhe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05/L-007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janë të bazuara në shënimet financiare të mbajtura në mënyrë të duhur.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6C8624A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13A4648" w14:textId="16AA9BE5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Kjo deklaratë jepet në lidhje me prezantimin  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Pasqyrave F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inanciare të organizatës buxhetore për vitin që përfundon më 31 dhjetor 20</w:t>
                      </w:r>
                      <w:r w:rsidR="00DD3084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25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dhe është pjese përbërëse e pasqyrave financiare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A729F8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020C00" w14:textId="77777777" w:rsidR="006E4ECA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besojmë dhe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konfirmojmë, që: </w:t>
                      </w:r>
                    </w:p>
                    <w:p w14:paraId="2C932DF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2557785C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parregullsi lidhur me udhëheqësin apo me punëtorët, e cila ka mundur të ketë efekt material në pasqyrat financiare. </w:t>
                      </w:r>
                    </w:p>
                    <w:p w14:paraId="27B11F2A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1055B82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Informatat e dhëna dhe të prezantuara në pasqyrat financiare lidhur me burimin e fondeve dhe shpenzimin e tyre të lidhura me Buxhetin e konsoliduar të Kosovës  janë të plota dhe të sakta. </w:t>
                      </w:r>
                    </w:p>
                    <w:p w14:paraId="55946E7B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A5F3FDF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Informatat në lidhje me grumbullimin e të hyrave janë të sakta.</w:t>
                      </w:r>
                    </w:p>
                    <w:p w14:paraId="73222A05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00B3041F" w14:textId="0F052AD2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tjera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llogari bankare të Buxhetit të Republik</w:t>
                      </w:r>
                      <w:r w:rsidRPr="00297B28">
                        <w:rPr>
                          <w:rFonts w:ascii="Book Antiqua" w:hAnsi="Book Antiqua"/>
                          <w:lang w:val="sq-AL"/>
                        </w:rPr>
                        <w:t xml:space="preserve">ës së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Kosovës përveç llogarive bankare të specifikuara në pasqyrat financiare dhe ky specifikim është i plotë dhe i saktë si në datën 31 dhjetor 2</w:t>
                      </w:r>
                      <w:r w:rsidR="00D3717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025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EB1C7F1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550489C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shkelje të kërkesave të autoriteteve </w:t>
                      </w:r>
                      <w:proofErr w:type="spellStart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rregullator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</w:t>
                      </w:r>
                      <w:proofErr w:type="spellEnd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cilat kanë mundur të kenë efekt material në pasqyrat financiare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FE68CE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2078266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ndonjë ankesë (ligjore) në proces e cila mund të ketë efekt material në pasqyrat financiare</w:t>
                      </w:r>
                    </w:p>
                    <w:p w14:paraId="65225B8B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721ED130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gjitha detyrimet, si ato aktuale ashtu edhe kontingjente, dhe të gjitha garancitë që u kemi dhënë palëve të treta janë regjistruar dhe/ose janë shpalosur në mënyrën e duhur.</w:t>
                      </w:r>
                    </w:p>
                    <w:p w14:paraId="234C1BA5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9CD5080" w14:textId="40FBDE6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Të gjitha huat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e pranuara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janë regjistruar dhe/ose janë shpalosur, sipas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legjislacionit në fuqi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149603E3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A1FD695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asnjë transaksion pas përfundimit të periudhës i cili do të kërkonte korrigjim ose shpalosje në pasqyrat financiare apo në shënimet e tyre. </w:t>
                      </w:r>
                    </w:p>
                    <w:p w14:paraId="1277F809" w14:textId="77777777" w:rsidR="006E4ECA" w:rsidRPr="00297B28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7325F2" w14:textId="2921892A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që janë të bashkangjitura paraqesin një prezantim të vërtetë dhe të paanshëm të financave dhe transaksioneve financiare për vitin e përfunduar me 31 dhjetor 20</w:t>
                      </w:r>
                      <w:r w:rsidR="00735CA5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institucionit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735CA5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Komuna Drenas</w:t>
                      </w:r>
                    </w:p>
                    <w:p w14:paraId="1F8382FE" w14:textId="77777777" w:rsidR="006E4ECA" w:rsidRPr="0043426E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14"/>
                          <w:szCs w:val="22"/>
                          <w:lang w:val="sq-AL"/>
                        </w:rPr>
                      </w:pPr>
                    </w:p>
                    <w:p w14:paraId="13450818" w14:textId="77777777" w:rsidR="006E4ECA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Dat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:  __ / __ / 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Datë: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__ / __ / _____</w:t>
                      </w:r>
                    </w:p>
                    <w:p w14:paraId="5A542E93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</w:p>
                    <w:p w14:paraId="6A8B9D88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</w:p>
                    <w:p w14:paraId="09276C56" w14:textId="77777777" w:rsidR="006E4ECA" w:rsidRPr="001959C0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(Nënshkrimi i ZKA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  <w:t xml:space="preserve">              (Nënshkrimi i ZKF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</w:p>
                    <w:p w14:paraId="4873D15E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E33F0D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9AB654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F5A758B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5C5C3A46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9347508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C7A996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65D15E3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0C1D61C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E3D17F6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68CD1E31" w14:textId="77777777" w:rsidR="006E4ECA" w:rsidRPr="007C33E7" w:rsidRDefault="006E4ECA" w:rsidP="008A16D1">
                      <w:pPr>
                        <w:tabs>
                          <w:tab w:val="right" w:pos="3420"/>
                          <w:tab w:val="right" w:pos="4680"/>
                          <w:tab w:val="right" w:pos="7200"/>
                        </w:tabs>
                        <w:spacing w:after="120"/>
                        <w:jc w:val="both"/>
                        <w:rPr>
                          <w:rFonts w:ascii="Book Antiqua" w:hAnsi="Book Antiqua"/>
                          <w:u w:val="single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         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</w:p>
                    <w:p w14:paraId="200C383C" w14:textId="77777777" w:rsidR="006E4ECA" w:rsidRPr="007C33E7" w:rsidRDefault="006E4ECA" w:rsidP="008A16D1">
                      <w:pPr>
                        <w:tabs>
                          <w:tab w:val="right" w:pos="2880"/>
                          <w:tab w:val="left" w:pos="3960"/>
                        </w:tabs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Zyrtari kryesor Financiar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Sekretari i Përhershëm (ose ZKE)</w:t>
                      </w:r>
                    </w:p>
                    <w:p w14:paraId="0FD627FF" w14:textId="77777777" w:rsidR="006E4ECA" w:rsidRPr="007C33E7" w:rsidRDefault="006E4ECA" w:rsidP="008A16D1">
                      <w:pPr>
                        <w:tabs>
                          <w:tab w:val="left" w:pos="3960"/>
                        </w:tabs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Date: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Date: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B233F2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13</w:t>
      </w:r>
    </w:p>
    <w:p w14:paraId="0A7FB6E4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Pasqyra e pranimeve dhe pagesave në para të gatshme </w:t>
      </w:r>
    </w:p>
    <w:p w14:paraId="6097F290" w14:textId="77777777" w:rsidR="008A16D1" w:rsidRPr="00261744" w:rsidRDefault="008A16D1" w:rsidP="008A16D1">
      <w:pPr>
        <w:ind w:left="-720"/>
        <w:rPr>
          <w:rFonts w:ascii="Book Antiqua" w:hAnsi="Book Antiqua"/>
          <w:b/>
          <w:bCs/>
          <w:color w:val="365F91"/>
          <w:lang w:val="sq-AL"/>
        </w:rPr>
      </w:pPr>
    </w:p>
    <w:bookmarkStart w:id="3" w:name="_MON_1543301893"/>
    <w:bookmarkEnd w:id="3"/>
    <w:p w14:paraId="40415ED2" w14:textId="771E240D" w:rsidR="008A16D1" w:rsidRPr="00261744" w:rsidRDefault="00DC54B8" w:rsidP="008A16D1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4644" w:dyaOrig="9139" w14:anchorId="0EEEC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4.75pt;height:356.25pt" o:ole="">
            <v:imagedata r:id="rId13" o:title=""/>
          </v:shape>
          <o:OLEObject Type="Embed" ProgID="Excel.Sheet.8" ShapeID="_x0000_i1025" DrawAspect="Content" ObjectID="_1833534476" r:id="rId14"/>
        </w:object>
      </w:r>
    </w:p>
    <w:p w14:paraId="26DF7655" w14:textId="77777777" w:rsidR="008A16D1" w:rsidRDefault="008A16D1" w:rsidP="008A16D1">
      <w:pPr>
        <w:ind w:left="720"/>
        <w:rPr>
          <w:rFonts w:ascii="Book Antiqua" w:hAnsi="Book Antiqua"/>
          <w:lang w:val="sq-AL"/>
        </w:rPr>
      </w:pPr>
    </w:p>
    <w:p w14:paraId="322F28E8" w14:textId="77777777" w:rsidR="00933532" w:rsidRDefault="00933532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1D5779D0" w14:textId="77777777" w:rsidR="00933532" w:rsidRDefault="00933532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666B23A4" w14:textId="77777777" w:rsidR="00933532" w:rsidRDefault="00933532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2A177DA9" w14:textId="77777777" w:rsidR="00933532" w:rsidRDefault="00933532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45CFF656" w14:textId="77777777" w:rsidR="00933532" w:rsidRDefault="00933532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65CB5EC3" w14:textId="623C7E8E" w:rsidR="008A16D1" w:rsidRPr="001F06AA" w:rsidRDefault="008A16D1" w:rsidP="008A16D1">
      <w:pPr>
        <w:ind w:left="720"/>
        <w:rPr>
          <w:rFonts w:ascii="Book Antiqua" w:hAnsi="Book Antiqua"/>
          <w:b/>
          <w:i/>
          <w:sz w:val="28"/>
          <w:szCs w:val="32"/>
          <w:lang w:val="sq-AL"/>
        </w:rPr>
      </w:pPr>
      <w:r w:rsidRPr="001F06AA">
        <w:rPr>
          <w:rFonts w:ascii="Book Antiqua" w:hAnsi="Book Antiqua"/>
          <w:b/>
          <w:i/>
          <w:sz w:val="20"/>
          <w:lang w:val="sq-AL"/>
        </w:rPr>
        <w:t>Shënim:</w:t>
      </w:r>
      <w:r w:rsidRPr="001F06AA">
        <w:rPr>
          <w:rFonts w:ascii="Book Antiqua" w:hAnsi="Book Antiqua"/>
          <w:i/>
          <w:sz w:val="20"/>
          <w:lang w:val="sq-AL"/>
        </w:rPr>
        <w:t xml:space="preserve"> Pagesat nga palët e treta prezantohen në shënimin 13 në përputhje me SNKPS 2017,</w:t>
      </w:r>
      <w:r w:rsidRPr="001F06AA">
        <w:rPr>
          <w:rFonts w:ascii="Book Antiqua" w:hAnsi="Book Antiqua" w:cstheme="minorHAnsi"/>
          <w:i/>
          <w:sz w:val="20"/>
          <w:lang w:val="sq-AL"/>
        </w:rPr>
        <w:t xml:space="preserve"> efektive nga 1 janari 2019.</w:t>
      </w:r>
    </w:p>
    <w:p w14:paraId="45FF4E68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u w:val="single"/>
          <w:lang w:val="sq-AL"/>
        </w:rPr>
        <w:br w:type="page"/>
      </w: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14</w:t>
      </w:r>
    </w:p>
    <w:p w14:paraId="6E6FD760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>Raporti i ekzekutimit te buxhetit</w:t>
      </w:r>
    </w:p>
    <w:p w14:paraId="53A677C8" w14:textId="77777777" w:rsidR="008A16D1" w:rsidRPr="00261744" w:rsidRDefault="008A16D1" w:rsidP="008A16D1">
      <w:pPr>
        <w:rPr>
          <w:rFonts w:ascii="Book Antiqua" w:eastAsia="Times New Roman" w:hAnsi="Book Antiqua"/>
          <w:sz w:val="18"/>
          <w:szCs w:val="18"/>
          <w:lang w:val="sq-AL"/>
        </w:rPr>
      </w:pPr>
    </w:p>
    <w:bookmarkStart w:id="4" w:name="_MON_1543302564"/>
    <w:bookmarkEnd w:id="4"/>
    <w:p w14:paraId="34766FA2" w14:textId="129CCA73" w:rsidR="008A16D1" w:rsidRDefault="007611C9" w:rsidP="001A750B">
      <w:pPr>
        <w:ind w:left="-284"/>
        <w:jc w:val="center"/>
        <w:rPr>
          <w:rFonts w:ascii="Book Antiqua" w:hAnsi="Book Antiqua"/>
          <w:lang w:val="sq-AL"/>
        </w:rPr>
        <w:sectPr w:rsidR="008A16D1" w:rsidSect="00BD3455">
          <w:footerReference w:type="even" r:id="rId15"/>
          <w:pgSz w:w="16840" w:h="11907" w:orient="landscape" w:code="9"/>
          <w:pgMar w:top="567" w:right="567" w:bottom="567" w:left="567" w:header="567" w:footer="454" w:gutter="0"/>
          <w:cols w:space="720"/>
          <w:docGrid w:linePitch="326"/>
        </w:sectPr>
      </w:pPr>
      <w:r w:rsidRPr="00261744">
        <w:rPr>
          <w:rFonts w:ascii="Book Antiqua" w:hAnsi="Book Antiqua"/>
          <w:lang w:val="sq-AL"/>
        </w:rPr>
        <w:object w:dxaOrig="18789" w:dyaOrig="6821" w14:anchorId="7A05DE3C">
          <v:shape id="_x0000_i1026" type="#_x0000_t75" style="width:706.55pt;height:403pt" o:ole="">
            <v:imagedata r:id="rId16" o:title=""/>
          </v:shape>
          <o:OLEObject Type="Embed" ProgID="Excel.Sheet.8" ShapeID="_x0000_i1026" DrawAspect="Content" ObjectID="_1833534477" r:id="rId17"/>
        </w:object>
      </w:r>
    </w:p>
    <w:p w14:paraId="6A41ECEE" w14:textId="77777777" w:rsidR="00745940" w:rsidRDefault="00745940" w:rsidP="00745940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</w:t>
      </w:r>
      <w:r>
        <w:rPr>
          <w:rFonts w:ascii="Book Antiqua" w:hAnsi="Book Antiqua"/>
          <w:b/>
          <w:color w:val="365F91"/>
          <w:u w:val="single"/>
          <w:lang w:val="sq-AL"/>
        </w:rPr>
        <w:t>2 deri 12 Prezantim i ndryshimeve materiale</w:t>
      </w:r>
    </w:p>
    <w:p w14:paraId="7E2B4372" w14:textId="77777777" w:rsidR="00745940" w:rsidRPr="00261744" w:rsidRDefault="00745940" w:rsidP="00745940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93A3CF9" w14:textId="650F4102" w:rsidR="00745940" w:rsidRDefault="00745940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1D40919" w14:textId="499DB54E" w:rsidR="00101281" w:rsidRPr="00101281" w:rsidRDefault="00101281" w:rsidP="00101281">
      <w:pPr>
        <w:rPr>
          <w:rFonts w:ascii="Book Antiqua" w:hAnsi="Book Antiqua"/>
          <w:lang w:val="sq-AL"/>
        </w:rPr>
      </w:pPr>
      <w:r w:rsidRPr="00101281">
        <w:rPr>
          <w:rFonts w:ascii="Book Antiqua" w:hAnsi="Book Antiqua"/>
          <w:lang w:val="sq-AL"/>
        </w:rPr>
        <w:t>Hyrja e parasë së gatshme:</w:t>
      </w:r>
      <w:r>
        <w:rPr>
          <w:rFonts w:ascii="Book Antiqua" w:hAnsi="Book Antiqua"/>
          <w:lang w:val="sq-AL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hyrat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tatimore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janë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realizuar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nën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vlerat</w:t>
      </w:r>
      <w:proofErr w:type="spellEnd"/>
      <w:r w:rsidRPr="00101281">
        <w:rPr>
          <w:rFonts w:ascii="Book Antiqua" w:hAnsi="Book Antiqua"/>
        </w:rPr>
        <w:t xml:space="preserve"> e </w:t>
      </w:r>
      <w:proofErr w:type="spellStart"/>
      <w:r w:rsidRPr="00101281">
        <w:rPr>
          <w:rFonts w:ascii="Book Antiqua" w:hAnsi="Book Antiqua"/>
        </w:rPr>
        <w:t>planifikuara</w:t>
      </w:r>
      <w:proofErr w:type="spellEnd"/>
      <w:r w:rsidRPr="00101281">
        <w:rPr>
          <w:rFonts w:ascii="Book Antiqua" w:hAnsi="Book Antiqua"/>
        </w:rPr>
        <w:t xml:space="preserve">, </w:t>
      </w:r>
      <w:proofErr w:type="spellStart"/>
      <w:r w:rsidRPr="00101281">
        <w:rPr>
          <w:rFonts w:ascii="Book Antiqua" w:hAnsi="Book Antiqua"/>
        </w:rPr>
        <w:t>ndërsa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hyrat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jotatimore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kanë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shënuar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performancë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mbi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planifikim</w:t>
      </w:r>
      <w:proofErr w:type="spellEnd"/>
      <w:r w:rsidRPr="00101281">
        <w:rPr>
          <w:rFonts w:ascii="Book Antiqua" w:hAnsi="Book Antiqua"/>
        </w:rPr>
        <w:t xml:space="preserve">. </w:t>
      </w:r>
      <w:proofErr w:type="spellStart"/>
      <w:r w:rsidRPr="00101281">
        <w:rPr>
          <w:rFonts w:ascii="Book Antiqua" w:hAnsi="Book Antiqua"/>
        </w:rPr>
        <w:t>Gjithashtu</w:t>
      </w:r>
      <w:proofErr w:type="spellEnd"/>
      <w:r w:rsidRPr="00101281">
        <w:rPr>
          <w:rFonts w:ascii="Book Antiqua" w:hAnsi="Book Antiqua"/>
        </w:rPr>
        <w:t xml:space="preserve">, </w:t>
      </w:r>
      <w:proofErr w:type="spellStart"/>
      <w:r w:rsidRPr="00101281">
        <w:rPr>
          <w:rFonts w:ascii="Book Antiqua" w:hAnsi="Book Antiqua"/>
        </w:rPr>
        <w:t>janë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inkasuar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hyra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nga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grantet</w:t>
      </w:r>
      <w:proofErr w:type="spellEnd"/>
      <w:r w:rsidRPr="00101281">
        <w:rPr>
          <w:rFonts w:ascii="Book Antiqua" w:hAnsi="Book Antiqua"/>
        </w:rPr>
        <w:t xml:space="preserve"> e </w:t>
      </w:r>
      <w:proofErr w:type="spellStart"/>
      <w:r w:rsidRPr="00101281">
        <w:rPr>
          <w:rFonts w:ascii="Book Antiqua" w:hAnsi="Book Antiqua"/>
        </w:rPr>
        <w:t>përcaktuara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donatorëve</w:t>
      </w:r>
      <w:proofErr w:type="spellEnd"/>
      <w:r w:rsidRPr="00101281">
        <w:rPr>
          <w:rFonts w:ascii="Book Antiqua" w:hAnsi="Book Antiqua"/>
        </w:rPr>
        <w:t xml:space="preserve">, </w:t>
      </w:r>
      <w:proofErr w:type="spellStart"/>
      <w:r w:rsidRPr="00101281">
        <w:rPr>
          <w:rFonts w:ascii="Book Antiqua" w:hAnsi="Book Antiqua"/>
        </w:rPr>
        <w:t>konkretisht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nga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granti</w:t>
      </w:r>
      <w:proofErr w:type="spellEnd"/>
      <w:r w:rsidRPr="00101281">
        <w:rPr>
          <w:rFonts w:ascii="Book Antiqua" w:hAnsi="Book Antiqua"/>
        </w:rPr>
        <w:t xml:space="preserve"> i </w:t>
      </w:r>
      <w:proofErr w:type="spellStart"/>
      <w:r w:rsidRPr="00101281">
        <w:rPr>
          <w:rFonts w:ascii="Book Antiqua" w:hAnsi="Book Antiqua"/>
        </w:rPr>
        <w:t>performancës</w:t>
      </w:r>
      <w:proofErr w:type="spellEnd"/>
      <w:r w:rsidRPr="00101281">
        <w:rPr>
          <w:rFonts w:ascii="Book Antiqua" w:hAnsi="Book Antiqua"/>
        </w:rPr>
        <w:t xml:space="preserve"> i </w:t>
      </w:r>
      <w:proofErr w:type="spellStart"/>
      <w:r w:rsidRPr="00101281">
        <w:rPr>
          <w:rFonts w:ascii="Book Antiqua" w:hAnsi="Book Antiqua"/>
        </w:rPr>
        <w:t>qeverisë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zvicerane</w:t>
      </w:r>
      <w:proofErr w:type="spellEnd"/>
      <w:r w:rsidRPr="00101281">
        <w:rPr>
          <w:rFonts w:ascii="Book Antiqua" w:hAnsi="Book Antiqua"/>
        </w:rPr>
        <w:t>.</w:t>
      </w:r>
    </w:p>
    <w:p w14:paraId="23BD0863" w14:textId="5B6FABBA" w:rsidR="00101281" w:rsidRPr="00101281" w:rsidRDefault="00101281" w:rsidP="00101281">
      <w:pPr>
        <w:pStyle w:val="NormalWeb"/>
        <w:rPr>
          <w:rFonts w:ascii="Book Antiqua" w:hAnsi="Book Antiqua"/>
        </w:rPr>
      </w:pPr>
      <w:proofErr w:type="spellStart"/>
      <w:r w:rsidRPr="00101281">
        <w:rPr>
          <w:rFonts w:ascii="Book Antiqua" w:hAnsi="Book Antiqua"/>
        </w:rPr>
        <w:t>Daljet</w:t>
      </w:r>
      <w:proofErr w:type="spellEnd"/>
      <w:r w:rsidRPr="00101281">
        <w:rPr>
          <w:rFonts w:ascii="Book Antiqua" w:hAnsi="Book Antiqua"/>
        </w:rPr>
        <w:t xml:space="preserve"> e </w:t>
      </w:r>
      <w:proofErr w:type="spellStart"/>
      <w:r w:rsidRPr="00101281">
        <w:rPr>
          <w:rFonts w:ascii="Book Antiqua" w:hAnsi="Book Antiqua"/>
        </w:rPr>
        <w:t>parasë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gatshme</w:t>
      </w:r>
      <w:proofErr w:type="spellEnd"/>
      <w:r w:rsidRPr="00101281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Pagat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dhe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Shtesat</w:t>
      </w:r>
      <w:proofErr w:type="spellEnd"/>
      <w:r w:rsidRPr="00101281">
        <w:rPr>
          <w:rFonts w:ascii="Book Antiqua" w:hAnsi="Book Antiqua"/>
        </w:rPr>
        <w:t xml:space="preserve">: </w:t>
      </w:r>
      <w:proofErr w:type="spellStart"/>
      <w:r w:rsidRPr="00101281">
        <w:rPr>
          <w:rFonts w:ascii="Book Antiqua" w:hAnsi="Book Antiqua"/>
        </w:rPr>
        <w:t>Kjo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kategori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shënon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financim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dhe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shpenzim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më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lartë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raport</w:t>
      </w:r>
      <w:proofErr w:type="spellEnd"/>
      <w:r w:rsidRPr="00101281">
        <w:rPr>
          <w:rFonts w:ascii="Book Antiqua" w:hAnsi="Book Antiqua"/>
        </w:rPr>
        <w:t xml:space="preserve"> me </w:t>
      </w:r>
      <w:proofErr w:type="spellStart"/>
      <w:r w:rsidRPr="00101281">
        <w:rPr>
          <w:rFonts w:ascii="Book Antiqua" w:hAnsi="Book Antiqua"/>
        </w:rPr>
        <w:t>buxhetin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fillestar</w:t>
      </w:r>
      <w:proofErr w:type="spellEnd"/>
      <w:r w:rsidRPr="00101281">
        <w:rPr>
          <w:rFonts w:ascii="Book Antiqua" w:hAnsi="Book Antiqua"/>
        </w:rPr>
        <w:t xml:space="preserve">. </w:t>
      </w:r>
      <w:proofErr w:type="spellStart"/>
      <w:r w:rsidRPr="00101281">
        <w:rPr>
          <w:rFonts w:ascii="Book Antiqua" w:hAnsi="Book Antiqua"/>
        </w:rPr>
        <w:t>Kjo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rritje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vjen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pasojë</w:t>
      </w:r>
      <w:proofErr w:type="spellEnd"/>
      <w:r w:rsidRPr="00101281">
        <w:rPr>
          <w:rFonts w:ascii="Book Antiqua" w:hAnsi="Book Antiqua"/>
        </w:rPr>
        <w:t xml:space="preserve"> e </w:t>
      </w:r>
      <w:proofErr w:type="spellStart"/>
      <w:r w:rsidRPr="00101281">
        <w:rPr>
          <w:rFonts w:ascii="Book Antiqua" w:hAnsi="Book Antiqua"/>
        </w:rPr>
        <w:t>vendimit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Qeverisë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Kosovës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për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rritjen</w:t>
      </w:r>
      <w:proofErr w:type="spellEnd"/>
      <w:r w:rsidRPr="00101281">
        <w:rPr>
          <w:rFonts w:ascii="Book Antiqua" w:hAnsi="Book Antiqua"/>
        </w:rPr>
        <w:t xml:space="preserve"> e </w:t>
      </w:r>
      <w:proofErr w:type="spellStart"/>
      <w:r w:rsidRPr="00101281">
        <w:rPr>
          <w:rFonts w:ascii="Book Antiqua" w:hAnsi="Book Antiqua"/>
        </w:rPr>
        <w:t>vlerës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koeficientit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pagave</w:t>
      </w:r>
      <w:proofErr w:type="spellEnd"/>
      <w:r w:rsidRPr="00101281">
        <w:rPr>
          <w:rFonts w:ascii="Book Antiqua" w:hAnsi="Book Antiqua"/>
        </w:rPr>
        <w:t xml:space="preserve">: me </w:t>
      </w:r>
      <w:r w:rsidRPr="00101281">
        <w:rPr>
          <w:rStyle w:val="math-inline"/>
          <w:rFonts w:ascii="Book Antiqua" w:eastAsia="MS Mincho" w:hAnsi="Book Antiqua"/>
        </w:rPr>
        <w:t>0.5</w:t>
      </w:r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nga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muaji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janar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deri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korrik</w:t>
      </w:r>
      <w:proofErr w:type="spellEnd"/>
      <w:r w:rsidRPr="00101281">
        <w:rPr>
          <w:rFonts w:ascii="Book Antiqua" w:hAnsi="Book Antiqua"/>
        </w:rPr>
        <w:t xml:space="preserve">, </w:t>
      </w:r>
      <w:proofErr w:type="spellStart"/>
      <w:r w:rsidRPr="00101281">
        <w:rPr>
          <w:rFonts w:ascii="Book Antiqua" w:hAnsi="Book Antiqua"/>
        </w:rPr>
        <w:t>dhe</w:t>
      </w:r>
      <w:proofErr w:type="spellEnd"/>
      <w:r w:rsidRPr="00101281">
        <w:rPr>
          <w:rFonts w:ascii="Book Antiqua" w:hAnsi="Book Antiqua"/>
        </w:rPr>
        <w:t xml:space="preserve"> me </w:t>
      </w:r>
      <w:proofErr w:type="spellStart"/>
      <w:r w:rsidRPr="00101281">
        <w:rPr>
          <w:rFonts w:ascii="Book Antiqua" w:hAnsi="Book Antiqua"/>
        </w:rPr>
        <w:t>një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rritje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shtesë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prej</w:t>
      </w:r>
      <w:proofErr w:type="spellEnd"/>
      <w:r w:rsidRPr="00101281">
        <w:rPr>
          <w:rFonts w:ascii="Book Antiqua" w:hAnsi="Book Antiqua"/>
        </w:rPr>
        <w:t xml:space="preserve"> </w:t>
      </w:r>
      <w:r w:rsidRPr="00101281">
        <w:rPr>
          <w:rStyle w:val="math-inline"/>
          <w:rFonts w:ascii="Book Antiqua" w:eastAsia="MS Mincho" w:hAnsi="Book Antiqua"/>
        </w:rPr>
        <w:t>0.5</w:t>
      </w:r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nga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muaji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korrik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deri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dhjetor</w:t>
      </w:r>
      <w:proofErr w:type="spellEnd"/>
      <w:r w:rsidRPr="00101281">
        <w:rPr>
          <w:rFonts w:ascii="Book Antiqua" w:hAnsi="Book Antiqua"/>
        </w:rPr>
        <w:t xml:space="preserve"> 2025.</w:t>
      </w:r>
    </w:p>
    <w:p w14:paraId="25F791BD" w14:textId="77777777" w:rsidR="00101281" w:rsidRPr="00101281" w:rsidRDefault="00101281" w:rsidP="00101281">
      <w:pPr>
        <w:pStyle w:val="NormalWeb"/>
        <w:rPr>
          <w:rFonts w:ascii="Book Antiqua" w:hAnsi="Book Antiqua"/>
        </w:rPr>
      </w:pPr>
      <w:proofErr w:type="spellStart"/>
      <w:r w:rsidRPr="00101281">
        <w:rPr>
          <w:rFonts w:ascii="Book Antiqua" w:hAnsi="Book Antiqua"/>
        </w:rPr>
        <w:t>Investimet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Kapitale</w:t>
      </w:r>
      <w:proofErr w:type="spellEnd"/>
      <w:r w:rsidRPr="00101281">
        <w:rPr>
          <w:rFonts w:ascii="Book Antiqua" w:hAnsi="Book Antiqua"/>
        </w:rPr>
        <w:t xml:space="preserve">: </w:t>
      </w:r>
      <w:proofErr w:type="spellStart"/>
      <w:r w:rsidRPr="00101281">
        <w:rPr>
          <w:rFonts w:ascii="Book Antiqua" w:hAnsi="Book Antiqua"/>
        </w:rPr>
        <w:t>Buxheti</w:t>
      </w:r>
      <w:proofErr w:type="spellEnd"/>
      <w:r w:rsidRPr="00101281">
        <w:rPr>
          <w:rFonts w:ascii="Book Antiqua" w:hAnsi="Book Antiqua"/>
        </w:rPr>
        <w:t xml:space="preserve"> final </w:t>
      </w:r>
      <w:proofErr w:type="spellStart"/>
      <w:r w:rsidRPr="00101281">
        <w:rPr>
          <w:rFonts w:ascii="Book Antiqua" w:hAnsi="Book Antiqua"/>
        </w:rPr>
        <w:t>dhe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realizimi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këtë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kategori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shënojnë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rritje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kundrejt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planit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fillestar</w:t>
      </w:r>
      <w:proofErr w:type="spellEnd"/>
      <w:r w:rsidRPr="00101281">
        <w:rPr>
          <w:rFonts w:ascii="Book Antiqua" w:hAnsi="Book Antiqua"/>
        </w:rPr>
        <w:t xml:space="preserve">. </w:t>
      </w:r>
      <w:proofErr w:type="spellStart"/>
      <w:r w:rsidRPr="00101281">
        <w:rPr>
          <w:rFonts w:ascii="Book Antiqua" w:hAnsi="Book Antiqua"/>
        </w:rPr>
        <w:t>Kjo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rritje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është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rezultat</w:t>
      </w:r>
      <w:proofErr w:type="spellEnd"/>
      <w:r w:rsidRPr="00101281">
        <w:rPr>
          <w:rFonts w:ascii="Book Antiqua" w:hAnsi="Book Antiqua"/>
        </w:rPr>
        <w:t xml:space="preserve"> i </w:t>
      </w:r>
      <w:proofErr w:type="spellStart"/>
      <w:r w:rsidRPr="00101281">
        <w:rPr>
          <w:rFonts w:ascii="Book Antiqua" w:hAnsi="Book Antiqua"/>
        </w:rPr>
        <w:t>financimit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nga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bartja</w:t>
      </w:r>
      <w:proofErr w:type="spellEnd"/>
      <w:r w:rsidRPr="00101281">
        <w:rPr>
          <w:rFonts w:ascii="Book Antiqua" w:hAnsi="Book Antiqua"/>
        </w:rPr>
        <w:t xml:space="preserve"> e </w:t>
      </w:r>
      <w:proofErr w:type="spellStart"/>
      <w:r w:rsidRPr="00101281">
        <w:rPr>
          <w:rFonts w:ascii="Book Antiqua" w:hAnsi="Book Antiqua"/>
        </w:rPr>
        <w:t>mjeteve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pashpenzuara</w:t>
      </w:r>
      <w:proofErr w:type="spellEnd"/>
      <w:r w:rsidRPr="00101281">
        <w:rPr>
          <w:rFonts w:ascii="Book Antiqua" w:hAnsi="Book Antiqua"/>
        </w:rPr>
        <w:t xml:space="preserve"> (</w:t>
      </w:r>
      <w:proofErr w:type="spellStart"/>
      <w:r w:rsidRPr="00101281">
        <w:rPr>
          <w:rFonts w:ascii="Book Antiqua" w:hAnsi="Book Antiqua"/>
        </w:rPr>
        <w:t>bilanceve</w:t>
      </w:r>
      <w:proofErr w:type="spellEnd"/>
      <w:r w:rsidRPr="00101281">
        <w:rPr>
          <w:rFonts w:ascii="Book Antiqua" w:hAnsi="Book Antiqua"/>
        </w:rPr>
        <w:t xml:space="preserve">)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vitit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paraprak</w:t>
      </w:r>
      <w:proofErr w:type="spellEnd"/>
      <w:r w:rsidRPr="00101281">
        <w:rPr>
          <w:rFonts w:ascii="Book Antiqua" w:hAnsi="Book Antiqua"/>
        </w:rPr>
        <w:t xml:space="preserve">, </w:t>
      </w:r>
      <w:proofErr w:type="spellStart"/>
      <w:r w:rsidRPr="00101281">
        <w:rPr>
          <w:rFonts w:ascii="Book Antiqua" w:hAnsi="Book Antiqua"/>
        </w:rPr>
        <w:t>si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dhe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nga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mjetet</w:t>
      </w:r>
      <w:proofErr w:type="spellEnd"/>
      <w:r w:rsidRPr="00101281">
        <w:rPr>
          <w:rFonts w:ascii="Book Antiqua" w:hAnsi="Book Antiqua"/>
        </w:rPr>
        <w:t xml:space="preserve"> e </w:t>
      </w:r>
      <w:proofErr w:type="spellStart"/>
      <w:r w:rsidRPr="00101281">
        <w:rPr>
          <w:rFonts w:ascii="Book Antiqua" w:hAnsi="Book Antiqua"/>
        </w:rPr>
        <w:t>përfituara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prej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grantit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të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performancës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nga</w:t>
      </w:r>
      <w:proofErr w:type="spellEnd"/>
      <w:r w:rsidRPr="00101281">
        <w:rPr>
          <w:rFonts w:ascii="Book Antiqua" w:hAnsi="Book Antiqua"/>
        </w:rPr>
        <w:t xml:space="preserve"> </w:t>
      </w:r>
      <w:proofErr w:type="spellStart"/>
      <w:r w:rsidRPr="00101281">
        <w:rPr>
          <w:rFonts w:ascii="Book Antiqua" w:hAnsi="Book Antiqua"/>
        </w:rPr>
        <w:t>donatorët</w:t>
      </w:r>
      <w:proofErr w:type="spellEnd"/>
      <w:r w:rsidRPr="00101281">
        <w:rPr>
          <w:rFonts w:ascii="Book Antiqua" w:hAnsi="Book Antiqua"/>
        </w:rPr>
        <w:t>.</w:t>
      </w:r>
    </w:p>
    <w:p w14:paraId="43D649EE" w14:textId="57693783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9414290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3AC12F58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215B39C4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48D30FC1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5CB66233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0EE9DC00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53ADED9A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3C1BF11D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1DF74AD2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575A4A43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4E8BAFD2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6AAFDABC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53D7C3B7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0F32E7D4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6F57B8ED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2624866E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2DD9BD06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3B7568B9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745B041B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7F0100F9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6724EB96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4D43779A" w14:textId="77777777" w:rsidR="00A64109" w:rsidRDefault="00A64109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</w:p>
    <w:p w14:paraId="3EA56AD9" w14:textId="0E6ED73A" w:rsidR="008A16D1" w:rsidRPr="00261744" w:rsidRDefault="008A16D1" w:rsidP="00A64109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15</w:t>
      </w:r>
    </w:p>
    <w:p w14:paraId="6B00EE3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Shënimet shpjeguese për pasqyrat financiare </w:t>
      </w:r>
    </w:p>
    <w:p w14:paraId="1DC040C0" w14:textId="6E743BE7" w:rsidR="008A16D1" w:rsidRDefault="008A16D1" w:rsidP="008A16D1">
      <w:pPr>
        <w:rPr>
          <w:rFonts w:ascii="Book Antiqua" w:hAnsi="Book Antiqua"/>
          <w:lang w:val="sq-AL"/>
        </w:rPr>
      </w:pPr>
    </w:p>
    <w:p w14:paraId="7380CE34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2F739388" w14:textId="77777777" w:rsidR="008A16D1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</w:t>
      </w:r>
    </w:p>
    <w:p w14:paraId="7FEF9EF2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32"/>
          <w:szCs w:val="32"/>
          <w:u w:val="single"/>
          <w:lang w:val="sq-AL"/>
        </w:rPr>
      </w:pPr>
    </w:p>
    <w:p w14:paraId="26B1A240" w14:textId="77777777" w:rsidR="008A16D1" w:rsidRPr="00261744" w:rsidRDefault="008A16D1" w:rsidP="008A16D1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>Politikat kontabël</w:t>
      </w:r>
    </w:p>
    <w:p w14:paraId="07AA404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97195A7" w14:textId="05683E7B" w:rsidR="008A16D1" w:rsidRPr="00AE5690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AE5690">
        <w:rPr>
          <w:rFonts w:ascii="Book Antiqua" w:hAnsi="Book Antiqua"/>
          <w:color w:val="000000" w:themeColor="text1"/>
          <w:lang w:val="sq-AL"/>
        </w:rPr>
        <w:t>Pasqyrat Financiare për vitin e përfunduar me 31 dhjetor 20</w:t>
      </w:r>
      <w:r w:rsidR="00260A7D">
        <w:rPr>
          <w:rFonts w:ascii="Book Antiqua" w:hAnsi="Book Antiqua"/>
          <w:color w:val="000000" w:themeColor="text1"/>
          <w:lang w:val="sq-AL"/>
        </w:rPr>
        <w:t>25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janë përgatitur sipas Standardeve Ndërkombëtare të Kontabilitetit të Sektorit Publik të vitit 2017 “Raportimi Financiar sipas Kontabilitetit të bazuar në para të gatshme”, i përmbushin të gjitha obligimet raportuese që dalin nga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="00AE5690" w:rsidRPr="00AE5690">
        <w:rPr>
          <w:rFonts w:ascii="Book Antiqua" w:hAnsi="Book Antiqua"/>
          <w:color w:val="000000" w:themeColor="text1"/>
          <w:lang w:val="sq-AL"/>
        </w:rPr>
        <w:t>,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AE5690" w:rsidRPr="00AE5690">
        <w:rPr>
          <w:rFonts w:ascii="Book Antiqua" w:hAnsi="Book Antiqua"/>
          <w:color w:val="000000" w:themeColor="text1"/>
          <w:lang w:val="sq-AL"/>
        </w:rPr>
        <w:t xml:space="preserve"> dhe Ligjin 08/L-183 Për mbështetjen e punëve publike</w:t>
      </w:r>
      <w:r w:rsidR="00AE5690">
        <w:rPr>
          <w:rFonts w:ascii="Book Antiqua" w:hAnsi="Book Antiqua"/>
          <w:color w:val="000000" w:themeColor="text1"/>
          <w:lang w:val="sq-AL"/>
        </w:rPr>
        <w:t>.</w:t>
      </w:r>
    </w:p>
    <w:p w14:paraId="24328DDA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4278B857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C44BAC6" w14:textId="7BED169C" w:rsidR="008A16D1" w:rsidRPr="00B84B9C" w:rsidRDefault="008A16D1" w:rsidP="00B84B9C">
      <w:pPr>
        <w:pStyle w:val="ListParagraph"/>
        <w:numPr>
          <w:ilvl w:val="1"/>
          <w:numId w:val="1"/>
        </w:numPr>
        <w:spacing w:after="120"/>
        <w:ind w:left="357" w:hanging="357"/>
        <w:rPr>
          <w:rFonts w:ascii="Book Antiqua" w:hAnsi="Book Antiqua"/>
          <w:b/>
          <w:color w:val="365F91"/>
          <w:lang w:val="sq-AL"/>
        </w:rPr>
      </w:pPr>
      <w:r w:rsidRPr="00B84B9C">
        <w:rPr>
          <w:rFonts w:ascii="Book Antiqua" w:hAnsi="Book Antiqua"/>
          <w:b/>
          <w:color w:val="365F91"/>
          <w:lang w:val="sq-AL"/>
        </w:rPr>
        <w:t xml:space="preserve">Informata për organizatën buxhetore (aktivitetet, legjislacioni, </w:t>
      </w:r>
      <w:proofErr w:type="spellStart"/>
      <w:r w:rsidRPr="00B84B9C">
        <w:rPr>
          <w:rFonts w:ascii="Book Antiqua" w:hAnsi="Book Antiqua"/>
          <w:b/>
          <w:color w:val="365F91"/>
          <w:lang w:val="sq-AL"/>
        </w:rPr>
        <w:t>etj</w:t>
      </w:r>
      <w:proofErr w:type="spellEnd"/>
      <w:r w:rsidRPr="00B84B9C">
        <w:rPr>
          <w:rFonts w:ascii="Book Antiqua" w:hAnsi="Book Antiqua"/>
          <w:b/>
          <w:color w:val="365F91"/>
          <w:lang w:val="sq-AL"/>
        </w:rPr>
        <w:t>)</w:t>
      </w:r>
    </w:p>
    <w:p w14:paraId="09C32A5F" w14:textId="78A9115C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B869F8">
        <w:rPr>
          <w:rFonts w:ascii="Book Antiqua" w:hAnsi="Book Antiqua" w:cstheme="minorHAnsi"/>
          <w:lang w:val="sq-AL"/>
        </w:rPr>
        <w:t xml:space="preserve">Entitet i sektorit publik </w:t>
      </w:r>
      <w:r w:rsidR="00260A7D">
        <w:rPr>
          <w:rFonts w:ascii="Book Antiqua" w:hAnsi="Book Antiqua" w:cs="TimesNewRomanPSMT"/>
          <w:sz w:val="22"/>
          <w:szCs w:val="22"/>
          <w:lang w:val="sq-AL"/>
        </w:rPr>
        <w:t>Komuna Drenas</w:t>
      </w:r>
      <w:r>
        <w:rPr>
          <w:rFonts w:ascii="Book Antiqua" w:hAnsi="Book Antiqua" w:cs="TimesNewRomanPSMT"/>
          <w:sz w:val="22"/>
          <w:szCs w:val="22"/>
          <w:lang w:val="sq-AL"/>
        </w:rPr>
        <w:t xml:space="preserve"> </w:t>
      </w:r>
      <w:r w:rsidRPr="00B869F8">
        <w:rPr>
          <w:rFonts w:ascii="Book Antiqua" w:hAnsi="Book Antiqua" w:cstheme="minorHAnsi"/>
          <w:lang w:val="sq-AL"/>
        </w:rPr>
        <w:t xml:space="preserve">ka përgatitur Pasqyrat Financiare </w:t>
      </w:r>
      <w:r>
        <w:rPr>
          <w:rFonts w:ascii="Book Antiqua" w:hAnsi="Book Antiqua" w:cstheme="minorHAnsi"/>
          <w:lang w:val="sq-AL"/>
        </w:rPr>
        <w:t xml:space="preserve">në harmoni me kërkesat e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>
        <w:rPr>
          <w:rFonts w:ascii="Book Antiqua" w:hAnsi="Book Antiqua"/>
          <w:color w:val="000000" w:themeColor="text1"/>
          <w:lang w:val="sq-AL"/>
        </w:rPr>
        <w:t>.</w:t>
      </w:r>
    </w:p>
    <w:p w14:paraId="1F3D2301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0774A273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Sipas LMFPP të gjitha transaksionet me fonde brenda Fondit të Konsoliduar të Republikës se Kosovës  behën përmes Llogarisë se Vetme te Thesarit.</w:t>
      </w:r>
    </w:p>
    <w:p w14:paraId="2088DB63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2BA3418A" w14:textId="41410B31" w:rsidR="008A16D1" w:rsidRDefault="008A16D1" w:rsidP="00B84B9C">
      <w:pPr>
        <w:pStyle w:val="ListParagraph"/>
        <w:numPr>
          <w:ilvl w:val="1"/>
          <w:numId w:val="1"/>
        </w:numPr>
        <w:spacing w:after="120"/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t xml:space="preserve">Pagesat nga palët e treta </w:t>
      </w:r>
    </w:p>
    <w:p w14:paraId="311624F9" w14:textId="77777777" w:rsidR="008A16D1" w:rsidRPr="00261744" w:rsidRDefault="008A16D1" w:rsidP="008A16D1">
      <w:pPr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>Në zbatim</w:t>
      </w:r>
      <w:r w:rsidRPr="00261744">
        <w:rPr>
          <w:rFonts w:ascii="Book Antiqua" w:hAnsi="Book Antiqua" w:cstheme="minorHAnsi"/>
          <w:lang w:val="sq-AL"/>
        </w:rPr>
        <w:t xml:space="preserve"> të SNKSP 2017</w:t>
      </w:r>
      <w:r>
        <w:rPr>
          <w:rFonts w:ascii="Book Antiqua" w:hAnsi="Book Antiqua" w:cstheme="minorHAnsi"/>
          <w:lang w:val="sq-AL"/>
        </w:rPr>
        <w:t xml:space="preserve"> p</w:t>
      </w:r>
      <w:r w:rsidRPr="00261744">
        <w:rPr>
          <w:rFonts w:ascii="Book Antiqua" w:hAnsi="Book Antiqua" w:cstheme="minorHAnsi"/>
          <w:lang w:val="sq-AL"/>
        </w:rPr>
        <w:t xml:space="preserve">agesat nga palët e treta </w:t>
      </w:r>
      <w:r>
        <w:rPr>
          <w:rFonts w:ascii="Book Antiqua" w:hAnsi="Book Antiqua" w:cstheme="minorHAnsi"/>
          <w:lang w:val="sq-AL"/>
        </w:rPr>
        <w:t>shpalosen në shënimin 13.</w:t>
      </w:r>
    </w:p>
    <w:p w14:paraId="39953621" w14:textId="15C3A824" w:rsidR="008A16D1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</w:pPr>
    </w:p>
    <w:p w14:paraId="3DB97C77" w14:textId="77777777" w:rsidR="008A16D1" w:rsidRPr="00261744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261744">
        <w:rPr>
          <w:rFonts w:ascii="Book Antiqua" w:hAnsi="Book Antiqua"/>
          <w:bCs w:val="0"/>
          <w:color w:val="365F91"/>
          <w:sz w:val="24"/>
          <w:lang w:val="sq-AL"/>
        </w:rPr>
        <w:t>1.</w:t>
      </w:r>
      <w:r w:rsidRPr="00B84B9C">
        <w:rPr>
          <w:rFonts w:ascii="Book Antiqua" w:hAnsi="Book Antiqua"/>
          <w:bCs w:val="0"/>
          <w:color w:val="365F91"/>
          <w:sz w:val="24"/>
          <w:lang w:val="sq-AL"/>
        </w:rPr>
        <w:t>3</w:t>
      </w:r>
      <w:r w:rsidRPr="00261744">
        <w:rPr>
          <w:rFonts w:ascii="Book Antiqua" w:hAnsi="Book Antiqua"/>
          <w:bCs w:val="0"/>
          <w:color w:val="365F91"/>
          <w:sz w:val="24"/>
          <w:lang w:val="sq-AL"/>
        </w:rPr>
        <w:t xml:space="preserve"> Shumat raportuese</w:t>
      </w:r>
    </w:p>
    <w:p w14:paraId="6C410B86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Shumat raportuese nga neni</w:t>
      </w:r>
      <w:r>
        <w:rPr>
          <w:rFonts w:ascii="Book Antiqua" w:hAnsi="Book Antiqua" w:cstheme="minorHAnsi"/>
          <w:lang w:val="sq-AL"/>
        </w:rPr>
        <w:t>:</w:t>
      </w:r>
    </w:p>
    <w:p w14:paraId="1663F491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13 deri te neni 15 janë në `000 (mijë) Euro (€),</w:t>
      </w:r>
    </w:p>
    <w:p w14:paraId="13AA0CE9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16 deri te neni 24 shumat janë </w:t>
      </w:r>
      <w:r>
        <w:rPr>
          <w:rFonts w:ascii="Book Antiqua" w:hAnsi="Book Antiqua" w:cstheme="minorHAnsi"/>
          <w:lang w:val="sq-AL"/>
        </w:rPr>
        <w:t>shuma e plotë</w:t>
      </w:r>
      <w:r w:rsidRPr="00261744">
        <w:rPr>
          <w:rFonts w:ascii="Book Antiqua" w:hAnsi="Book Antiqua" w:cstheme="minorHAnsi"/>
          <w:lang w:val="sq-AL"/>
        </w:rPr>
        <w:t xml:space="preserve"> Euro (€).</w:t>
      </w:r>
    </w:p>
    <w:p w14:paraId="7DBDFCE4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7C9BA425" w14:textId="036E56BF" w:rsidR="008A16D1" w:rsidRDefault="008A16D1" w:rsidP="00B84B9C">
      <w:pPr>
        <w:pStyle w:val="Heading2"/>
        <w:tabs>
          <w:tab w:val="left" w:pos="90"/>
        </w:tabs>
        <w:spacing w:after="120"/>
        <w:ind w:left="0" w:right="181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1.4 Valuta raportuese</w:t>
      </w:r>
    </w:p>
    <w:p w14:paraId="79F5203D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 xml:space="preserve">Shumat janë raportuar në valutën </w:t>
      </w:r>
      <w:r w:rsidRPr="00261744">
        <w:rPr>
          <w:rFonts w:ascii="Book Antiqua" w:hAnsi="Book Antiqua" w:cstheme="minorHAnsi"/>
          <w:lang w:val="sq-AL"/>
        </w:rPr>
        <w:t>Euro (€),</w:t>
      </w:r>
    </w:p>
    <w:p w14:paraId="56F8657F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125A8D36" w14:textId="6E8A484A" w:rsidR="008A16D1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1.5 Data e autorizimit</w:t>
      </w:r>
    </w:p>
    <w:p w14:paraId="36E7FC73" w14:textId="77777777" w:rsidR="008A16D1" w:rsidRPr="00261744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/>
          <w:b/>
          <w:sz w:val="32"/>
          <w:szCs w:val="32"/>
          <w:lang w:val="sq-AL"/>
        </w:rPr>
      </w:pPr>
      <w:r>
        <w:rPr>
          <w:rFonts w:ascii="Book Antiqua" w:hAnsi="Book Antiqua" w:cstheme="minorHAnsi"/>
          <w:lang w:val="sq-AL"/>
        </w:rPr>
        <w:t>Autorizohen me datën e nënshkrimit te d</w:t>
      </w:r>
      <w:r w:rsidRPr="00992FEB">
        <w:rPr>
          <w:rFonts w:ascii="Book Antiqua" w:hAnsi="Book Antiqua" w:cstheme="minorHAnsi"/>
          <w:lang w:val="sq-AL"/>
        </w:rPr>
        <w:t>eklaratë</w:t>
      </w:r>
      <w:r>
        <w:rPr>
          <w:rFonts w:ascii="Book Antiqua" w:hAnsi="Book Antiqua" w:cstheme="minorHAnsi"/>
          <w:lang w:val="sq-AL"/>
        </w:rPr>
        <w:t>s për</w:t>
      </w:r>
      <w:r w:rsidRPr="00992FEB">
        <w:rPr>
          <w:rFonts w:ascii="Book Antiqua" w:hAnsi="Book Antiqua" w:cstheme="minorHAnsi"/>
          <w:lang w:val="sq-AL"/>
        </w:rPr>
        <w:t xml:space="preserve"> Pasqyra</w:t>
      </w:r>
      <w:r>
        <w:rPr>
          <w:rFonts w:ascii="Book Antiqua" w:hAnsi="Book Antiqua" w:cstheme="minorHAnsi"/>
          <w:lang w:val="sq-AL"/>
        </w:rPr>
        <w:t>t</w:t>
      </w:r>
      <w:r w:rsidRPr="00992FEB">
        <w:rPr>
          <w:rFonts w:ascii="Book Antiqua" w:hAnsi="Book Antiqua" w:cstheme="minorHAnsi"/>
          <w:lang w:val="sq-AL"/>
        </w:rPr>
        <w:t xml:space="preserve"> Financiare</w:t>
      </w:r>
      <w:r>
        <w:rPr>
          <w:rFonts w:ascii="Book Antiqua" w:hAnsi="Book Antiqua" w:cstheme="minorHAnsi"/>
          <w:lang w:val="sq-AL"/>
        </w:rPr>
        <w:t xml:space="preserve"> nga Zyrtari Kryesore Administrativë dhe Zyrtari Kryesore Financiar.</w:t>
      </w:r>
    </w:p>
    <w:p w14:paraId="7CCCAB94" w14:textId="77777777" w:rsidR="008A16D1" w:rsidRPr="00261744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  <w:sectPr w:rsidR="008A16D1" w:rsidRPr="00261744" w:rsidSect="00BD3455">
          <w:pgSz w:w="11907" w:h="16840" w:code="9"/>
          <w:pgMar w:top="567" w:right="567" w:bottom="567" w:left="567" w:header="567" w:footer="567" w:gutter="0"/>
          <w:cols w:space="720"/>
          <w:docGrid w:linePitch="326"/>
        </w:sectPr>
      </w:pPr>
    </w:p>
    <w:p w14:paraId="52DF4ADE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14.6</w:t>
      </w:r>
    </w:p>
    <w:p w14:paraId="5B481B76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sz w:val="22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Shpalosja e ndarjeve fillestare dhe finale të buxhetit </w:t>
      </w:r>
    </w:p>
    <w:bookmarkStart w:id="5" w:name="_MON_1543317098"/>
    <w:bookmarkEnd w:id="5"/>
    <w:p w14:paraId="78525E86" w14:textId="2D08C1EA" w:rsidR="008A16D1" w:rsidRPr="00261744" w:rsidRDefault="00940B9E" w:rsidP="00B84B9C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624" w:dyaOrig="8182" w14:anchorId="4E2B9756">
          <v:shape id="_x0000_i1027" type="#_x0000_t75" style="width:722.7pt;height:381.5pt" o:ole="">
            <v:imagedata r:id="rId18" o:title=""/>
          </v:shape>
          <o:OLEObject Type="Embed" ProgID="Excel.Sheet.8" ShapeID="_x0000_i1027" DrawAspect="Content" ObjectID="_1833534478" r:id="rId19"/>
        </w:object>
      </w:r>
    </w:p>
    <w:p w14:paraId="0B0120A9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F0BC9C" w14:textId="77777777" w:rsidR="008A16D1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</w:t>
      </w:r>
      <w:r w:rsidR="00081EDE">
        <w:rPr>
          <w:rFonts w:ascii="Book Antiqua" w:hAnsi="Book Antiqua"/>
          <w:b/>
          <w:sz w:val="20"/>
          <w:u w:val="single"/>
          <w:lang w:val="sq-AL"/>
        </w:rPr>
        <w:t>lë</w:t>
      </w:r>
    </w:p>
    <w:p w14:paraId="1BF1D46B" w14:textId="77777777" w:rsidR="00B84B9C" w:rsidRDefault="00B84B9C" w:rsidP="00B84B9C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0D105C1" w14:textId="77777777" w:rsidR="004E42B5" w:rsidRDefault="004E42B5" w:rsidP="004E42B5">
      <w:pPr>
        <w:rPr>
          <w:rFonts w:ascii="Book Antiqua" w:hAnsi="Book Antiqua"/>
          <w:lang w:val="sq-AL"/>
        </w:rPr>
      </w:pPr>
    </w:p>
    <w:p w14:paraId="500A56B0" w14:textId="77777777" w:rsidR="004E42B5" w:rsidRDefault="004E42B5" w:rsidP="004E42B5">
      <w:pPr>
        <w:rPr>
          <w:rFonts w:ascii="Book Antiqua" w:hAnsi="Book Antiqua"/>
          <w:lang w:val="sq-AL"/>
        </w:rPr>
      </w:pPr>
    </w:p>
    <w:p w14:paraId="723ED3A3" w14:textId="77777777" w:rsidR="004E42B5" w:rsidRDefault="004E42B5" w:rsidP="004E42B5">
      <w:pPr>
        <w:rPr>
          <w:rFonts w:ascii="Book Antiqua" w:hAnsi="Book Antiqua"/>
          <w:lang w:val="sq-AL"/>
        </w:rPr>
      </w:pPr>
    </w:p>
    <w:p w14:paraId="750B0CDC" w14:textId="6F4A147D" w:rsidR="004E42B5" w:rsidRPr="004E42B5" w:rsidRDefault="004E42B5" w:rsidP="004E42B5">
      <w:pPr>
        <w:pStyle w:val="NormalWeb"/>
        <w:rPr>
          <w:rFonts w:ascii="Book Antiqua" w:hAnsi="Book Antiqua"/>
        </w:rPr>
      </w:pPr>
      <w:proofErr w:type="spellStart"/>
      <w:r w:rsidRPr="004E42B5">
        <w:rPr>
          <w:rFonts w:ascii="Book Antiqua" w:hAnsi="Book Antiqua"/>
          <w:b/>
          <w:bCs/>
        </w:rPr>
        <w:lastRenderedPageBreak/>
        <w:t>Daljet</w:t>
      </w:r>
      <w:proofErr w:type="spellEnd"/>
      <w:r>
        <w:rPr>
          <w:rFonts w:ascii="Book Antiqua" w:hAnsi="Book Antiqua"/>
        </w:rPr>
        <w:t>:</w:t>
      </w:r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Pagat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dhe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Shtesat</w:t>
      </w:r>
      <w:proofErr w:type="spellEnd"/>
      <w:r w:rsidRPr="004E42B5">
        <w:rPr>
          <w:rFonts w:ascii="Book Antiqua" w:hAnsi="Book Antiqua"/>
        </w:rPr>
        <w:t xml:space="preserve">: </w:t>
      </w:r>
      <w:proofErr w:type="spellStart"/>
      <w:r w:rsidRPr="004E42B5">
        <w:rPr>
          <w:rFonts w:ascii="Book Antiqua" w:hAnsi="Book Antiqua"/>
        </w:rPr>
        <w:t>Kjo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kategori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shënon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financim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dhe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shpenzim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më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të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lartë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në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raport</w:t>
      </w:r>
      <w:proofErr w:type="spellEnd"/>
      <w:r w:rsidRPr="004E42B5">
        <w:rPr>
          <w:rFonts w:ascii="Book Antiqua" w:hAnsi="Book Antiqua"/>
        </w:rPr>
        <w:t xml:space="preserve"> me </w:t>
      </w:r>
      <w:proofErr w:type="spellStart"/>
      <w:r w:rsidRPr="004E42B5">
        <w:rPr>
          <w:rFonts w:ascii="Book Antiqua" w:hAnsi="Book Antiqua"/>
        </w:rPr>
        <w:t>buxhetin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fillestar</w:t>
      </w:r>
      <w:proofErr w:type="spellEnd"/>
      <w:r w:rsidRPr="004E42B5">
        <w:rPr>
          <w:rFonts w:ascii="Book Antiqua" w:hAnsi="Book Antiqua"/>
        </w:rPr>
        <w:t xml:space="preserve">. </w:t>
      </w:r>
      <w:proofErr w:type="spellStart"/>
      <w:r w:rsidRPr="004E42B5">
        <w:rPr>
          <w:rFonts w:ascii="Book Antiqua" w:hAnsi="Book Antiqua"/>
        </w:rPr>
        <w:t>Kjo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rritje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vjen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si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pasojë</w:t>
      </w:r>
      <w:proofErr w:type="spellEnd"/>
      <w:r w:rsidRPr="004E42B5">
        <w:rPr>
          <w:rFonts w:ascii="Book Antiqua" w:hAnsi="Book Antiqua"/>
        </w:rPr>
        <w:t xml:space="preserve"> e </w:t>
      </w:r>
      <w:proofErr w:type="spellStart"/>
      <w:r w:rsidRPr="004E42B5">
        <w:rPr>
          <w:rFonts w:ascii="Book Antiqua" w:hAnsi="Book Antiqua"/>
        </w:rPr>
        <w:t>vendimit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të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Qeverisë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së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Kosovës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për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rritjen</w:t>
      </w:r>
      <w:proofErr w:type="spellEnd"/>
      <w:r w:rsidRPr="004E42B5">
        <w:rPr>
          <w:rFonts w:ascii="Book Antiqua" w:hAnsi="Book Antiqua"/>
        </w:rPr>
        <w:t xml:space="preserve"> e </w:t>
      </w:r>
      <w:proofErr w:type="spellStart"/>
      <w:r w:rsidRPr="004E42B5">
        <w:rPr>
          <w:rFonts w:ascii="Book Antiqua" w:hAnsi="Book Antiqua"/>
        </w:rPr>
        <w:t>vlerës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së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koeficientit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të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pagave</w:t>
      </w:r>
      <w:proofErr w:type="spellEnd"/>
      <w:r w:rsidRPr="004E42B5">
        <w:rPr>
          <w:rFonts w:ascii="Book Antiqua" w:hAnsi="Book Antiqua"/>
        </w:rPr>
        <w:t xml:space="preserve">: me </w:t>
      </w:r>
      <w:r w:rsidRPr="004E42B5">
        <w:rPr>
          <w:rStyle w:val="math-inline"/>
          <w:rFonts w:ascii="Book Antiqua" w:eastAsia="MS Mincho" w:hAnsi="Book Antiqua"/>
        </w:rPr>
        <w:t>0.5</w:t>
      </w:r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nga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muaji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janar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deri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në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korrik</w:t>
      </w:r>
      <w:proofErr w:type="spellEnd"/>
      <w:r w:rsidRPr="004E42B5">
        <w:rPr>
          <w:rFonts w:ascii="Book Antiqua" w:hAnsi="Book Antiqua"/>
        </w:rPr>
        <w:t xml:space="preserve">, </w:t>
      </w:r>
      <w:proofErr w:type="spellStart"/>
      <w:r w:rsidRPr="004E42B5">
        <w:rPr>
          <w:rFonts w:ascii="Book Antiqua" w:hAnsi="Book Antiqua"/>
        </w:rPr>
        <w:t>dhe</w:t>
      </w:r>
      <w:proofErr w:type="spellEnd"/>
      <w:r w:rsidRPr="004E42B5">
        <w:rPr>
          <w:rFonts w:ascii="Book Antiqua" w:hAnsi="Book Antiqua"/>
        </w:rPr>
        <w:t xml:space="preserve"> me </w:t>
      </w:r>
      <w:proofErr w:type="spellStart"/>
      <w:r w:rsidRPr="004E42B5">
        <w:rPr>
          <w:rFonts w:ascii="Book Antiqua" w:hAnsi="Book Antiqua"/>
        </w:rPr>
        <w:t>një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rritje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shtesë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prej</w:t>
      </w:r>
      <w:proofErr w:type="spellEnd"/>
      <w:r w:rsidRPr="004E42B5">
        <w:rPr>
          <w:rFonts w:ascii="Book Antiqua" w:hAnsi="Book Antiqua"/>
        </w:rPr>
        <w:t xml:space="preserve"> </w:t>
      </w:r>
      <w:r w:rsidRPr="004E42B5">
        <w:rPr>
          <w:rStyle w:val="math-inline"/>
          <w:rFonts w:ascii="Book Antiqua" w:eastAsia="MS Mincho" w:hAnsi="Book Antiqua"/>
        </w:rPr>
        <w:t>0.5</w:t>
      </w:r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nga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muaji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korrik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deri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në</w:t>
      </w:r>
      <w:proofErr w:type="spellEnd"/>
      <w:r w:rsidRPr="004E42B5">
        <w:rPr>
          <w:rFonts w:ascii="Book Antiqua" w:hAnsi="Book Antiqua"/>
        </w:rPr>
        <w:t xml:space="preserve"> </w:t>
      </w:r>
      <w:proofErr w:type="spellStart"/>
      <w:r w:rsidRPr="004E42B5">
        <w:rPr>
          <w:rFonts w:ascii="Book Antiqua" w:hAnsi="Book Antiqua"/>
        </w:rPr>
        <w:t>dhjetor</w:t>
      </w:r>
      <w:proofErr w:type="spellEnd"/>
      <w:r w:rsidRPr="004E42B5">
        <w:rPr>
          <w:rFonts w:ascii="Book Antiqua" w:hAnsi="Book Antiqua"/>
        </w:rPr>
        <w:t xml:space="preserve"> 2025.</w:t>
      </w:r>
    </w:p>
    <w:p w14:paraId="767A10C5" w14:textId="77777777" w:rsidR="00DA48EE" w:rsidRDefault="004E42B5" w:rsidP="004E42B5">
      <w:pPr>
        <w:spacing w:before="100" w:beforeAutospacing="1" w:after="100" w:afterAutospacing="1"/>
        <w:rPr>
          <w:rFonts w:eastAsia="Times New Roman"/>
        </w:rPr>
      </w:pPr>
      <w:r w:rsidRPr="004E42B5">
        <w:rPr>
          <w:rFonts w:eastAsia="Times New Roman"/>
        </w:rPr>
        <w:t xml:space="preserve">Mallrat </w:t>
      </w:r>
      <w:proofErr w:type="spellStart"/>
      <w:r w:rsidRPr="004E42B5">
        <w:rPr>
          <w:rFonts w:eastAsia="Times New Roman"/>
        </w:rPr>
        <w:t>dhe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Shërbimet</w:t>
      </w:r>
      <w:proofErr w:type="spellEnd"/>
      <w:r w:rsidRPr="004E42B5">
        <w:rPr>
          <w:rFonts w:eastAsia="Times New Roman"/>
        </w:rPr>
        <w:t xml:space="preserve">: </w:t>
      </w:r>
      <w:proofErr w:type="spellStart"/>
      <w:r w:rsidRPr="004E42B5">
        <w:rPr>
          <w:rFonts w:eastAsia="Times New Roman"/>
        </w:rPr>
        <w:t>Shënojnë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rritje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në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buxhetin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përfundimtar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si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rezultat</w:t>
      </w:r>
      <w:proofErr w:type="spellEnd"/>
      <w:r w:rsidRPr="004E42B5">
        <w:rPr>
          <w:rFonts w:eastAsia="Times New Roman"/>
        </w:rPr>
        <w:t xml:space="preserve"> i </w:t>
      </w:r>
      <w:proofErr w:type="spellStart"/>
      <w:r w:rsidRPr="004E42B5">
        <w:rPr>
          <w:rFonts w:eastAsia="Times New Roman"/>
        </w:rPr>
        <w:t>rifinancimit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nga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bilancet</w:t>
      </w:r>
      <w:proofErr w:type="spellEnd"/>
      <w:r w:rsidRPr="004E42B5">
        <w:rPr>
          <w:rFonts w:eastAsia="Times New Roman"/>
        </w:rPr>
        <w:t xml:space="preserve"> e </w:t>
      </w:r>
      <w:proofErr w:type="spellStart"/>
      <w:r w:rsidRPr="004E42B5">
        <w:rPr>
          <w:rFonts w:eastAsia="Times New Roman"/>
        </w:rPr>
        <w:t>pashpenzuara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të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vitit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paraprak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dhe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nga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transferimi</w:t>
      </w:r>
      <w:proofErr w:type="spellEnd"/>
      <w:r w:rsidRPr="004E42B5">
        <w:rPr>
          <w:rFonts w:eastAsia="Times New Roman"/>
        </w:rPr>
        <w:t xml:space="preserve"> i </w:t>
      </w:r>
      <w:proofErr w:type="spellStart"/>
      <w:r w:rsidRPr="004E42B5">
        <w:rPr>
          <w:rFonts w:eastAsia="Times New Roman"/>
        </w:rPr>
        <w:t>mjeteve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prej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rezervës</w:t>
      </w:r>
      <w:proofErr w:type="spellEnd"/>
      <w:r w:rsidRPr="004E42B5">
        <w:rPr>
          <w:rFonts w:eastAsia="Times New Roman"/>
        </w:rPr>
        <w:t>.</w:t>
      </w:r>
    </w:p>
    <w:p w14:paraId="5DF999C3" w14:textId="77777777" w:rsidR="00DA48EE" w:rsidRDefault="004E42B5" w:rsidP="004E42B5">
      <w:pPr>
        <w:spacing w:before="100" w:beforeAutospacing="1" w:after="100" w:afterAutospacing="1"/>
        <w:rPr>
          <w:rFonts w:eastAsia="Times New Roman"/>
        </w:rPr>
      </w:pPr>
      <w:proofErr w:type="spellStart"/>
      <w:r w:rsidRPr="004E42B5">
        <w:rPr>
          <w:rFonts w:eastAsia="Times New Roman"/>
        </w:rPr>
        <w:t>Subvencionet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dhe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Transferet</w:t>
      </w:r>
      <w:proofErr w:type="spellEnd"/>
      <w:r w:rsidRPr="004E42B5">
        <w:rPr>
          <w:rFonts w:eastAsia="Times New Roman"/>
        </w:rPr>
        <w:t xml:space="preserve">: Po </w:t>
      </w:r>
      <w:proofErr w:type="spellStart"/>
      <w:r w:rsidRPr="004E42B5">
        <w:rPr>
          <w:rFonts w:eastAsia="Times New Roman"/>
        </w:rPr>
        <w:t>ashtu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shënojnë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rritje</w:t>
      </w:r>
      <w:proofErr w:type="spellEnd"/>
      <w:r w:rsidRPr="004E42B5">
        <w:rPr>
          <w:rFonts w:eastAsia="Times New Roman"/>
        </w:rPr>
        <w:t xml:space="preserve">, e </w:t>
      </w:r>
      <w:proofErr w:type="spellStart"/>
      <w:r w:rsidRPr="004E42B5">
        <w:rPr>
          <w:rFonts w:eastAsia="Times New Roman"/>
        </w:rPr>
        <w:t>cila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është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financuar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nga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bartja</w:t>
      </w:r>
      <w:proofErr w:type="spellEnd"/>
      <w:r w:rsidRPr="004E42B5">
        <w:rPr>
          <w:rFonts w:eastAsia="Times New Roman"/>
        </w:rPr>
        <w:t xml:space="preserve"> e </w:t>
      </w:r>
      <w:proofErr w:type="spellStart"/>
      <w:r w:rsidRPr="004E42B5">
        <w:rPr>
          <w:rFonts w:eastAsia="Times New Roman"/>
        </w:rPr>
        <w:t>bilanceve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të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pashpenzuara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të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vitit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paraprak</w:t>
      </w:r>
      <w:proofErr w:type="spellEnd"/>
      <w:r w:rsidRPr="004E42B5">
        <w:rPr>
          <w:rFonts w:eastAsia="Times New Roman"/>
        </w:rPr>
        <w:t>.</w:t>
      </w:r>
    </w:p>
    <w:p w14:paraId="133F4CFF" w14:textId="039D61FF" w:rsidR="004E42B5" w:rsidRPr="004E42B5" w:rsidRDefault="004E42B5" w:rsidP="004E42B5">
      <w:pPr>
        <w:spacing w:before="100" w:beforeAutospacing="1" w:after="100" w:afterAutospacing="1"/>
        <w:rPr>
          <w:rFonts w:eastAsia="Times New Roman"/>
        </w:rPr>
      </w:pPr>
      <w:proofErr w:type="spellStart"/>
      <w:r w:rsidRPr="004E42B5">
        <w:rPr>
          <w:rFonts w:eastAsia="Times New Roman"/>
        </w:rPr>
        <w:t>Investimet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Kapitale</w:t>
      </w:r>
      <w:proofErr w:type="spellEnd"/>
      <w:r w:rsidRPr="004E42B5">
        <w:rPr>
          <w:rFonts w:eastAsia="Times New Roman"/>
        </w:rPr>
        <w:t xml:space="preserve">: </w:t>
      </w:r>
      <w:proofErr w:type="spellStart"/>
      <w:r w:rsidRPr="004E42B5">
        <w:rPr>
          <w:rFonts w:eastAsia="Times New Roman"/>
        </w:rPr>
        <w:t>Buxheti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përfundimtar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shënon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rritje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kundrejt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buxhetit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fillestar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si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rezultat</w:t>
      </w:r>
      <w:proofErr w:type="spellEnd"/>
      <w:r w:rsidRPr="004E42B5">
        <w:rPr>
          <w:rFonts w:eastAsia="Times New Roman"/>
        </w:rPr>
        <w:t xml:space="preserve"> i </w:t>
      </w:r>
      <w:proofErr w:type="spellStart"/>
      <w:r w:rsidRPr="004E42B5">
        <w:rPr>
          <w:rFonts w:eastAsia="Times New Roman"/>
        </w:rPr>
        <w:t>financimit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nga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bartja</w:t>
      </w:r>
      <w:proofErr w:type="spellEnd"/>
      <w:r w:rsidRPr="004E42B5">
        <w:rPr>
          <w:rFonts w:eastAsia="Times New Roman"/>
        </w:rPr>
        <w:t xml:space="preserve"> e </w:t>
      </w:r>
      <w:proofErr w:type="spellStart"/>
      <w:r w:rsidRPr="004E42B5">
        <w:rPr>
          <w:rFonts w:eastAsia="Times New Roman"/>
        </w:rPr>
        <w:t>mjeteve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të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pashpenzuara</w:t>
      </w:r>
      <w:proofErr w:type="spellEnd"/>
      <w:r w:rsidRPr="004E42B5">
        <w:rPr>
          <w:rFonts w:eastAsia="Times New Roman"/>
        </w:rPr>
        <w:t xml:space="preserve"> (</w:t>
      </w:r>
      <w:proofErr w:type="spellStart"/>
      <w:r w:rsidRPr="004E42B5">
        <w:rPr>
          <w:rFonts w:eastAsia="Times New Roman"/>
        </w:rPr>
        <w:t>bilanceve</w:t>
      </w:r>
      <w:proofErr w:type="spellEnd"/>
      <w:r w:rsidRPr="004E42B5">
        <w:rPr>
          <w:rFonts w:eastAsia="Times New Roman"/>
        </w:rPr>
        <w:t xml:space="preserve">) </w:t>
      </w:r>
      <w:proofErr w:type="spellStart"/>
      <w:r w:rsidRPr="004E42B5">
        <w:rPr>
          <w:rFonts w:eastAsia="Times New Roman"/>
        </w:rPr>
        <w:t>të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vitit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paraprak</w:t>
      </w:r>
      <w:proofErr w:type="spellEnd"/>
      <w:r w:rsidRPr="004E42B5">
        <w:rPr>
          <w:rFonts w:eastAsia="Times New Roman"/>
        </w:rPr>
        <w:t xml:space="preserve">, </w:t>
      </w:r>
      <w:proofErr w:type="spellStart"/>
      <w:r w:rsidRPr="004E42B5">
        <w:rPr>
          <w:rFonts w:eastAsia="Times New Roman"/>
        </w:rPr>
        <w:t>si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dhe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nga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mjetet</w:t>
      </w:r>
      <w:proofErr w:type="spellEnd"/>
      <w:r w:rsidRPr="004E42B5">
        <w:rPr>
          <w:rFonts w:eastAsia="Times New Roman"/>
        </w:rPr>
        <w:t xml:space="preserve"> e </w:t>
      </w:r>
      <w:proofErr w:type="spellStart"/>
      <w:r w:rsidRPr="004E42B5">
        <w:rPr>
          <w:rFonts w:eastAsia="Times New Roman"/>
        </w:rPr>
        <w:t>përfituara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prej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Grantit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të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Performancës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nga</w:t>
      </w:r>
      <w:proofErr w:type="spellEnd"/>
      <w:r w:rsidRPr="004E42B5">
        <w:rPr>
          <w:rFonts w:eastAsia="Times New Roman"/>
        </w:rPr>
        <w:t xml:space="preserve"> </w:t>
      </w:r>
      <w:proofErr w:type="spellStart"/>
      <w:r w:rsidRPr="004E42B5">
        <w:rPr>
          <w:rFonts w:eastAsia="Times New Roman"/>
        </w:rPr>
        <w:t>donatorët</w:t>
      </w:r>
      <w:r w:rsidR="003C5276">
        <w:rPr>
          <w:rFonts w:eastAsia="Times New Roman"/>
        </w:rPr>
        <w:t>-Qeveria</w:t>
      </w:r>
      <w:proofErr w:type="spellEnd"/>
      <w:r w:rsidR="003C5276">
        <w:rPr>
          <w:rFonts w:eastAsia="Times New Roman"/>
        </w:rPr>
        <w:t xml:space="preserve"> </w:t>
      </w:r>
      <w:proofErr w:type="spellStart"/>
      <w:r w:rsidR="003C5276">
        <w:rPr>
          <w:rFonts w:eastAsia="Times New Roman"/>
        </w:rPr>
        <w:t>Zvicerane</w:t>
      </w:r>
      <w:proofErr w:type="spellEnd"/>
      <w:r w:rsidRPr="004E42B5">
        <w:rPr>
          <w:rFonts w:eastAsia="Times New Roman"/>
        </w:rPr>
        <w:t>.</w:t>
      </w:r>
    </w:p>
    <w:p w14:paraId="58B59722" w14:textId="77777777" w:rsidR="00B84B9C" w:rsidRDefault="00B84B9C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15F5D404" w14:textId="7F250216" w:rsidR="008A16D1" w:rsidRPr="00F91733" w:rsidRDefault="008A16D1" w:rsidP="00F91733">
      <w:pPr>
        <w:ind w:left="567"/>
        <w:rPr>
          <w:rFonts w:ascii="Book Antiqua" w:hAnsi="Book Antiqua"/>
          <w:b/>
          <w:color w:val="365F91"/>
          <w:sz w:val="32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2  Paga dhe </w:t>
      </w:r>
      <w:r>
        <w:rPr>
          <w:rFonts w:ascii="Book Antiqua" w:hAnsi="Book Antiqua"/>
          <w:b/>
          <w:color w:val="365F91"/>
          <w:u w:val="single"/>
          <w:lang w:val="sq-AL"/>
        </w:rPr>
        <w:t>shtesa</w:t>
      </w:r>
      <w:r w:rsidR="000D1F6E">
        <w:rPr>
          <w:rFonts w:ascii="Book Antiqua" w:hAnsi="Book Antiqua"/>
          <w:sz w:val="16"/>
          <w:lang w:val="sq-AL"/>
        </w:rPr>
        <w:br w:type="textWrapping" w:clear="all"/>
      </w:r>
    </w:p>
    <w:p w14:paraId="0F6729C4" w14:textId="77777777" w:rsidR="00B84B9C" w:rsidRP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sz w:val="16"/>
          <w:szCs w:val="16"/>
          <w:lang w:val="sq-AL"/>
        </w:rPr>
      </w:pPr>
    </w:p>
    <w:p w14:paraId="28FA3B38" w14:textId="15002D73" w:rsidR="004B5438" w:rsidRDefault="006F1DD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noProof/>
          <w:sz w:val="16"/>
          <w:lang w:val="sq-AL"/>
        </w:rPr>
        <w:object w:dxaOrig="1440" w:dyaOrig="1440" w14:anchorId="05CC4EDF">
          <v:shape id="_x0000_s1058" type="#_x0000_t75" style="position:absolute;left:0;text-align:left;margin-left:0;margin-top:7.2pt;width:644.2pt;height:415.25pt;z-index:251670528;mso-position-horizontal:left;mso-position-horizontal-relative:text;mso-position-vertical-relative:text">
            <v:imagedata r:id="rId20" o:title=""/>
            <w10:wrap type="square" side="right"/>
          </v:shape>
          <o:OLEObject Type="Embed" ProgID="Excel.Sheet.8" ShapeID="_x0000_s1058" DrawAspect="Content" ObjectID="_1833534498" r:id="rId21"/>
        </w:object>
      </w:r>
    </w:p>
    <w:p w14:paraId="0FBBC742" w14:textId="77777777" w:rsidR="00B84B9C" w:rsidRDefault="00B84B9C" w:rsidP="00E17DC6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E5BFF11" w14:textId="5EE957A9" w:rsidR="00F91733" w:rsidRDefault="006F1DDB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noProof/>
          <w:sz w:val="20"/>
          <w:szCs w:val="20"/>
        </w:rPr>
        <w:object w:dxaOrig="1440" w:dyaOrig="1440" w14:anchorId="1C894C70">
          <v:shape id="_x0000_s1029" type="#_x0000_t75" style="position:absolute;left:0;text-align:left;margin-left:26.5pt;margin-top:29.95pt;width:548.8pt;height:252.8pt;z-index:251662336">
            <v:imagedata r:id="rId22" o:title=""/>
            <w10:wrap type="square" side="right"/>
          </v:shape>
          <o:OLEObject Type="Embed" ProgID="Excel.Sheet.8" ShapeID="_x0000_s1029" DrawAspect="Content" ObjectID="_1833534499" r:id="rId23"/>
        </w:object>
      </w:r>
      <w:r w:rsidR="008A16D1">
        <w:rPr>
          <w:rFonts w:ascii="Book Antiqua" w:hAnsi="Book Antiqua"/>
          <w:b/>
          <w:color w:val="365F91"/>
          <w:u w:val="single"/>
          <w:lang w:val="sq-AL"/>
        </w:rPr>
        <w:t xml:space="preserve">      </w:t>
      </w:r>
    </w:p>
    <w:p w14:paraId="6E558CF2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842BFE9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059BE26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DFAB930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5C81D18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D6F7907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DF99B83" w14:textId="29110813" w:rsidR="00F91733" w:rsidRDefault="008A16D1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t xml:space="preserve"> </w:t>
      </w:r>
    </w:p>
    <w:p w14:paraId="7D988F80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B58701A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F1A3B87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EC7F5F6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3511960" w14:textId="77777777" w:rsidR="00F91733" w:rsidRDefault="00F91733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DCA600F" w14:textId="3833B91B" w:rsidR="008A16D1" w:rsidRPr="004B5438" w:rsidRDefault="008A16D1" w:rsidP="00B84B9C">
      <w:pPr>
        <w:tabs>
          <w:tab w:val="left" w:pos="567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t xml:space="preserve">                       </w:t>
      </w:r>
    </w:p>
    <w:p w14:paraId="335B5D90" w14:textId="6F67EBB8" w:rsidR="00637EDC" w:rsidRPr="0013439C" w:rsidRDefault="008A16D1" w:rsidP="001343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br w:type="textWrapping" w:clear="all"/>
      </w:r>
    </w:p>
    <w:p w14:paraId="3CA3E0F6" w14:textId="77777777" w:rsidR="00637EDC" w:rsidRDefault="00637EDC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38614B9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BB21199" w14:textId="77777777" w:rsidR="00F91733" w:rsidRPr="004B5438" w:rsidRDefault="00F91733" w:rsidP="00F91733">
      <w:pPr>
        <w:tabs>
          <w:tab w:val="left" w:pos="567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3  Mallra dhe shërbime</w:t>
      </w:r>
      <w:r>
        <w:rPr>
          <w:rFonts w:ascii="Book Antiqua" w:hAnsi="Book Antiqua"/>
          <w:b/>
          <w:color w:val="365F91"/>
          <w:u w:val="single"/>
          <w:lang w:val="sq-AL"/>
        </w:rPr>
        <w:t xml:space="preserve">                               </w:t>
      </w:r>
    </w:p>
    <w:p w14:paraId="601D69A4" w14:textId="4160D888" w:rsidR="00F91733" w:rsidRDefault="00F91733" w:rsidP="00E35E5B">
      <w:pPr>
        <w:tabs>
          <w:tab w:val="left" w:pos="1741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EF23155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5E2BFFC" w14:textId="63FFD872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8759503" w14:textId="0792753B" w:rsidR="00F91733" w:rsidRDefault="006F1DDB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noProof/>
          <w:sz w:val="20"/>
          <w:u w:val="single"/>
          <w:lang w:val="sq-AL"/>
        </w:rPr>
        <w:object w:dxaOrig="1440" w:dyaOrig="1440" w14:anchorId="1C894C70">
          <v:shape id="_x0000_s1083" type="#_x0000_t75" style="position:absolute;left:0;text-align:left;margin-left:66.35pt;margin-top:7.1pt;width:523.75pt;height:351.35pt;z-index:251671552">
            <v:imagedata r:id="rId24" o:title=""/>
            <w10:wrap type="square" side="right"/>
          </v:shape>
          <o:OLEObject Type="Embed" ProgID="Excel.Sheet.8" ShapeID="_x0000_s1083" DrawAspect="Content" ObjectID="_1833534500" r:id="rId25"/>
        </w:object>
      </w:r>
    </w:p>
    <w:p w14:paraId="59A27279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C894796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5888D57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91F1536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56838AB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30361EE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D4099DE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FAEBA5D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20168C4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0622FD4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2060E3D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096DD94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2E06EDD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11E2905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5B3403D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1576A3D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293F252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9940A75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E3676AC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0A74F84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3C78D85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0FAE289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2CB4C06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30B22BD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2584D779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B4414FE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591BD1C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CF84B14" w14:textId="77777777" w:rsidR="00F91733" w:rsidRDefault="00F91733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F80761F" w14:textId="77777777" w:rsidR="00D62AAC" w:rsidRDefault="00D62AAC">
      <w:pPr>
        <w:spacing w:after="160" w:line="259" w:lineRule="auto"/>
        <w:rPr>
          <w:rFonts w:ascii="Book Antiqua" w:hAnsi="Book Antiqua"/>
          <w:b/>
          <w:bCs/>
          <w:sz w:val="20"/>
          <w:szCs w:val="20"/>
        </w:rPr>
      </w:pPr>
    </w:p>
    <w:p w14:paraId="1D916859" w14:textId="77777777" w:rsidR="00B24D9A" w:rsidRDefault="00B24D9A" w:rsidP="004914CC">
      <w:pPr>
        <w:tabs>
          <w:tab w:val="left" w:pos="1300"/>
        </w:tabs>
        <w:rPr>
          <w:sz w:val="22"/>
          <w:szCs w:val="22"/>
        </w:rPr>
      </w:pPr>
    </w:p>
    <w:p w14:paraId="118043C6" w14:textId="4C84CBF6" w:rsidR="004914CC" w:rsidRPr="00A35391" w:rsidRDefault="004914CC" w:rsidP="004914CC">
      <w:pPr>
        <w:tabs>
          <w:tab w:val="left" w:pos="1300"/>
        </w:tabs>
        <w:rPr>
          <w:rFonts w:ascii="Book Antiqua" w:hAnsi="Book Antiqua"/>
          <w:sz w:val="22"/>
          <w:szCs w:val="22"/>
          <w:u w:val="single"/>
          <w:lang w:val="sq-AL"/>
        </w:rPr>
      </w:pPr>
      <w:proofErr w:type="spellStart"/>
      <w:r w:rsidRPr="00A35391">
        <w:rPr>
          <w:sz w:val="22"/>
          <w:szCs w:val="22"/>
        </w:rPr>
        <w:t>Në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shumën</w:t>
      </w:r>
      <w:proofErr w:type="spellEnd"/>
      <w:r w:rsidRPr="00A35391">
        <w:rPr>
          <w:sz w:val="22"/>
          <w:szCs w:val="22"/>
        </w:rPr>
        <w:t xml:space="preserve"> e </w:t>
      </w:r>
      <w:proofErr w:type="spellStart"/>
      <w:r w:rsidRPr="00A35391">
        <w:rPr>
          <w:sz w:val="22"/>
          <w:szCs w:val="22"/>
        </w:rPr>
        <w:t>përgjithshme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të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shpenzimeve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përfshihen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edhe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pagesat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sipas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vendimeve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gjyqësore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dhe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përmbarimore</w:t>
      </w:r>
      <w:proofErr w:type="spellEnd"/>
      <w:r w:rsidRPr="00A35391">
        <w:rPr>
          <w:sz w:val="22"/>
          <w:szCs w:val="22"/>
        </w:rPr>
        <w:t xml:space="preserve">, </w:t>
      </w:r>
      <w:proofErr w:type="spellStart"/>
      <w:r w:rsidRPr="00A35391">
        <w:rPr>
          <w:sz w:val="22"/>
          <w:szCs w:val="22"/>
        </w:rPr>
        <w:t>të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cilat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rrjedhin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nga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kontratat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kolektive</w:t>
      </w:r>
      <w:proofErr w:type="spellEnd"/>
      <w:r w:rsidRPr="00A35391">
        <w:rPr>
          <w:sz w:val="22"/>
          <w:szCs w:val="22"/>
        </w:rPr>
        <w:t>.</w:t>
      </w:r>
    </w:p>
    <w:p w14:paraId="11F33542" w14:textId="797ED362" w:rsidR="00B84B9C" w:rsidRPr="00EE2ABF" w:rsidRDefault="00B84B9C">
      <w:pPr>
        <w:spacing w:after="160" w:line="259" w:lineRule="auto"/>
        <w:rPr>
          <w:rFonts w:ascii="Book Antiqua" w:hAnsi="Book Antiqua"/>
          <w:b/>
          <w:bCs/>
          <w:color w:val="365F91"/>
          <w:u w:val="single"/>
          <w:lang w:val="sq-AL"/>
        </w:rPr>
      </w:pPr>
      <w:r w:rsidRPr="00EE2ABF">
        <w:rPr>
          <w:rFonts w:ascii="Book Antiqua" w:hAnsi="Book Antiqua"/>
          <w:b/>
          <w:bCs/>
          <w:color w:val="365F91"/>
          <w:u w:val="single"/>
          <w:lang w:val="sq-AL"/>
        </w:rPr>
        <w:br w:type="page"/>
      </w:r>
    </w:p>
    <w:p w14:paraId="36FBC0FE" w14:textId="1D674046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4</w:t>
      </w:r>
      <w:r w:rsidR="00B84B9C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Shpenzime komunale </w:t>
      </w:r>
    </w:p>
    <w:p w14:paraId="732793EE" w14:textId="10FE320D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063127D" w14:textId="02D2C6C3" w:rsidR="008A16D1" w:rsidRPr="00261744" w:rsidRDefault="006F1DDB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noProof/>
          <w:color w:val="365F91"/>
          <w:u w:val="single"/>
        </w:rPr>
        <w:object w:dxaOrig="1440" w:dyaOrig="1440" w14:anchorId="5A461BAF">
          <v:shape id="_x0000_s1030" type="#_x0000_t75" style="position:absolute;margin-left:53.7pt;margin-top:.3pt;width:642.35pt;height:189.75pt;z-index:251663360">
            <v:imagedata r:id="rId26" o:title=""/>
            <w10:wrap type="square" side="right"/>
          </v:shape>
          <o:OLEObject Type="Embed" ProgID="Excel.Sheet.8" ShapeID="_x0000_s1030" DrawAspect="Content" ObjectID="_1833534501" r:id="rId27"/>
        </w:object>
      </w:r>
      <w:r w:rsidR="008A16D1" w:rsidRPr="00261744">
        <w:rPr>
          <w:rFonts w:ascii="Book Antiqua" w:hAnsi="Book Antiqua"/>
          <w:b/>
          <w:sz w:val="20"/>
          <w:lang w:val="sq-AL"/>
        </w:rPr>
        <w:t xml:space="preserve">  </w:t>
      </w:r>
    </w:p>
    <w:p w14:paraId="671301F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F3EB618" w14:textId="77777777" w:rsidR="008A16D1" w:rsidRPr="00261744" w:rsidRDefault="008A16D1" w:rsidP="008A16D1">
      <w:pPr>
        <w:tabs>
          <w:tab w:val="left" w:pos="8820"/>
        </w:tabs>
        <w:rPr>
          <w:rFonts w:ascii="Book Antiqua" w:hAnsi="Book Antiqua"/>
          <w:b/>
          <w:u w:val="single"/>
          <w:lang w:val="sq-AL"/>
        </w:rPr>
      </w:pPr>
    </w:p>
    <w:p w14:paraId="03DCA95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5A04D0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4A276D8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97827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E1F854A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22C8A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8D9472C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7BC001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A3BFFF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0CC522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7CEC28B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1E13E35D" w14:textId="77777777" w:rsidR="00161083" w:rsidRPr="00A35391" w:rsidRDefault="00161083" w:rsidP="00161083">
      <w:pPr>
        <w:tabs>
          <w:tab w:val="left" w:pos="1300"/>
        </w:tabs>
        <w:rPr>
          <w:rFonts w:ascii="Book Antiqua" w:hAnsi="Book Antiqua"/>
          <w:sz w:val="22"/>
          <w:szCs w:val="22"/>
          <w:u w:val="single"/>
          <w:lang w:val="sq-AL"/>
        </w:rPr>
      </w:pPr>
      <w:proofErr w:type="spellStart"/>
      <w:r w:rsidRPr="00A35391">
        <w:rPr>
          <w:sz w:val="22"/>
          <w:szCs w:val="22"/>
        </w:rPr>
        <w:t>Në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shumën</w:t>
      </w:r>
      <w:proofErr w:type="spellEnd"/>
      <w:r w:rsidRPr="00A35391">
        <w:rPr>
          <w:sz w:val="22"/>
          <w:szCs w:val="22"/>
        </w:rPr>
        <w:t xml:space="preserve"> e </w:t>
      </w:r>
      <w:proofErr w:type="spellStart"/>
      <w:r w:rsidRPr="00A35391">
        <w:rPr>
          <w:sz w:val="22"/>
          <w:szCs w:val="22"/>
        </w:rPr>
        <w:t>përgjithshme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të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shpenzimeve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përfshihen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edhe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pagesat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sipas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vendimeve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gjyqësore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dhe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përmbarimore</w:t>
      </w:r>
      <w:proofErr w:type="spellEnd"/>
      <w:r w:rsidRPr="00A35391">
        <w:rPr>
          <w:sz w:val="22"/>
          <w:szCs w:val="22"/>
        </w:rPr>
        <w:t xml:space="preserve">, </w:t>
      </w:r>
      <w:proofErr w:type="spellStart"/>
      <w:r w:rsidRPr="00A35391">
        <w:rPr>
          <w:sz w:val="22"/>
          <w:szCs w:val="22"/>
        </w:rPr>
        <w:t>të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cilat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rrjedhin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nga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kontratat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kolektive</w:t>
      </w:r>
      <w:proofErr w:type="spellEnd"/>
      <w:r w:rsidRPr="00A35391">
        <w:rPr>
          <w:sz w:val="22"/>
          <w:szCs w:val="22"/>
        </w:rPr>
        <w:t>.</w:t>
      </w:r>
    </w:p>
    <w:p w14:paraId="02DE4BD7" w14:textId="77777777" w:rsidR="00E35E5B" w:rsidRDefault="00E35E5B" w:rsidP="00EE2ABF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7B6078D" w14:textId="62561650" w:rsidR="008A16D1" w:rsidRPr="00E35E5B" w:rsidRDefault="00E35E5B" w:rsidP="00E35E5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5  Subvencione dhe</w:t>
      </w:r>
      <w:r w:rsidRPr="00E35E5B">
        <w:rPr>
          <w:rFonts w:ascii="Book Antiqua" w:hAnsi="Book Antiqua"/>
          <w:b/>
          <w:color w:val="365F91"/>
          <w:u w:val="single"/>
          <w:lang w:val="sq-AL"/>
        </w:rPr>
        <w:t xml:space="preserve">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transfere</w:t>
      </w:r>
      <w:proofErr w:type="spellEnd"/>
    </w:p>
    <w:p w14:paraId="07E25CEF" w14:textId="39D0A9FD" w:rsidR="001C4B9A" w:rsidRDefault="006F1DDB" w:rsidP="003A4FA1">
      <w:pPr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noProof/>
          <w:sz w:val="22"/>
          <w:szCs w:val="32"/>
        </w:rPr>
        <w:object w:dxaOrig="1440" w:dyaOrig="1440" w14:anchorId="4EA0EEDA">
          <v:shape id="_x0000_s1031" type="#_x0000_t75" style="position:absolute;margin-left:59pt;margin-top:9.45pt;width:655.9pt;height:195.7pt;z-index:251664384">
            <v:imagedata r:id="rId28" o:title=""/>
            <w10:wrap type="square" side="right"/>
          </v:shape>
          <o:OLEObject Type="Embed" ProgID="Excel.Sheet.8" ShapeID="_x0000_s1031" DrawAspect="Content" ObjectID="_1833534502" r:id="rId29"/>
        </w:object>
      </w:r>
    </w:p>
    <w:p w14:paraId="23359D4B" w14:textId="5ADFFC3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DDADB9C" w14:textId="3027DA85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3F6FAE9" w14:textId="350460E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406A131" w14:textId="0D62806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6E50B0C" w14:textId="6BE5891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FC977B2" w14:textId="4F01CBFE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2FBB16F" w14:textId="5CD2A0D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771A783" w14:textId="7E33F7A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AB16C55" w14:textId="7395D39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5E42CF6" w14:textId="2D9DCE2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58EE471" w14:textId="1727AC51" w:rsidR="001C4B9A" w:rsidRDefault="00E35E5B" w:rsidP="003A4FA1">
      <w:pPr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t xml:space="preserve">    </w:t>
      </w:r>
    </w:p>
    <w:p w14:paraId="680A6050" w14:textId="77777777" w:rsidR="00E35E5B" w:rsidRDefault="00E35E5B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807AA93" w14:textId="292771A4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93F68CF" w14:textId="40A4AAE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2BE4A94" w14:textId="77777777" w:rsidR="00A35391" w:rsidRPr="00A35391" w:rsidRDefault="00A35391" w:rsidP="00A35391">
      <w:pPr>
        <w:tabs>
          <w:tab w:val="left" w:pos="1300"/>
        </w:tabs>
        <w:rPr>
          <w:rFonts w:ascii="Book Antiqua" w:hAnsi="Book Antiqua"/>
          <w:sz w:val="22"/>
          <w:szCs w:val="22"/>
          <w:u w:val="single"/>
          <w:lang w:val="sq-AL"/>
        </w:rPr>
      </w:pPr>
      <w:proofErr w:type="spellStart"/>
      <w:r w:rsidRPr="00A35391">
        <w:rPr>
          <w:sz w:val="22"/>
          <w:szCs w:val="22"/>
        </w:rPr>
        <w:t>Në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shumën</w:t>
      </w:r>
      <w:proofErr w:type="spellEnd"/>
      <w:r w:rsidRPr="00A35391">
        <w:rPr>
          <w:sz w:val="22"/>
          <w:szCs w:val="22"/>
        </w:rPr>
        <w:t xml:space="preserve"> e </w:t>
      </w:r>
      <w:proofErr w:type="spellStart"/>
      <w:r w:rsidRPr="00A35391">
        <w:rPr>
          <w:sz w:val="22"/>
          <w:szCs w:val="22"/>
        </w:rPr>
        <w:t>përgjithshme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të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shpenzimeve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përfshihen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edhe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pagesat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sipas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vendimeve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gjyqësore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dhe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përmbarimore</w:t>
      </w:r>
      <w:proofErr w:type="spellEnd"/>
      <w:r w:rsidRPr="00A35391">
        <w:rPr>
          <w:sz w:val="22"/>
          <w:szCs w:val="22"/>
        </w:rPr>
        <w:t xml:space="preserve">, </w:t>
      </w:r>
      <w:proofErr w:type="spellStart"/>
      <w:r w:rsidRPr="00A35391">
        <w:rPr>
          <w:sz w:val="22"/>
          <w:szCs w:val="22"/>
        </w:rPr>
        <w:t>të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cilat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rrjedhin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nga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kontratat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kolektive</w:t>
      </w:r>
      <w:proofErr w:type="spellEnd"/>
      <w:r w:rsidRPr="00A35391">
        <w:rPr>
          <w:sz w:val="22"/>
          <w:szCs w:val="22"/>
        </w:rPr>
        <w:t>.</w:t>
      </w:r>
    </w:p>
    <w:p w14:paraId="2F73E4B6" w14:textId="77777777" w:rsidR="00A35391" w:rsidRDefault="00A35391" w:rsidP="004B6525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</w:p>
    <w:p w14:paraId="6E909280" w14:textId="493FCBA2" w:rsidR="008A16D1" w:rsidRPr="004B6525" w:rsidRDefault="008A16D1" w:rsidP="004B6525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 w:rsidRPr="004B6525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6  Shpenzime kapitale </w:t>
      </w:r>
      <w:r w:rsidRPr="004B6525">
        <w:rPr>
          <w:rFonts w:ascii="Book Antiqua" w:hAnsi="Book Antiqua"/>
          <w:sz w:val="8"/>
          <w:lang w:val="sq-AL"/>
        </w:rPr>
        <w:t xml:space="preserve">                                     </w:t>
      </w:r>
    </w:p>
    <w:p w14:paraId="3B51239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2CE879C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83530E8" w14:textId="1F310DD4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6BA207D3" w14:textId="6A03B3C3" w:rsidR="008A16D1" w:rsidRDefault="006F1DDB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noProof/>
          <w:sz w:val="8"/>
          <w:lang w:val="sq-AL" w:eastAsia="sq-AL"/>
        </w:rPr>
        <w:object w:dxaOrig="1440" w:dyaOrig="1440" w14:anchorId="0EF7F8B7">
          <v:shape id="_x0000_s1032" type="#_x0000_t75" style="position:absolute;left:0;text-align:left;margin-left:36pt;margin-top:33.9pt;width:608.7pt;height:404.05pt;z-index:251667456;mso-position-horizontal-relative:margin;mso-position-vertical-relative:margin">
            <v:imagedata r:id="rId30" o:title=""/>
            <w10:wrap type="square" side="right" anchorx="margin" anchory="margin"/>
          </v:shape>
          <o:OLEObject Type="Embed" ProgID="Excel.Sheet.8" ShapeID="_x0000_s1032" DrawAspect="Content" ObjectID="_1833534503" r:id="rId31"/>
        </w:object>
      </w:r>
    </w:p>
    <w:p w14:paraId="7184C78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DE828EB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E7677F2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1E437B6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B3A0ED1" w14:textId="7D380ACF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D574FA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99695F4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036989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AF499F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4C27F0E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491010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9E0FADA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704557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C4F68A8" w14:textId="77777777" w:rsidR="008A16D1" w:rsidRDefault="008A16D1" w:rsidP="000A07BF">
      <w:pPr>
        <w:tabs>
          <w:tab w:val="left" w:pos="1300"/>
        </w:tabs>
        <w:jc w:val="center"/>
        <w:rPr>
          <w:rFonts w:ascii="Book Antiqua" w:hAnsi="Book Antiqua"/>
          <w:b/>
          <w:sz w:val="20"/>
          <w:u w:val="single"/>
          <w:lang w:val="sq-AL"/>
        </w:rPr>
      </w:pPr>
    </w:p>
    <w:p w14:paraId="1D6ED83D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06A628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C52514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818A9D5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3F10806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D224479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56B4690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B9AD1D9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D79A247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FA32485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B5ED95C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397C906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B8C8E25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2FE95F4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6407291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679BC87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283F539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D5B7320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20F459F" w14:textId="77777777" w:rsidR="006323C5" w:rsidRDefault="006323C5" w:rsidP="006323C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6294B3E" w14:textId="77777777" w:rsidR="008A16D1" w:rsidRPr="0013439C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szCs w:val="20"/>
          <w:u w:val="single"/>
          <w:lang w:val="sq-AL"/>
        </w:rPr>
      </w:pPr>
    </w:p>
    <w:p w14:paraId="49384AF0" w14:textId="046B0699" w:rsidR="008A16D1" w:rsidRPr="00A35391" w:rsidRDefault="00A35391" w:rsidP="008A16D1">
      <w:pPr>
        <w:tabs>
          <w:tab w:val="left" w:pos="1300"/>
        </w:tabs>
        <w:rPr>
          <w:rFonts w:ascii="Book Antiqua" w:hAnsi="Book Antiqua"/>
          <w:sz w:val="22"/>
          <w:szCs w:val="22"/>
          <w:u w:val="single"/>
          <w:lang w:val="sq-AL"/>
        </w:rPr>
      </w:pPr>
      <w:proofErr w:type="spellStart"/>
      <w:r w:rsidRPr="00A35391">
        <w:rPr>
          <w:sz w:val="22"/>
          <w:szCs w:val="22"/>
        </w:rPr>
        <w:t>Në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shumën</w:t>
      </w:r>
      <w:proofErr w:type="spellEnd"/>
      <w:r w:rsidRPr="00A35391">
        <w:rPr>
          <w:sz w:val="22"/>
          <w:szCs w:val="22"/>
        </w:rPr>
        <w:t xml:space="preserve"> e </w:t>
      </w:r>
      <w:proofErr w:type="spellStart"/>
      <w:r w:rsidRPr="00A35391">
        <w:rPr>
          <w:sz w:val="22"/>
          <w:szCs w:val="22"/>
        </w:rPr>
        <w:t>përgjithshme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të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shpenzimeve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përfshihen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edhe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pagesat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sipas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vendimeve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gjyqësore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dhe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përmbarimore</w:t>
      </w:r>
      <w:proofErr w:type="spellEnd"/>
      <w:r w:rsidRPr="00A35391">
        <w:rPr>
          <w:sz w:val="22"/>
          <w:szCs w:val="22"/>
        </w:rPr>
        <w:t xml:space="preserve">, </w:t>
      </w:r>
      <w:proofErr w:type="spellStart"/>
      <w:r w:rsidRPr="00A35391">
        <w:rPr>
          <w:sz w:val="22"/>
          <w:szCs w:val="22"/>
        </w:rPr>
        <w:t>të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cilat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rrjedhin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nga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kontratat</w:t>
      </w:r>
      <w:proofErr w:type="spellEnd"/>
      <w:r w:rsidRPr="00A35391">
        <w:rPr>
          <w:sz w:val="22"/>
          <w:szCs w:val="22"/>
        </w:rPr>
        <w:t xml:space="preserve"> </w:t>
      </w:r>
      <w:proofErr w:type="spellStart"/>
      <w:r w:rsidRPr="00A35391">
        <w:rPr>
          <w:sz w:val="22"/>
          <w:szCs w:val="22"/>
        </w:rPr>
        <w:t>kolektive</w:t>
      </w:r>
      <w:proofErr w:type="spellEnd"/>
      <w:r w:rsidRPr="00A35391">
        <w:rPr>
          <w:sz w:val="22"/>
          <w:szCs w:val="22"/>
        </w:rPr>
        <w:t>.</w:t>
      </w:r>
    </w:p>
    <w:p w14:paraId="08F97B61" w14:textId="027CDC70" w:rsidR="00A717FF" w:rsidRPr="00A717FF" w:rsidRDefault="00A717FF" w:rsidP="00A717FF">
      <w:pPr>
        <w:tabs>
          <w:tab w:val="left" w:pos="2417"/>
        </w:tabs>
        <w:rPr>
          <w:rFonts w:ascii="Book Antiqua" w:hAnsi="Book Antiqua"/>
          <w:lang w:val="sq-AL"/>
        </w:rPr>
      </w:pPr>
    </w:p>
    <w:p w14:paraId="7E816DE7" w14:textId="18A18F0C" w:rsidR="008A16D1" w:rsidRPr="00261744" w:rsidRDefault="009A0F3B" w:rsidP="005308E2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 w:rsidRPr="00A717FF">
        <w:rPr>
          <w:rFonts w:ascii="Book Antiqua" w:hAnsi="Book Antiqua"/>
          <w:lang w:val="sq-AL"/>
        </w:rPr>
        <w:br w:type="page"/>
      </w:r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7  Tjera</w:t>
      </w:r>
    </w:p>
    <w:bookmarkStart w:id="6" w:name="_MON_1543315206"/>
    <w:bookmarkEnd w:id="6"/>
    <w:p w14:paraId="46623240" w14:textId="1D7930CD" w:rsidR="008A16D1" w:rsidRPr="00261744" w:rsidRDefault="00EC0D68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11243" w:dyaOrig="2821" w14:anchorId="7DB62917">
          <v:shape id="_x0000_i1034" type="#_x0000_t75" style="width:606.1pt;height:148.3pt" o:ole="">
            <v:imagedata r:id="rId32" o:title=""/>
          </v:shape>
          <o:OLEObject Type="Embed" ProgID="Excel.Sheet.8" ShapeID="_x0000_i1034" DrawAspect="Content" ObjectID="_1833534479" r:id="rId33"/>
        </w:object>
      </w:r>
    </w:p>
    <w:p w14:paraId="402E9A7D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AF3F245" w14:textId="5BA235E1" w:rsidR="008E6F63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18A4C8DE" w14:textId="04BABE40" w:rsidR="000523D8" w:rsidRDefault="000523D8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FD6560B" w14:textId="78F9D965" w:rsidR="008A16D1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415DDAC" w14:textId="77777777" w:rsidR="008E6F63" w:rsidRP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sz w:val="8"/>
          <w:u w:val="single"/>
          <w:lang w:val="sq-AL"/>
        </w:rPr>
      </w:pPr>
    </w:p>
    <w:p w14:paraId="5CAFDC4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8   Te hyrat tatimore</w:t>
      </w:r>
    </w:p>
    <w:p w14:paraId="61A197F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7" w:name="_MON_1545725301"/>
    <w:bookmarkEnd w:id="7"/>
    <w:p w14:paraId="0F506761" w14:textId="23064F59" w:rsidR="008A16D1" w:rsidRPr="00261744" w:rsidRDefault="007D5A26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542" w:dyaOrig="2692" w14:anchorId="50535143">
          <v:shape id="_x0000_i1035" type="#_x0000_t75" style="width:580.85pt;height:101pt" o:ole="">
            <v:imagedata r:id="rId34" o:title=""/>
          </v:shape>
          <o:OLEObject Type="Embed" ProgID="Excel.Sheet.8" ShapeID="_x0000_i1035" DrawAspect="Content" ObjectID="_1833534480" r:id="rId35"/>
        </w:object>
      </w:r>
    </w:p>
    <w:p w14:paraId="1A9ABCFF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BACF81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6B773C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E54CA4C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66E0C8E5" w14:textId="47BF946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9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jo tatimore</w:t>
      </w:r>
    </w:p>
    <w:p w14:paraId="5887D6DA" w14:textId="77777777" w:rsidR="008A16D1" w:rsidRPr="00261744" w:rsidRDefault="008A16D1" w:rsidP="008A16D1">
      <w:pPr>
        <w:tabs>
          <w:tab w:val="left" w:pos="1300"/>
        </w:tabs>
        <w:ind w:firstLine="540"/>
        <w:rPr>
          <w:rFonts w:ascii="Book Antiqua" w:hAnsi="Book Antiqua"/>
          <w:b/>
          <w:u w:val="single"/>
          <w:lang w:val="sq-AL"/>
        </w:rPr>
      </w:pPr>
    </w:p>
    <w:bookmarkStart w:id="8" w:name="_MON_1545724935"/>
    <w:bookmarkEnd w:id="8"/>
    <w:p w14:paraId="6E4A44FB" w14:textId="6F3F89D4" w:rsidR="008A16D1" w:rsidRPr="00261744" w:rsidRDefault="003E14FB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731" w:dyaOrig="7961" w14:anchorId="27616590">
          <v:shape id="_x0000_i1036" type="#_x0000_t75" style="width:586.2pt;height:358.4pt" o:ole="">
            <v:imagedata r:id="rId36" o:title=""/>
          </v:shape>
          <o:OLEObject Type="Embed" ProgID="Excel.Sheet.8" ShapeID="_x0000_i1036" DrawAspect="Content" ObjectID="_1833534481" r:id="rId37"/>
        </w:object>
      </w:r>
    </w:p>
    <w:p w14:paraId="77A4F6CC" w14:textId="77777777" w:rsidR="00A31DE6" w:rsidRDefault="00A31DE6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4492F91" w14:textId="77777777" w:rsidR="00A31DE6" w:rsidRDefault="00A31DE6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004D6CA" w14:textId="77777777" w:rsidR="00A31DE6" w:rsidRDefault="00A31DE6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D3E06BE" w14:textId="77777777" w:rsidR="00A31DE6" w:rsidRDefault="00A31DE6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9884167" w14:textId="77777777" w:rsidR="00A31DE6" w:rsidRDefault="00A31DE6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63D30EA" w14:textId="77777777" w:rsidR="00A31DE6" w:rsidRDefault="00A31DE6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86AA3EC" w14:textId="38AA8B98" w:rsidR="00A31DE6" w:rsidRPr="00ED18FA" w:rsidRDefault="00B2723C" w:rsidP="008A16D1">
      <w:pPr>
        <w:tabs>
          <w:tab w:val="left" w:pos="1300"/>
        </w:tabs>
        <w:rPr>
          <w:sz w:val="22"/>
          <w:szCs w:val="22"/>
          <w:lang w:val="sq-AL"/>
        </w:rPr>
      </w:pPr>
      <w:proofErr w:type="spellStart"/>
      <w:r w:rsidRPr="00ED18FA">
        <w:rPr>
          <w:sz w:val="22"/>
          <w:szCs w:val="22"/>
        </w:rPr>
        <w:t>Në</w:t>
      </w:r>
      <w:proofErr w:type="spellEnd"/>
      <w:r w:rsidRPr="00ED18FA">
        <w:rPr>
          <w:sz w:val="22"/>
          <w:szCs w:val="22"/>
        </w:rPr>
        <w:t xml:space="preserve"> </w:t>
      </w:r>
      <w:proofErr w:type="spellStart"/>
      <w:r w:rsidRPr="00ED18FA">
        <w:rPr>
          <w:sz w:val="22"/>
          <w:szCs w:val="22"/>
        </w:rPr>
        <w:t>shumën</w:t>
      </w:r>
      <w:proofErr w:type="spellEnd"/>
      <w:r w:rsidRPr="00ED18FA">
        <w:rPr>
          <w:sz w:val="22"/>
          <w:szCs w:val="22"/>
        </w:rPr>
        <w:t xml:space="preserve"> e </w:t>
      </w:r>
      <w:proofErr w:type="spellStart"/>
      <w:r w:rsidRPr="00ED18FA">
        <w:rPr>
          <w:sz w:val="22"/>
          <w:szCs w:val="22"/>
        </w:rPr>
        <w:t>përgjithshme</w:t>
      </w:r>
      <w:proofErr w:type="spellEnd"/>
      <w:r w:rsidRPr="00ED18FA">
        <w:rPr>
          <w:sz w:val="22"/>
          <w:szCs w:val="22"/>
        </w:rPr>
        <w:t xml:space="preserve"> </w:t>
      </w:r>
      <w:proofErr w:type="spellStart"/>
      <w:r w:rsidRPr="00ED18FA">
        <w:rPr>
          <w:sz w:val="22"/>
          <w:szCs w:val="22"/>
        </w:rPr>
        <w:t>të</w:t>
      </w:r>
      <w:proofErr w:type="spellEnd"/>
      <w:r w:rsidRPr="00ED18FA">
        <w:rPr>
          <w:sz w:val="22"/>
          <w:szCs w:val="22"/>
        </w:rPr>
        <w:t xml:space="preserve"> </w:t>
      </w:r>
      <w:proofErr w:type="spellStart"/>
      <w:r w:rsidRPr="00ED18FA">
        <w:rPr>
          <w:sz w:val="22"/>
          <w:szCs w:val="22"/>
        </w:rPr>
        <w:t>të</w:t>
      </w:r>
      <w:proofErr w:type="spellEnd"/>
      <w:r w:rsidRPr="00ED18FA">
        <w:rPr>
          <w:sz w:val="22"/>
          <w:szCs w:val="22"/>
        </w:rPr>
        <w:t xml:space="preserve"> </w:t>
      </w:r>
      <w:proofErr w:type="spellStart"/>
      <w:r w:rsidRPr="00ED18FA">
        <w:rPr>
          <w:sz w:val="22"/>
          <w:szCs w:val="22"/>
        </w:rPr>
        <w:t>hyrave</w:t>
      </w:r>
      <w:proofErr w:type="spellEnd"/>
      <w:r w:rsidRPr="00ED18FA">
        <w:rPr>
          <w:sz w:val="22"/>
          <w:szCs w:val="22"/>
        </w:rPr>
        <w:t xml:space="preserve"> </w:t>
      </w:r>
      <w:proofErr w:type="spellStart"/>
      <w:r w:rsidRPr="00ED18FA">
        <w:rPr>
          <w:sz w:val="22"/>
          <w:szCs w:val="22"/>
        </w:rPr>
        <w:t>jotatimore</w:t>
      </w:r>
      <w:proofErr w:type="spellEnd"/>
      <w:r w:rsidR="00ED18FA">
        <w:rPr>
          <w:sz w:val="22"/>
          <w:szCs w:val="22"/>
        </w:rPr>
        <w:t xml:space="preserve"> </w:t>
      </w:r>
      <w:proofErr w:type="spellStart"/>
      <w:r w:rsidRPr="00ED18FA">
        <w:rPr>
          <w:sz w:val="22"/>
          <w:szCs w:val="22"/>
        </w:rPr>
        <w:t>jan</w:t>
      </w:r>
      <w:r w:rsidR="00ED18FA" w:rsidRPr="00ED18FA">
        <w:rPr>
          <w:sz w:val="22"/>
          <w:szCs w:val="22"/>
        </w:rPr>
        <w:t>ë</w:t>
      </w:r>
      <w:proofErr w:type="spellEnd"/>
      <w:r w:rsidRPr="00ED18FA">
        <w:rPr>
          <w:sz w:val="22"/>
          <w:szCs w:val="22"/>
        </w:rPr>
        <w:t xml:space="preserve"> </w:t>
      </w:r>
      <w:proofErr w:type="spellStart"/>
      <w:r w:rsidRPr="00ED18FA">
        <w:rPr>
          <w:sz w:val="22"/>
          <w:szCs w:val="22"/>
        </w:rPr>
        <w:t>shpalosur</w:t>
      </w:r>
      <w:proofErr w:type="spellEnd"/>
      <w:r w:rsidR="00ED18FA">
        <w:rPr>
          <w:sz w:val="22"/>
          <w:szCs w:val="22"/>
        </w:rPr>
        <w:t xml:space="preserve"> </w:t>
      </w:r>
      <w:proofErr w:type="spellStart"/>
      <w:r w:rsidR="00ED18FA" w:rsidRPr="00ED18FA">
        <w:rPr>
          <w:sz w:val="22"/>
          <w:szCs w:val="22"/>
        </w:rPr>
        <w:t>edhe</w:t>
      </w:r>
      <w:proofErr w:type="spellEnd"/>
      <w:r w:rsidR="00ED18FA" w:rsidRPr="00ED18FA">
        <w:rPr>
          <w:sz w:val="22"/>
          <w:szCs w:val="22"/>
        </w:rPr>
        <w:t xml:space="preserve"> </w:t>
      </w:r>
      <w:proofErr w:type="spellStart"/>
      <w:r w:rsidR="00ED18FA" w:rsidRPr="00ED18FA">
        <w:rPr>
          <w:sz w:val="22"/>
          <w:szCs w:val="22"/>
        </w:rPr>
        <w:t>të</w:t>
      </w:r>
      <w:proofErr w:type="spellEnd"/>
      <w:r w:rsidR="00ED18FA" w:rsidRPr="00ED18FA">
        <w:rPr>
          <w:sz w:val="22"/>
          <w:szCs w:val="22"/>
        </w:rPr>
        <w:t xml:space="preserve"> </w:t>
      </w:r>
      <w:proofErr w:type="spellStart"/>
      <w:r w:rsidR="00ED18FA" w:rsidRPr="00ED18FA">
        <w:rPr>
          <w:sz w:val="22"/>
          <w:szCs w:val="22"/>
        </w:rPr>
        <w:t>hyrat</w:t>
      </w:r>
      <w:proofErr w:type="spellEnd"/>
      <w:r w:rsidR="00ED18FA" w:rsidRPr="00ED18FA">
        <w:rPr>
          <w:sz w:val="22"/>
          <w:szCs w:val="22"/>
        </w:rPr>
        <w:t xml:space="preserve"> </w:t>
      </w:r>
      <w:proofErr w:type="spellStart"/>
      <w:r w:rsidR="00ED18FA" w:rsidRPr="00ED18FA">
        <w:rPr>
          <w:sz w:val="22"/>
          <w:szCs w:val="22"/>
        </w:rPr>
        <w:t>indirekte</w:t>
      </w:r>
      <w:proofErr w:type="spellEnd"/>
      <w:r w:rsidR="00ED18FA" w:rsidRPr="00ED18FA">
        <w:rPr>
          <w:sz w:val="22"/>
          <w:szCs w:val="22"/>
          <w:lang w:val="sq-AL"/>
        </w:rPr>
        <w:t>, përkatësisht të hyrat nga gjobat e trafikut dhe gjykatave</w:t>
      </w:r>
      <w:r w:rsidR="00ED18FA">
        <w:rPr>
          <w:sz w:val="22"/>
          <w:szCs w:val="22"/>
          <w:lang w:val="sq-AL"/>
        </w:rPr>
        <w:t xml:space="preserve"> në shumën 1,062,993.00€</w:t>
      </w:r>
      <w:r w:rsidR="00ED18FA" w:rsidRPr="00ED18FA">
        <w:rPr>
          <w:sz w:val="22"/>
          <w:szCs w:val="22"/>
          <w:lang w:val="sq-AL"/>
        </w:rPr>
        <w:t>.</w:t>
      </w:r>
    </w:p>
    <w:p w14:paraId="45831EDA" w14:textId="77777777" w:rsidR="00A31DE6" w:rsidRPr="00ED18FA" w:rsidRDefault="00A31DE6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6FC260F9" w14:textId="578C9648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76E3C12" w14:textId="77777777" w:rsidR="00D2341C" w:rsidRPr="00261744" w:rsidRDefault="00D2341C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F0F24E6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99C5579" w14:textId="6F1902AD" w:rsidR="008A16D1" w:rsidRPr="00261744" w:rsidRDefault="008A16D1" w:rsidP="002715B6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10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e dedikuara</w:t>
      </w:r>
    </w:p>
    <w:p w14:paraId="5D87DAD9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9" w:name="_MON_1543321209"/>
    <w:bookmarkEnd w:id="9"/>
    <w:p w14:paraId="3FE39325" w14:textId="5680A224" w:rsidR="008A16D1" w:rsidRPr="00261744" w:rsidRDefault="00903F0B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477" w:dyaOrig="3143" w14:anchorId="5E820034">
          <v:shape id="_x0000_i1037" type="#_x0000_t75" style="width:618.45pt;height:138.65pt" o:ole="">
            <v:imagedata r:id="rId38" o:title=""/>
          </v:shape>
          <o:OLEObject Type="Embed" ProgID="Excel.Sheet.8" ShapeID="_x0000_i1037" DrawAspect="Content" ObjectID="_1833534482" r:id="rId39"/>
        </w:object>
      </w:r>
    </w:p>
    <w:p w14:paraId="1890C3E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4B7C65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193FC5A7" w14:textId="54E1730C" w:rsidR="008A16D1" w:rsidRDefault="008A16D1" w:rsidP="008A16D1">
      <w:pPr>
        <w:rPr>
          <w:rFonts w:ascii="Book Antiqua" w:hAnsi="Book Antiqua"/>
          <w:b/>
          <w:lang w:val="sq-AL"/>
        </w:rPr>
      </w:pPr>
    </w:p>
    <w:p w14:paraId="68078865" w14:textId="04088042" w:rsidR="001C4B9A" w:rsidRDefault="001C4B9A" w:rsidP="008A16D1">
      <w:pPr>
        <w:rPr>
          <w:rFonts w:ascii="Book Antiqua" w:hAnsi="Book Antiqua"/>
          <w:b/>
          <w:lang w:val="sq-AL"/>
        </w:rPr>
      </w:pPr>
    </w:p>
    <w:p w14:paraId="65A0AE23" w14:textId="7985F837" w:rsidR="008A16D1" w:rsidRDefault="008A16D1" w:rsidP="008A16D1">
      <w:pPr>
        <w:rPr>
          <w:rFonts w:ascii="Book Antiqua" w:hAnsi="Book Antiqua"/>
          <w:b/>
          <w:lang w:val="sq-AL"/>
        </w:rPr>
      </w:pPr>
    </w:p>
    <w:p w14:paraId="533225A3" w14:textId="77777777" w:rsidR="00E62E16" w:rsidRPr="00261744" w:rsidRDefault="00E62E16" w:rsidP="008A16D1">
      <w:pPr>
        <w:rPr>
          <w:rFonts w:ascii="Book Antiqua" w:hAnsi="Book Antiqua"/>
          <w:b/>
          <w:lang w:val="sq-AL"/>
        </w:rPr>
      </w:pPr>
    </w:p>
    <w:p w14:paraId="60456A20" w14:textId="20DFA18E" w:rsidR="008A16D1" w:rsidRPr="00261744" w:rsidRDefault="008A16D1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11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Grantet</w:t>
      </w:r>
      <w:proofErr w:type="spellEnd"/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e përcaktuara të donatorëve</w:t>
      </w:r>
    </w:p>
    <w:p w14:paraId="62053FAA" w14:textId="77777777" w:rsidR="008A16D1" w:rsidRPr="00261744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E684820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16"/>
          <w:u w:val="single"/>
          <w:lang w:val="sq-AL"/>
        </w:rPr>
      </w:pPr>
    </w:p>
    <w:bookmarkStart w:id="10" w:name="_MON_1545725323"/>
    <w:bookmarkEnd w:id="10"/>
    <w:p w14:paraId="01A3FEFF" w14:textId="46E85521" w:rsidR="008A16D1" w:rsidRPr="00261744" w:rsidRDefault="00767D16" w:rsidP="009A0F3B">
      <w:pPr>
        <w:tabs>
          <w:tab w:val="left" w:pos="184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494" w:dyaOrig="2327" w14:anchorId="3C4EC240">
          <v:shape id="_x0000_i1038" type="#_x0000_t75" style="width:578.7pt;height:108.55pt" o:ole="">
            <v:imagedata r:id="rId40" o:title=""/>
          </v:shape>
          <o:OLEObject Type="Embed" ProgID="Excel.Sheet.8" ShapeID="_x0000_i1038" DrawAspect="Content" ObjectID="_1833534483" r:id="rId41"/>
        </w:object>
      </w:r>
    </w:p>
    <w:p w14:paraId="0B7A2A6C" w14:textId="77777777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A0B3F7C" w14:textId="77777777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1F463A0" w14:textId="77777777" w:rsidR="009A0F3B" w:rsidRPr="00261744" w:rsidRDefault="009A0F3B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04509C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3C8F3B09" w14:textId="200DF470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12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Tjera </w:t>
      </w:r>
    </w:p>
    <w:bookmarkStart w:id="11" w:name="_MON_1545725237"/>
    <w:bookmarkEnd w:id="11"/>
    <w:p w14:paraId="5DD88A94" w14:textId="302547DE" w:rsidR="008A16D1" w:rsidRPr="00261744" w:rsidRDefault="006A7E55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159" w:dyaOrig="3359" w14:anchorId="347EF8A7">
          <v:shape id="_x0000_i1039" type="#_x0000_t75" style="width:620.6pt;height:139.7pt" o:ole="">
            <v:imagedata r:id="rId42" o:title=""/>
          </v:shape>
          <o:OLEObject Type="Embed" ProgID="Excel.Sheet.8" ShapeID="_x0000_i1039" DrawAspect="Content" ObjectID="_1833534484" r:id="rId43"/>
        </w:object>
      </w:r>
    </w:p>
    <w:p w14:paraId="5749467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1209F31" w14:textId="77777777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4B87E6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7A1C1B2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390884E" w14:textId="77777777" w:rsidR="008A16D1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13  Pagesa nga palët e treta </w:t>
      </w:r>
    </w:p>
    <w:p w14:paraId="6AC9EC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</w:p>
    <w:bookmarkStart w:id="12" w:name="_MON_1638187994"/>
    <w:bookmarkEnd w:id="12"/>
    <w:p w14:paraId="5F8203D9" w14:textId="57BAF14A" w:rsidR="008A16D1" w:rsidRPr="00261744" w:rsidRDefault="0080049C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235" w:dyaOrig="2670" w14:anchorId="0615EBA0">
          <v:shape id="_x0000_i1040" type="#_x0000_t75" style="width:622.75pt;height:122.5pt" o:ole="">
            <v:imagedata r:id="rId44" o:title=""/>
          </v:shape>
          <o:OLEObject Type="Embed" ProgID="Excel.Sheet.8" ShapeID="_x0000_i1040" DrawAspect="Content" ObjectID="_1833534485" r:id="rId45"/>
        </w:object>
      </w:r>
    </w:p>
    <w:p w14:paraId="19DA7BA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890042D" w14:textId="05B72A42" w:rsidR="008A16D1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 tabelën në detaje si në tabelën në vijim aneks 1:</w:t>
      </w:r>
    </w:p>
    <w:p w14:paraId="17FCF842" w14:textId="4E119709" w:rsidR="008A16D1" w:rsidRDefault="008A16D1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13DC10A9" w14:textId="45DABF66" w:rsidR="00E72D2A" w:rsidRDefault="00E72D2A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73ED7615" w14:textId="77D7EF26" w:rsidR="00E62E16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31FE77D2" w14:textId="77777777" w:rsidR="00E62E16" w:rsidRPr="00261744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702887A4" w14:textId="39D66B8D" w:rsidR="008A16D1" w:rsidRPr="00261744" w:rsidRDefault="009A0F3B" w:rsidP="0056056D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16</w:t>
      </w: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të </w:t>
      </w:r>
      <w:proofErr w:type="spellStart"/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ark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ë</w: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tueshm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e</w: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t</w:t>
      </w:r>
      <w:proofErr w:type="spellEnd"/>
    </w:p>
    <w:p w14:paraId="25F7B812" w14:textId="71E8D2DE" w:rsidR="008A16D1" w:rsidRPr="00261744" w:rsidRDefault="008A16D1" w:rsidP="0056056D">
      <w:pPr>
        <w:tabs>
          <w:tab w:val="left" w:pos="63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Të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arkëtueshmet</w:t>
      </w:r>
      <w:proofErr w:type="spellEnd"/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(zbatohet për organizatat që mbledhin të hyra) </w:t>
      </w:r>
    </w:p>
    <w:bookmarkStart w:id="13" w:name="_MON_1546158647"/>
    <w:bookmarkEnd w:id="13"/>
    <w:p w14:paraId="2B5D63A1" w14:textId="5CE8EEF6" w:rsidR="008A16D1" w:rsidRPr="00261744" w:rsidRDefault="0073422E" w:rsidP="008A16D1">
      <w:pPr>
        <w:tabs>
          <w:tab w:val="left" w:pos="900"/>
        </w:tabs>
        <w:ind w:left="720"/>
        <w:jc w:val="both"/>
        <w:rPr>
          <w:rFonts w:ascii="Book Antiqua" w:hAnsi="Book Antiqua"/>
          <w:b/>
          <w:u w:val="single"/>
          <w:lang w:val="sq-AL"/>
        </w:rPr>
      </w:pPr>
      <w:r w:rsidRPr="00261744">
        <w:rPr>
          <w:rFonts w:ascii="Book Antiqua" w:hAnsi="Book Antiqua"/>
          <w:b/>
          <w:u w:val="single"/>
          <w:lang w:val="sq-AL"/>
        </w:rPr>
        <w:object w:dxaOrig="12289" w:dyaOrig="2502" w14:anchorId="11FCFB25">
          <v:shape id="_x0000_i1041" type="#_x0000_t75" style="width:612.55pt;height:123.6pt" o:ole="">
            <v:imagedata r:id="rId46" o:title=""/>
          </v:shape>
          <o:OLEObject Type="Embed" ProgID="Excel.Sheet.12" ShapeID="_x0000_i1041" DrawAspect="Content" ObjectID="_1833534486" r:id="rId47"/>
        </w:object>
      </w:r>
    </w:p>
    <w:p w14:paraId="4FE2D720" w14:textId="562DDE15" w:rsidR="008A16D1" w:rsidRDefault="008A16D1" w:rsidP="0056056D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</w:t>
      </w:r>
    </w:p>
    <w:p w14:paraId="188A289D" w14:textId="77777777" w:rsidR="0080049C" w:rsidRDefault="0080049C" w:rsidP="0080049C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17</w:t>
      </w: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detyrimet (faturat) e papaguara</w:t>
      </w:r>
    </w:p>
    <w:p w14:paraId="4C63D77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bookmarkStart w:id="14" w:name="_MON_1831027290"/>
    <w:bookmarkEnd w:id="14"/>
    <w:p w14:paraId="51479956" w14:textId="79496E3F" w:rsidR="0080049C" w:rsidRPr="00261744" w:rsidRDefault="0050307A" w:rsidP="0080049C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889" w:dyaOrig="2836" w14:anchorId="5D823880">
          <v:shape id="_x0000_i1042" type="#_x0000_t75" style="width:643.7pt;height:128.95pt" o:ole="">
            <v:imagedata r:id="rId48" o:title=""/>
          </v:shape>
          <o:OLEObject Type="Embed" ProgID="Excel.Sheet.8" ShapeID="_x0000_i1042" DrawAspect="Content" ObjectID="_1833534487" r:id="rId49"/>
        </w:object>
      </w:r>
    </w:p>
    <w:p w14:paraId="2D4DDF33" w14:textId="7966D61D" w:rsidR="008A16D1" w:rsidRDefault="008A16D1" w:rsidP="0056056D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1F7881BE" w14:textId="77777777" w:rsidR="008A16D1" w:rsidRPr="00261744" w:rsidRDefault="008A16D1" w:rsidP="008A16D1">
      <w:pPr>
        <w:tabs>
          <w:tab w:val="left" w:pos="1080"/>
        </w:tabs>
        <w:ind w:left="1080"/>
        <w:rPr>
          <w:rFonts w:ascii="Book Antiqua" w:hAnsi="Book Antiqua"/>
          <w:lang w:val="sq-AL"/>
        </w:rPr>
      </w:pPr>
    </w:p>
    <w:p w14:paraId="1F1965D3" w14:textId="3BA82F65" w:rsidR="008A16D1" w:rsidRPr="00BB1274" w:rsidRDefault="006F1DDB" w:rsidP="00BB1274">
      <w:pPr>
        <w:ind w:left="567"/>
        <w:rPr>
          <w:rFonts w:ascii="Book Antiqua" w:hAnsi="Book Antiqua"/>
          <w:b/>
          <w:bCs/>
          <w:color w:val="365F91"/>
          <w:lang w:val="sq-AL"/>
        </w:rPr>
      </w:pPr>
      <w:r>
        <w:rPr>
          <w:rFonts w:ascii="Book Antiqua" w:hAnsi="Book Antiqua"/>
          <w:noProof/>
          <w:lang w:val="sq-AL"/>
        </w:rPr>
        <w:object w:dxaOrig="1440" w:dyaOrig="1440" w14:anchorId="2178C5BE">
          <v:shape id="_x0000_s1108" type="#_x0000_t75" style="position:absolute;left:0;text-align:left;margin-left:0;margin-top:0;width:666.1pt;height:116.5pt;z-index:251673600;mso-position-horizontal:left;mso-position-horizontal-relative:text;mso-position-vertical-relative:text">
            <v:imagedata r:id="rId50" o:title=""/>
            <w10:wrap type="square" side="right"/>
          </v:shape>
          <o:OLEObject Type="Embed" ProgID="Excel.Sheet.8" ShapeID="_x0000_s1108" DrawAspect="Content" ObjectID="_1833534504" r:id="rId51"/>
        </w:object>
      </w:r>
    </w:p>
    <w:p w14:paraId="2C641736" w14:textId="77777777" w:rsidR="008A16D1" w:rsidRPr="00261744" w:rsidRDefault="008A16D1" w:rsidP="008A16D1">
      <w:pPr>
        <w:pStyle w:val="ListParagraph"/>
        <w:ind w:left="1200"/>
        <w:rPr>
          <w:rFonts w:ascii="Book Antiqua" w:hAnsi="Book Antiqua"/>
          <w:b/>
          <w:lang w:val="sq-AL"/>
        </w:rPr>
      </w:pPr>
    </w:p>
    <w:p w14:paraId="16DB3801" w14:textId="75D44122" w:rsidR="008A16D1" w:rsidRPr="00261744" w:rsidRDefault="008A16D1" w:rsidP="009A0F3B">
      <w:pPr>
        <w:ind w:left="567"/>
        <w:rPr>
          <w:rFonts w:ascii="Book Antiqua" w:hAnsi="Book Antiqua"/>
          <w:lang w:val="sq-AL"/>
        </w:rPr>
      </w:pPr>
    </w:p>
    <w:p w14:paraId="7300397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7CFA140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20DECB26" w14:textId="6F32E80C" w:rsidR="008A16D1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0EFCF625" w14:textId="197B9E91" w:rsidR="008E6F63" w:rsidRDefault="008E6F63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2D71AB0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1E2447A6" w14:textId="692F6BE3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18  Detyrimet kontingjente </w:t>
      </w:r>
    </w:p>
    <w:p w14:paraId="70DD72C9" w14:textId="02146E86" w:rsidR="008A16D1" w:rsidRPr="00261744" w:rsidRDefault="008A16D1" w:rsidP="008A16D1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  <w:lang w:val="sq-AL"/>
        </w:rPr>
      </w:pPr>
    </w:p>
    <w:bookmarkStart w:id="15" w:name="_Hlk125536322"/>
    <w:bookmarkStart w:id="16" w:name="_MON_1736147378"/>
    <w:bookmarkEnd w:id="16"/>
    <w:p w14:paraId="14ED5A97" w14:textId="32052570" w:rsidR="008A16D1" w:rsidRDefault="00757D2A" w:rsidP="00D8283E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lang w:val="sq-AL"/>
        </w:rPr>
        <w:object w:dxaOrig="11008" w:dyaOrig="3517" w14:anchorId="1F7AD287">
          <v:shape id="_x0000_i1044" type="#_x0000_t75" style="width:688.3pt;height:180.55pt" o:ole="">
            <v:imagedata r:id="rId52" o:title=""/>
          </v:shape>
          <o:OLEObject Type="Embed" ProgID="Excel.Sheet.8" ShapeID="_x0000_i1044" DrawAspect="Content" ObjectID="_1833534488" r:id="rId53"/>
        </w:object>
      </w:r>
      <w:bookmarkEnd w:id="15"/>
    </w:p>
    <w:p w14:paraId="1900588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2CBCD42" w14:textId="2B06ED86" w:rsidR="008A16D1" w:rsidRPr="00261744" w:rsidRDefault="008A16D1" w:rsidP="00BB1274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19  Raport për pasurinë jo financiare </w:t>
      </w:r>
    </w:p>
    <w:p w14:paraId="7F8E21E8" w14:textId="77777777" w:rsidR="008A16D1" w:rsidRPr="004B424B" w:rsidRDefault="008A16D1" w:rsidP="008A16D1">
      <w:pPr>
        <w:rPr>
          <w:rFonts w:ascii="Book Antiqua" w:hAnsi="Book Antiqua"/>
          <w:b/>
          <w:bCs/>
          <w:color w:val="365F91"/>
          <w:sz w:val="18"/>
          <w:u w:val="single"/>
          <w:lang w:val="sq-AL"/>
        </w:rPr>
      </w:pPr>
    </w:p>
    <w:p w14:paraId="0AB7C5AF" w14:textId="049EC6A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 w:color="FFFFFF" w:themeColor="background1"/>
          <w:lang w:val="sq-AL"/>
        </w:rPr>
      </w:pP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Neni 19.3.1  Pasuritë kapitale (me vlerë mbi 1000 Euro)</w:t>
      </w:r>
    </w:p>
    <w:p w14:paraId="47277C8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7" w:name="_MON_1545726998"/>
    <w:bookmarkEnd w:id="17"/>
    <w:p w14:paraId="50E20CFB" w14:textId="6533C4CE" w:rsidR="008A16D1" w:rsidRDefault="00317756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000" w:dyaOrig="3060" w14:anchorId="45EB3F0A">
          <v:shape id="_x0000_i1045" type="#_x0000_t75" style="width:665.2pt;height:157.95pt" o:ole="">
            <v:imagedata r:id="rId54" o:title=""/>
          </v:shape>
          <o:OLEObject Type="Embed" ProgID="Excel.Sheet.8" ShapeID="_x0000_i1045" DrawAspect="Content" ObjectID="_1833534489" r:id="rId55"/>
        </w:object>
      </w:r>
    </w:p>
    <w:p w14:paraId="140E03BA" w14:textId="78B1BD26" w:rsidR="008430F0" w:rsidRDefault="008430F0" w:rsidP="008A16D1">
      <w:pPr>
        <w:ind w:left="720"/>
        <w:rPr>
          <w:rFonts w:ascii="Book Antiqua" w:hAnsi="Book Antiqua"/>
          <w:lang w:val="sq-AL"/>
        </w:rPr>
      </w:pPr>
    </w:p>
    <w:p w14:paraId="532D95CC" w14:textId="1C63E79E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3FB94AD3" w14:textId="77777777" w:rsidR="008A4971" w:rsidRPr="004B424B" w:rsidRDefault="008A497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F55F8E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690E9EA0" w14:textId="77777777" w:rsidR="006E2331" w:rsidRDefault="006E2331" w:rsidP="00BB1274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</w:p>
    <w:p w14:paraId="1AA24C46" w14:textId="77777777" w:rsidR="006E2331" w:rsidRDefault="006E2331" w:rsidP="00BB1274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</w:p>
    <w:p w14:paraId="703AE46C" w14:textId="70E84B6B" w:rsidR="008A16D1" w:rsidRPr="00261744" w:rsidRDefault="008A16D1" w:rsidP="00BB1274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Neni 19.3.2  Pasuritë jo kapitale (me vlerë nën 1</w:t>
      </w:r>
      <w:r>
        <w:rPr>
          <w:rFonts w:ascii="Book Antiqua" w:hAnsi="Book Antiqua"/>
          <w:b/>
          <w:color w:val="365F91"/>
          <w:u w:val="single"/>
          <w:lang w:val="sq-AL"/>
        </w:rPr>
        <w:t>,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000 Euro)</w:t>
      </w:r>
    </w:p>
    <w:p w14:paraId="1E5A050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18" w:name="_MON_1545726045"/>
    <w:bookmarkEnd w:id="18"/>
    <w:p w14:paraId="7E7F0EA4" w14:textId="793DEDED" w:rsidR="008A16D1" w:rsidRPr="00261744" w:rsidRDefault="00903F0B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9345" w:dyaOrig="1320" w14:anchorId="6CDE2CBC">
          <v:shape id="_x0000_i1046" type="#_x0000_t75" style="width:608.25pt;height:77.9pt" o:ole="">
            <v:imagedata r:id="rId56" o:title=""/>
          </v:shape>
          <o:OLEObject Type="Embed" ProgID="Excel.Sheet.8" ShapeID="_x0000_i1046" DrawAspect="Content" ObjectID="_1833534490" r:id="rId57"/>
        </w:object>
      </w:r>
      <w:r w:rsidR="008A16D1" w:rsidRPr="00261744">
        <w:rPr>
          <w:rFonts w:ascii="Book Antiqua" w:hAnsi="Book Antiqua"/>
          <w:lang w:val="sq-AL"/>
        </w:rPr>
        <w:tab/>
      </w:r>
    </w:p>
    <w:p w14:paraId="6B619F83" w14:textId="14C7E77B" w:rsidR="008A16D1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4082788" w14:textId="57E1820B" w:rsidR="008430F0" w:rsidRDefault="008430F0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06A97B3" w14:textId="77777777" w:rsidR="008A16D1" w:rsidRPr="00261744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6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244A9462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5C2B2BB9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7F3933EA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2CF646A6" w14:textId="09070A8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Neni 19.3.3  Stoqet</w:t>
      </w:r>
    </w:p>
    <w:p w14:paraId="7F01225F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19" w:name="_MON_1545727025"/>
    <w:bookmarkEnd w:id="19"/>
    <w:p w14:paraId="69CD896B" w14:textId="6CF42AC7" w:rsidR="008A16D1" w:rsidRDefault="00EE0AF2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0426" w:dyaOrig="1602" w14:anchorId="22671ACA">
          <v:shape id="_x0000_i1047" type="#_x0000_t75" style="width:634.05pt;height:96.7pt" o:ole="">
            <v:imagedata r:id="rId58" o:title=""/>
          </v:shape>
          <o:OLEObject Type="Embed" ProgID="Excel.Sheet.8" ShapeID="_x0000_i1047" DrawAspect="Content" ObjectID="_1833534491" r:id="rId59"/>
        </w:object>
      </w:r>
    </w:p>
    <w:p w14:paraId="26FAAE0F" w14:textId="77777777" w:rsidR="008430F0" w:rsidRPr="00261744" w:rsidRDefault="008430F0" w:rsidP="008A16D1">
      <w:pPr>
        <w:ind w:left="810"/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0D1DAC95" w14:textId="77777777" w:rsidR="008A16D1" w:rsidRPr="00261744" w:rsidRDefault="008A16D1" w:rsidP="008A16D1">
      <w:pPr>
        <w:rPr>
          <w:rFonts w:ascii="Book Antiqua" w:hAnsi="Book Antiqua"/>
          <w:sz w:val="20"/>
          <w:szCs w:val="20"/>
          <w:lang w:val="sq-AL"/>
        </w:rPr>
      </w:pPr>
    </w:p>
    <w:p w14:paraId="5EA4DD6A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745ED9C6" w14:textId="526BD282" w:rsidR="008A16D1" w:rsidRPr="00261744" w:rsidRDefault="008A16D1" w:rsidP="00BB1274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20  Raport për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avancet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e pa arsyetuara</w:t>
      </w:r>
    </w:p>
    <w:p w14:paraId="75D5687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0" w:name="_MON_1545727033"/>
    <w:bookmarkEnd w:id="20"/>
    <w:p w14:paraId="72E87152" w14:textId="109A8D5F" w:rsidR="008A16D1" w:rsidRPr="00C314A0" w:rsidRDefault="00BB1274" w:rsidP="00C314A0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373" w:dyaOrig="1892" w14:anchorId="687B7FD6">
          <v:shape id="_x0000_i1048" type="#_x0000_t75" style="width:600.7pt;height:92.4pt" o:ole="">
            <v:imagedata r:id="rId60" o:title=""/>
          </v:shape>
          <o:OLEObject Type="Embed" ProgID="Excel.Sheet.8" ShapeID="_x0000_i1048" DrawAspect="Content" ObjectID="_1833534492" r:id="rId61"/>
        </w:object>
      </w:r>
    </w:p>
    <w:p w14:paraId="5A504263" w14:textId="79F44A8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2BDC13C5" w14:textId="34EF2C0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67902FA" w14:textId="7B740303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2CA49442" w14:textId="40D87FB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7700A05E" w14:textId="5BCA1AF0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21  Raport për të hyrat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vetanake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të pashpenzuara</w:t>
      </w:r>
    </w:p>
    <w:p w14:paraId="6E1536C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bookmarkStart w:id="21" w:name="_MON_1543316717"/>
    <w:bookmarkEnd w:id="21"/>
    <w:p w14:paraId="3EE42BAB" w14:textId="50E40DBB" w:rsidR="008A16D1" w:rsidRPr="00261744" w:rsidRDefault="007A7FE3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4454" w:dyaOrig="1907" w14:anchorId="64E42761">
          <v:shape id="_x0000_i1049" type="#_x0000_t75" style="width:730.75pt;height:96.7pt" o:ole="">
            <v:imagedata r:id="rId62" o:title=""/>
          </v:shape>
          <o:OLEObject Type="Embed" ProgID="Excel.Sheet.8" ShapeID="_x0000_i1049" DrawAspect="Content" ObjectID="_1833534493" r:id="rId63"/>
        </w:object>
      </w:r>
    </w:p>
    <w:p w14:paraId="526C06D4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9E5A4BD" w14:textId="13873B07" w:rsidR="00CE41EE" w:rsidRPr="00261744" w:rsidRDefault="00CE41EE" w:rsidP="00CE41EE">
      <w:pPr>
        <w:tabs>
          <w:tab w:val="left" w:pos="3744"/>
        </w:tabs>
        <w:rPr>
          <w:rFonts w:ascii="Book Antiqua" w:hAnsi="Book Antiqua"/>
          <w:sz w:val="32"/>
          <w:szCs w:val="32"/>
          <w:lang w:val="sq-AL"/>
        </w:rPr>
      </w:pPr>
      <w:r>
        <w:rPr>
          <w:rFonts w:ascii="Book Antiqua" w:hAnsi="Book Antiqua"/>
          <w:sz w:val="32"/>
          <w:szCs w:val="32"/>
          <w:lang w:val="sq-AL"/>
        </w:rPr>
        <w:tab/>
      </w:r>
    </w:p>
    <w:p w14:paraId="0A1BAA7C" w14:textId="05B6091F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2681755" w14:textId="78B16824" w:rsidR="008A16D1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22  Raport për bilancet e </w:t>
      </w:r>
      <w:r w:rsidRPr="00772261">
        <w:rPr>
          <w:rFonts w:ascii="Book Antiqua" w:hAnsi="Book Antiqua"/>
          <w:b/>
          <w:bCs/>
          <w:color w:val="365F91"/>
          <w:sz w:val="28"/>
          <w:lang w:val="sq-AL"/>
        </w:rPr>
        <w:t>pashpenzuara të Fondit Zhvillimor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në Mirëbesim</w:t>
      </w:r>
    </w:p>
    <w:p w14:paraId="67D34715" w14:textId="2F5AD94E" w:rsidR="006A69FD" w:rsidRDefault="006A69FD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B4F55A9" w14:textId="77777777" w:rsidR="006A69FD" w:rsidRPr="00261744" w:rsidRDefault="006A69FD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A4C7964" w14:textId="12B6EF17" w:rsidR="008A16D1" w:rsidRPr="00261744" w:rsidRDefault="006F1DDB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>
        <w:rPr>
          <w:rFonts w:ascii="Book Antiqua" w:hAnsi="Book Antiqua"/>
          <w:noProof/>
        </w:rPr>
        <w:object w:dxaOrig="1440" w:dyaOrig="1440" w14:anchorId="5A0D3DF3">
          <v:shape id="_x0000_s1026" type="#_x0000_t75" style="position:absolute;left:0;text-align:left;margin-left:26.65pt;margin-top:11.55pt;width:632.5pt;height:110.1pt;z-index:251659264">
            <v:imagedata r:id="rId64" o:title=""/>
            <w10:wrap type="square" side="right"/>
          </v:shape>
          <o:OLEObject Type="Embed" ProgID="Excel.Sheet.8" ShapeID="_x0000_s1026" DrawAspect="Content" ObjectID="_1833534505" r:id="rId65"/>
        </w:object>
      </w:r>
    </w:p>
    <w:p w14:paraId="32D9B2E4" w14:textId="77777777" w:rsidR="008A16D1" w:rsidRPr="00261744" w:rsidRDefault="008A16D1" w:rsidP="008A16D1">
      <w:pPr>
        <w:tabs>
          <w:tab w:val="left" w:pos="1300"/>
        </w:tabs>
        <w:ind w:left="36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4B0AC3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</w:t>
      </w:r>
    </w:p>
    <w:p w14:paraId="68CACC0F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0349BE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</w:p>
    <w:p w14:paraId="6430E63F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2FDF220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42941D9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C2EC954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D2449B5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43EC13B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94DBC8D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AB173A8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D3FE22C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3D0C6C5" w14:textId="54AEB418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23  Raport për të hyrat e dedikuara</w:t>
      </w:r>
    </w:p>
    <w:p w14:paraId="3B665799" w14:textId="77777777" w:rsidR="008A16D1" w:rsidRPr="00261744" w:rsidRDefault="006F1DDB" w:rsidP="008A16D1">
      <w:pPr>
        <w:rPr>
          <w:rFonts w:ascii="Book Antiqua" w:hAnsi="Book Antiqua"/>
          <w:sz w:val="32"/>
          <w:szCs w:val="32"/>
          <w:lang w:val="sq-AL"/>
        </w:rPr>
      </w:pPr>
      <w:r>
        <w:rPr>
          <w:rFonts w:ascii="Book Antiqua" w:hAnsi="Book Antiqua"/>
          <w:noProof/>
        </w:rPr>
        <w:object w:dxaOrig="1440" w:dyaOrig="1440" w14:anchorId="490E7954">
          <v:shape id="_x0000_s1027" type="#_x0000_t75" style="position:absolute;margin-left:26.65pt;margin-top:12.8pt;width:649pt;height:92.3pt;z-index:251660288">
            <v:imagedata r:id="rId66" o:title=""/>
            <w10:wrap type="square" side="right"/>
          </v:shape>
          <o:OLEObject Type="Embed" ProgID="Excel.Sheet.8" ShapeID="_x0000_s1027" DrawAspect="Content" ObjectID="_1833534506" r:id="rId67"/>
        </w:object>
      </w:r>
    </w:p>
    <w:p w14:paraId="6860FE6F" w14:textId="77777777" w:rsidR="00E72D2A" w:rsidRDefault="00E72D2A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</w:p>
    <w:p w14:paraId="603B4EDD" w14:textId="1954E1A4" w:rsidR="008A16D1" w:rsidRPr="00261744" w:rsidRDefault="008A16D1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0DD3D0D0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8138E85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F9676C6" w14:textId="77777777" w:rsidR="00C314A0" w:rsidRDefault="00C314A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E4D5CA9" w14:textId="514F705D" w:rsidR="008A16D1" w:rsidRPr="00261744" w:rsidRDefault="006F1DDB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4B51747D">
          <v:shape id="_x0000_s1028" type="#_x0000_t75" style="position:absolute;left:0;text-align:left;margin-left:22.5pt;margin-top:25.1pt;width:739.75pt;height:111.75pt;z-index:251661312">
            <v:imagedata r:id="rId68" o:title=""/>
            <w10:wrap type="square" side="right"/>
          </v:shape>
          <o:OLEObject Type="Embed" ProgID="Excel.Sheet.8" ShapeID="_x0000_s1028" DrawAspect="Content" ObjectID="_1833534507" r:id="rId69"/>
        </w:objec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24  Raport për fondet e donatorëve të pashpenzuara</w:t>
      </w:r>
    </w:p>
    <w:p w14:paraId="52F94BEF" w14:textId="42256DC3" w:rsidR="008430F0" w:rsidRDefault="008A16D1" w:rsidP="00D118E8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5ABB00FB" w14:textId="53219358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A1E81F7" w14:textId="77777777" w:rsidR="008430F0" w:rsidRPr="00261744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2ACFBE69" w14:textId="77777777" w:rsidR="006807E2" w:rsidRDefault="006807E2" w:rsidP="006807E2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A8C26B0" w14:textId="0349849C" w:rsidR="00CE41EE" w:rsidRPr="00261744" w:rsidRDefault="006807E2" w:rsidP="006807E2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       </w: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25  Raport për numrin e punëtorëve sipas listës së pagave</w:t>
      </w:r>
    </w:p>
    <w:p w14:paraId="3DB3C0D0" w14:textId="77777777" w:rsidR="008A16D1" w:rsidRPr="00261744" w:rsidRDefault="008A16D1" w:rsidP="008A16D1">
      <w:pPr>
        <w:rPr>
          <w:rFonts w:ascii="Book Antiqua" w:hAnsi="Book Antiqua"/>
          <w:b/>
          <w:color w:val="365F91"/>
          <w:szCs w:val="28"/>
          <w:lang w:val="sq-AL"/>
        </w:rPr>
      </w:pPr>
    </w:p>
    <w:bookmarkStart w:id="22" w:name="_MON_1545726938"/>
    <w:bookmarkEnd w:id="22"/>
    <w:p w14:paraId="33F8BFA2" w14:textId="59D3449C" w:rsidR="008A16D1" w:rsidRPr="00261744" w:rsidRDefault="00024A82" w:rsidP="008A16D1">
      <w:pPr>
        <w:ind w:left="84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14028" w:dyaOrig="2694" w14:anchorId="1FC7B0FF">
          <v:shape id="_x0000_i1053" type="#_x0000_t75" style="width:718.4pt;height:149.35pt" o:ole="" o:bordertopcolor="this" o:borderleftcolor="this" o:borderbottomcolor="this" o:borderrightcolor="this">
            <v:imagedata r:id="rId7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3" DrawAspect="Content" ObjectID="_1833534494" r:id="rId71"/>
        </w:object>
      </w:r>
    </w:p>
    <w:p w14:paraId="020C6825" w14:textId="77777777" w:rsidR="00CE41EE" w:rsidRDefault="00CE41EE" w:rsidP="00024A82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E1B5E58" w14:textId="6B35F61D" w:rsidR="00BF1251" w:rsidRPr="00261744" w:rsidRDefault="008A16D1" w:rsidP="00024A82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26  Raport për numrin e të punësuarve jashtë listës së pagave</w:t>
      </w:r>
    </w:p>
    <w:p w14:paraId="37E51970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3" w:name="_MON_1545734063"/>
    <w:bookmarkEnd w:id="23"/>
    <w:p w14:paraId="113D7520" w14:textId="102FB611" w:rsidR="00C626AC" w:rsidRPr="00024A82" w:rsidRDefault="00757D2A" w:rsidP="00024A82">
      <w:pPr>
        <w:ind w:left="810" w:firstLine="9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11401" w:dyaOrig="2113" w14:anchorId="4ADDEAAC">
          <v:shape id="_x0000_i1054" type="#_x0000_t75" style="width:10in;height:119.3pt" o:ole="" o:bordertopcolor="this" o:borderleftcolor="this" o:borderbottomcolor="this" o:borderrightcolor="this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4" DrawAspect="Content" ObjectID="_1833534495" r:id="rId73"/>
        </w:object>
      </w:r>
    </w:p>
    <w:p w14:paraId="3BF641FB" w14:textId="77777777" w:rsidR="00C626AC" w:rsidRDefault="00C626AC" w:rsidP="00E72D2A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07F9D9D8" w14:textId="116863A6" w:rsidR="008A16D1" w:rsidRPr="00261744" w:rsidRDefault="00C314A0" w:rsidP="00024A82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</w: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27  Raport për numrin e të punësuarve me kontrate për shërbime te veçanta</w:t>
      </w:r>
    </w:p>
    <w:bookmarkStart w:id="24" w:name="_MON_1545734093"/>
    <w:bookmarkEnd w:id="24"/>
    <w:p w14:paraId="09B3BA6C" w14:textId="77777777" w:rsidR="00E634AF" w:rsidRDefault="00024A82" w:rsidP="00E634AF">
      <w:pPr>
        <w:ind w:left="90" w:right="-900" w:firstLine="81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11460" w:dyaOrig="2243" w14:anchorId="3E809FA0">
          <v:shape id="_x0000_i1055" type="#_x0000_t75" style="width:722.15pt;height:126.8pt" o:ole="" o:bordertopcolor="this" o:borderleftcolor="this" o:borderbottomcolor="this" o:borderrightcolor="this">
            <v:imagedata r:id="rId7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5" DrawAspect="Content" ObjectID="_1833534496" r:id="rId75"/>
        </w:object>
      </w:r>
    </w:p>
    <w:p w14:paraId="774B03EF" w14:textId="2C1055AE" w:rsidR="008A16D1" w:rsidRPr="00261744" w:rsidRDefault="008A16D1" w:rsidP="00E634AF">
      <w:pPr>
        <w:ind w:left="90" w:right="-900" w:firstLine="81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6131E8">
        <w:rPr>
          <w:rFonts w:ascii="Book Antiqua" w:hAnsi="Book Antiqua"/>
          <w:b/>
          <w:bCs/>
          <w:color w:val="365F91"/>
          <w:sz w:val="28"/>
          <w:lang w:val="sq-AL"/>
        </w:rPr>
        <w:t>8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gjendjen/zbatimin e re</w:t>
      </w: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komandimeve të Zyrës Kombëtare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të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Auditimit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( ZKA)</w:t>
      </w:r>
    </w:p>
    <w:p w14:paraId="13E2EC27" w14:textId="77777777" w:rsidR="008A16D1" w:rsidRPr="00261744" w:rsidRDefault="008A16D1" w:rsidP="008A16D1">
      <w:pPr>
        <w:tabs>
          <w:tab w:val="left" w:pos="216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ab/>
      </w:r>
    </w:p>
    <w:bookmarkStart w:id="25" w:name="_MON_1638341277"/>
    <w:bookmarkEnd w:id="25"/>
    <w:p w14:paraId="038A3F41" w14:textId="21C8AAB9" w:rsidR="008A16D1" w:rsidRDefault="00041D8D" w:rsidP="00013D18">
      <w:pPr>
        <w:tabs>
          <w:tab w:val="left" w:pos="216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5247" w:dyaOrig="7550" w14:anchorId="7F29DE54">
          <v:shape id="_x0000_i1056" type="#_x0000_t75" style="width:736.65pt;height:386.35pt" o:ole="">
            <v:imagedata r:id="rId76" o:title=""/>
          </v:shape>
          <o:OLEObject Type="Embed" ProgID="Excel.Sheet.8" ShapeID="_x0000_i1056" DrawAspect="Content" ObjectID="_1833534497" r:id="rId77"/>
        </w:object>
      </w:r>
    </w:p>
    <w:p w14:paraId="6A5AC2A5" w14:textId="36EA1CEB" w:rsidR="00013D18" w:rsidRDefault="00013D18" w:rsidP="00013D18">
      <w:pPr>
        <w:tabs>
          <w:tab w:val="left" w:pos="2160"/>
        </w:tabs>
        <w:ind w:left="567"/>
        <w:rPr>
          <w:rFonts w:ascii="Book Antiqua" w:hAnsi="Book Antiqua"/>
          <w:lang w:val="sq-AL"/>
        </w:rPr>
      </w:pPr>
    </w:p>
    <w:p w14:paraId="254816BA" w14:textId="599CABCB" w:rsidR="006131E8" w:rsidRDefault="006131E8"/>
    <w:p w14:paraId="61B4506B" w14:textId="202F4002" w:rsidR="00CE2056" w:rsidRDefault="00EE0AF2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proofErr w:type="spellStart"/>
      <w:r w:rsidRPr="00EE0AF2">
        <w:t>Niveli</w:t>
      </w:r>
      <w:proofErr w:type="spellEnd"/>
      <w:r w:rsidRPr="00EE0AF2">
        <w:t xml:space="preserve"> i </w:t>
      </w:r>
      <w:proofErr w:type="spellStart"/>
      <w:r w:rsidRPr="00EE0AF2">
        <w:t>zbatimit</w:t>
      </w:r>
      <w:proofErr w:type="spellEnd"/>
      <w:r w:rsidRPr="00EE0AF2">
        <w:t xml:space="preserve"> </w:t>
      </w:r>
      <w:proofErr w:type="spellStart"/>
      <w:r w:rsidRPr="00EE0AF2">
        <w:t>të</w:t>
      </w:r>
      <w:proofErr w:type="spellEnd"/>
      <w:r w:rsidRPr="00EE0AF2">
        <w:t xml:space="preserve"> </w:t>
      </w:r>
      <w:proofErr w:type="spellStart"/>
      <w:r w:rsidRPr="00EE0AF2">
        <w:t>rekomandimeve</w:t>
      </w:r>
      <w:proofErr w:type="spellEnd"/>
      <w:r w:rsidRPr="00EE0AF2">
        <w:t xml:space="preserve"> </w:t>
      </w:r>
      <w:proofErr w:type="spellStart"/>
      <w:r w:rsidRPr="00EE0AF2">
        <w:t>të</w:t>
      </w:r>
      <w:proofErr w:type="spellEnd"/>
      <w:r w:rsidRPr="00EE0AF2">
        <w:t xml:space="preserve"> </w:t>
      </w:r>
      <w:proofErr w:type="spellStart"/>
      <w:r w:rsidRPr="00EE0AF2">
        <w:t>Auditimit</w:t>
      </w:r>
      <w:proofErr w:type="spellEnd"/>
      <w:r w:rsidRPr="00EE0AF2">
        <w:t xml:space="preserve"> </w:t>
      </w:r>
      <w:proofErr w:type="spellStart"/>
      <w:r w:rsidRPr="00EE0AF2">
        <w:t>të</w:t>
      </w:r>
      <w:proofErr w:type="spellEnd"/>
      <w:r w:rsidRPr="00EE0AF2">
        <w:t xml:space="preserve"> </w:t>
      </w:r>
      <w:proofErr w:type="spellStart"/>
      <w:r w:rsidRPr="00EE0AF2">
        <w:t>Brendshëm</w:t>
      </w:r>
      <w:proofErr w:type="spellEnd"/>
      <w:r w:rsidRPr="00EE0AF2">
        <w:t>:</w:t>
      </w:r>
      <w:r>
        <w:t xml:space="preserve"> Nga </w:t>
      </w:r>
      <w:proofErr w:type="spellStart"/>
      <w:r>
        <w:t>Njësia</w:t>
      </w:r>
      <w:proofErr w:type="spellEnd"/>
      <w:r>
        <w:t xml:space="preserve"> e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Brendshëm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gjithsej</w:t>
      </w:r>
      <w:proofErr w:type="spellEnd"/>
      <w:r>
        <w:t xml:space="preserve"> 49 </w:t>
      </w:r>
      <w:proofErr w:type="spellStart"/>
      <w:r>
        <w:t>rekomandime</w:t>
      </w:r>
      <w:proofErr w:type="spellEnd"/>
      <w:r>
        <w:t xml:space="preserve">.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20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zbatuar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, 19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zbatuar</w:t>
      </w:r>
      <w:proofErr w:type="spellEnd"/>
      <w:r>
        <w:t xml:space="preserve"> </w:t>
      </w:r>
      <w:proofErr w:type="spellStart"/>
      <w:r>
        <w:t>pjesërisht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10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pazbatuara</w:t>
      </w:r>
      <w:proofErr w:type="spellEnd"/>
      <w:r>
        <w:t>.</w:t>
      </w:r>
    </w:p>
    <w:sectPr w:rsidR="00CE2056" w:rsidSect="00B84B9C">
      <w:pgSz w:w="16840" w:h="11907" w:orient="landscape" w:code="9"/>
      <w:pgMar w:top="567" w:right="567" w:bottom="567" w:left="567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39D9" w14:textId="77777777" w:rsidR="006F1DDB" w:rsidRDefault="006F1DDB">
      <w:r>
        <w:separator/>
      </w:r>
    </w:p>
  </w:endnote>
  <w:endnote w:type="continuationSeparator" w:id="0">
    <w:p w14:paraId="52C4F22B" w14:textId="77777777" w:rsidR="006F1DDB" w:rsidRDefault="006F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3DB2" w14:textId="77777777" w:rsidR="006E4ECA" w:rsidRDefault="006E4ECA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6C18F" w14:textId="77777777" w:rsidR="006E4ECA" w:rsidRDefault="006E4ECA" w:rsidP="006E4E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</w:rPr>
      <w:id w:val="-76938498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8D1DB" w14:textId="1451390C" w:rsidR="006E4ECA" w:rsidRPr="00BD3455" w:rsidRDefault="006E4ECA" w:rsidP="00BD3455">
            <w:pPr>
              <w:pStyle w:val="Footer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Faqe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PAGE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23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  <w:r w:rsidRPr="007A24F1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nga</w:t>
            </w:r>
            <w:proofErr w:type="spellEnd"/>
            <w:r w:rsidRPr="007A24F1"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NUMPAGES 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25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5E3B" w14:textId="77777777" w:rsidR="006E4ECA" w:rsidRDefault="006E4ECA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4BE65" w14:textId="77777777" w:rsidR="006E4ECA" w:rsidRDefault="006E4ECA" w:rsidP="006E4E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474D" w14:textId="77777777" w:rsidR="006F1DDB" w:rsidRDefault="006F1DDB">
      <w:r>
        <w:separator/>
      </w:r>
    </w:p>
  </w:footnote>
  <w:footnote w:type="continuationSeparator" w:id="0">
    <w:p w14:paraId="31D4B963" w14:textId="77777777" w:rsidR="006F1DDB" w:rsidRDefault="006F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0D38" w14:textId="77777777" w:rsidR="006E4ECA" w:rsidRDefault="006E4ECA" w:rsidP="006E4ECA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7816" w14:textId="77777777" w:rsidR="006E4ECA" w:rsidRDefault="006E4ECA">
    <w:pPr>
      <w:pStyle w:val="Header"/>
    </w:pPr>
    <w:r w:rsidRPr="00C30520">
      <w:rPr>
        <w:rFonts w:ascii="Tahoma" w:hAnsi="Tahoma"/>
        <w:b/>
        <w:color w:val="365F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0BA"/>
    <w:multiLevelType w:val="hybridMultilevel"/>
    <w:tmpl w:val="8B2A60D2"/>
    <w:lvl w:ilvl="0" w:tplc="21A043E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0C0"/>
    <w:multiLevelType w:val="multilevel"/>
    <w:tmpl w:val="1E786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881EFD"/>
    <w:multiLevelType w:val="multilevel"/>
    <w:tmpl w:val="9F249F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" w15:restartNumberingAfterBreak="0">
    <w:nsid w:val="67BC6418"/>
    <w:multiLevelType w:val="multilevel"/>
    <w:tmpl w:val="6284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94ED9"/>
    <w:multiLevelType w:val="hybridMultilevel"/>
    <w:tmpl w:val="F94C688E"/>
    <w:lvl w:ilvl="0" w:tplc="C52E040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NewRomanPSMT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AC"/>
    <w:rsid w:val="00001DEE"/>
    <w:rsid w:val="00007773"/>
    <w:rsid w:val="00011FD2"/>
    <w:rsid w:val="00012383"/>
    <w:rsid w:val="0001385B"/>
    <w:rsid w:val="00013D18"/>
    <w:rsid w:val="00015054"/>
    <w:rsid w:val="00024A82"/>
    <w:rsid w:val="000308FF"/>
    <w:rsid w:val="000377BD"/>
    <w:rsid w:val="00041D8D"/>
    <w:rsid w:val="00043B5C"/>
    <w:rsid w:val="000523D8"/>
    <w:rsid w:val="0005726D"/>
    <w:rsid w:val="00067587"/>
    <w:rsid w:val="00067636"/>
    <w:rsid w:val="00070B64"/>
    <w:rsid w:val="000721B7"/>
    <w:rsid w:val="00075AC5"/>
    <w:rsid w:val="00076854"/>
    <w:rsid w:val="00077E45"/>
    <w:rsid w:val="00081EDE"/>
    <w:rsid w:val="00082362"/>
    <w:rsid w:val="0009147E"/>
    <w:rsid w:val="000967DE"/>
    <w:rsid w:val="00096AF2"/>
    <w:rsid w:val="000A07BF"/>
    <w:rsid w:val="000A4AB4"/>
    <w:rsid w:val="000B761A"/>
    <w:rsid w:val="000D1AD9"/>
    <w:rsid w:val="000D1F6E"/>
    <w:rsid w:val="000D77E1"/>
    <w:rsid w:val="000D7C02"/>
    <w:rsid w:val="000E6963"/>
    <w:rsid w:val="000E759A"/>
    <w:rsid w:val="000F7A97"/>
    <w:rsid w:val="0010014E"/>
    <w:rsid w:val="00101281"/>
    <w:rsid w:val="00104A17"/>
    <w:rsid w:val="0010651C"/>
    <w:rsid w:val="0011386D"/>
    <w:rsid w:val="00116E52"/>
    <w:rsid w:val="0012313C"/>
    <w:rsid w:val="001266C0"/>
    <w:rsid w:val="0013439C"/>
    <w:rsid w:val="001569EC"/>
    <w:rsid w:val="00161083"/>
    <w:rsid w:val="00162545"/>
    <w:rsid w:val="001759AB"/>
    <w:rsid w:val="00183F00"/>
    <w:rsid w:val="00184D0C"/>
    <w:rsid w:val="00186C50"/>
    <w:rsid w:val="00193DF4"/>
    <w:rsid w:val="0019678E"/>
    <w:rsid w:val="001A750B"/>
    <w:rsid w:val="001B4E96"/>
    <w:rsid w:val="001C092E"/>
    <w:rsid w:val="001C3D04"/>
    <w:rsid w:val="001C4B9A"/>
    <w:rsid w:val="001D11D6"/>
    <w:rsid w:val="001E02F5"/>
    <w:rsid w:val="001E56B3"/>
    <w:rsid w:val="001E6790"/>
    <w:rsid w:val="001F1569"/>
    <w:rsid w:val="001F3D46"/>
    <w:rsid w:val="001F4618"/>
    <w:rsid w:val="001F6544"/>
    <w:rsid w:val="00200650"/>
    <w:rsid w:val="00207954"/>
    <w:rsid w:val="00220C7B"/>
    <w:rsid w:val="00227B4A"/>
    <w:rsid w:val="002303C2"/>
    <w:rsid w:val="0023247B"/>
    <w:rsid w:val="00240BEB"/>
    <w:rsid w:val="00240E3B"/>
    <w:rsid w:val="00242824"/>
    <w:rsid w:val="00243E86"/>
    <w:rsid w:val="00245E12"/>
    <w:rsid w:val="002528A1"/>
    <w:rsid w:val="00260A7D"/>
    <w:rsid w:val="002715B6"/>
    <w:rsid w:val="00272800"/>
    <w:rsid w:val="00286982"/>
    <w:rsid w:val="002A0678"/>
    <w:rsid w:val="002C3854"/>
    <w:rsid w:val="002C62C4"/>
    <w:rsid w:val="002E4C51"/>
    <w:rsid w:val="002F0F83"/>
    <w:rsid w:val="002F63B2"/>
    <w:rsid w:val="003036E7"/>
    <w:rsid w:val="003136B0"/>
    <w:rsid w:val="00314498"/>
    <w:rsid w:val="003163A8"/>
    <w:rsid w:val="00317756"/>
    <w:rsid w:val="0032356E"/>
    <w:rsid w:val="00334014"/>
    <w:rsid w:val="003400CF"/>
    <w:rsid w:val="00341BB5"/>
    <w:rsid w:val="003476B5"/>
    <w:rsid w:val="00351BF7"/>
    <w:rsid w:val="00352DD6"/>
    <w:rsid w:val="0035722D"/>
    <w:rsid w:val="00361A22"/>
    <w:rsid w:val="00363020"/>
    <w:rsid w:val="00363C2A"/>
    <w:rsid w:val="00365CEB"/>
    <w:rsid w:val="003875E7"/>
    <w:rsid w:val="00391217"/>
    <w:rsid w:val="003943FF"/>
    <w:rsid w:val="0039687E"/>
    <w:rsid w:val="003A4FA1"/>
    <w:rsid w:val="003B40DC"/>
    <w:rsid w:val="003C21CF"/>
    <w:rsid w:val="003C5276"/>
    <w:rsid w:val="003C6DAF"/>
    <w:rsid w:val="003D0C1C"/>
    <w:rsid w:val="003E14FB"/>
    <w:rsid w:val="003E4893"/>
    <w:rsid w:val="003E6748"/>
    <w:rsid w:val="003E6D40"/>
    <w:rsid w:val="003F1F71"/>
    <w:rsid w:val="003F2CD2"/>
    <w:rsid w:val="003F6AAC"/>
    <w:rsid w:val="00414C32"/>
    <w:rsid w:val="00441D4D"/>
    <w:rsid w:val="00443186"/>
    <w:rsid w:val="0045017C"/>
    <w:rsid w:val="004544D3"/>
    <w:rsid w:val="004573FF"/>
    <w:rsid w:val="00462B37"/>
    <w:rsid w:val="00470523"/>
    <w:rsid w:val="00480CE1"/>
    <w:rsid w:val="004914CC"/>
    <w:rsid w:val="00495B22"/>
    <w:rsid w:val="00497C6C"/>
    <w:rsid w:val="004A1FA6"/>
    <w:rsid w:val="004A47DC"/>
    <w:rsid w:val="004B0B89"/>
    <w:rsid w:val="004B3204"/>
    <w:rsid w:val="004B5438"/>
    <w:rsid w:val="004B6525"/>
    <w:rsid w:val="004C27B8"/>
    <w:rsid w:val="004C5F20"/>
    <w:rsid w:val="004D3170"/>
    <w:rsid w:val="004D4077"/>
    <w:rsid w:val="004D5546"/>
    <w:rsid w:val="004D59B7"/>
    <w:rsid w:val="004E2BA5"/>
    <w:rsid w:val="004E37A3"/>
    <w:rsid w:val="004E42B5"/>
    <w:rsid w:val="004E723C"/>
    <w:rsid w:val="004F1EE1"/>
    <w:rsid w:val="0050307A"/>
    <w:rsid w:val="00505346"/>
    <w:rsid w:val="00510E6B"/>
    <w:rsid w:val="00514797"/>
    <w:rsid w:val="0051635E"/>
    <w:rsid w:val="00517B74"/>
    <w:rsid w:val="00524E03"/>
    <w:rsid w:val="00526B1A"/>
    <w:rsid w:val="005308E2"/>
    <w:rsid w:val="00540463"/>
    <w:rsid w:val="005475A2"/>
    <w:rsid w:val="00552F72"/>
    <w:rsid w:val="0056056D"/>
    <w:rsid w:val="00573D32"/>
    <w:rsid w:val="005804E7"/>
    <w:rsid w:val="00581C6E"/>
    <w:rsid w:val="00594C55"/>
    <w:rsid w:val="0059501E"/>
    <w:rsid w:val="00595B24"/>
    <w:rsid w:val="005971D7"/>
    <w:rsid w:val="005A0E31"/>
    <w:rsid w:val="005A153D"/>
    <w:rsid w:val="005A3AE7"/>
    <w:rsid w:val="005B1ED7"/>
    <w:rsid w:val="005D2BD7"/>
    <w:rsid w:val="005D3713"/>
    <w:rsid w:val="005D56B7"/>
    <w:rsid w:val="005D77C7"/>
    <w:rsid w:val="005E19EB"/>
    <w:rsid w:val="005E4B91"/>
    <w:rsid w:val="005F5688"/>
    <w:rsid w:val="0060481C"/>
    <w:rsid w:val="006131E8"/>
    <w:rsid w:val="00613EAC"/>
    <w:rsid w:val="0062142E"/>
    <w:rsid w:val="00626868"/>
    <w:rsid w:val="0063112C"/>
    <w:rsid w:val="006323C5"/>
    <w:rsid w:val="006323E5"/>
    <w:rsid w:val="00633385"/>
    <w:rsid w:val="00637089"/>
    <w:rsid w:val="00637EDC"/>
    <w:rsid w:val="00640AF2"/>
    <w:rsid w:val="00647930"/>
    <w:rsid w:val="006556FA"/>
    <w:rsid w:val="0066569B"/>
    <w:rsid w:val="00674B1D"/>
    <w:rsid w:val="006807E2"/>
    <w:rsid w:val="00693C03"/>
    <w:rsid w:val="006A3331"/>
    <w:rsid w:val="006A69FD"/>
    <w:rsid w:val="006A7E55"/>
    <w:rsid w:val="006E09F9"/>
    <w:rsid w:val="006E14F3"/>
    <w:rsid w:val="006E2331"/>
    <w:rsid w:val="006E308F"/>
    <w:rsid w:val="006E4B88"/>
    <w:rsid w:val="006E4ECA"/>
    <w:rsid w:val="006F1DDB"/>
    <w:rsid w:val="006F6060"/>
    <w:rsid w:val="006F6B09"/>
    <w:rsid w:val="00700283"/>
    <w:rsid w:val="007026A9"/>
    <w:rsid w:val="007117B1"/>
    <w:rsid w:val="00725CE2"/>
    <w:rsid w:val="007260C3"/>
    <w:rsid w:val="0073422E"/>
    <w:rsid w:val="00735CA5"/>
    <w:rsid w:val="0073765F"/>
    <w:rsid w:val="00745940"/>
    <w:rsid w:val="00746841"/>
    <w:rsid w:val="00747875"/>
    <w:rsid w:val="00757D2A"/>
    <w:rsid w:val="007611C9"/>
    <w:rsid w:val="00767D16"/>
    <w:rsid w:val="00770DC0"/>
    <w:rsid w:val="00773844"/>
    <w:rsid w:val="007765A5"/>
    <w:rsid w:val="00785EE5"/>
    <w:rsid w:val="00795289"/>
    <w:rsid w:val="00795C24"/>
    <w:rsid w:val="007A7FE3"/>
    <w:rsid w:val="007B173E"/>
    <w:rsid w:val="007B2C7F"/>
    <w:rsid w:val="007C340F"/>
    <w:rsid w:val="007C6A3F"/>
    <w:rsid w:val="007C6EE0"/>
    <w:rsid w:val="007D5A26"/>
    <w:rsid w:val="007E3AC1"/>
    <w:rsid w:val="007E4025"/>
    <w:rsid w:val="007F5679"/>
    <w:rsid w:val="007F683D"/>
    <w:rsid w:val="0080049C"/>
    <w:rsid w:val="00802894"/>
    <w:rsid w:val="00811ADE"/>
    <w:rsid w:val="008138FE"/>
    <w:rsid w:val="00827310"/>
    <w:rsid w:val="00834229"/>
    <w:rsid w:val="00835E3B"/>
    <w:rsid w:val="008430F0"/>
    <w:rsid w:val="00856B9C"/>
    <w:rsid w:val="0085762D"/>
    <w:rsid w:val="00873CAC"/>
    <w:rsid w:val="008746E4"/>
    <w:rsid w:val="00880D36"/>
    <w:rsid w:val="00891484"/>
    <w:rsid w:val="008A0969"/>
    <w:rsid w:val="008A16D1"/>
    <w:rsid w:val="008A4971"/>
    <w:rsid w:val="008B542F"/>
    <w:rsid w:val="008C0027"/>
    <w:rsid w:val="008E5FBA"/>
    <w:rsid w:val="008E630B"/>
    <w:rsid w:val="008E6F63"/>
    <w:rsid w:val="00903F0B"/>
    <w:rsid w:val="00906BD5"/>
    <w:rsid w:val="0091476D"/>
    <w:rsid w:val="00914EC5"/>
    <w:rsid w:val="00915544"/>
    <w:rsid w:val="00917302"/>
    <w:rsid w:val="009235FC"/>
    <w:rsid w:val="00933532"/>
    <w:rsid w:val="00934CC2"/>
    <w:rsid w:val="00937934"/>
    <w:rsid w:val="00940B9E"/>
    <w:rsid w:val="00941ED7"/>
    <w:rsid w:val="0096127E"/>
    <w:rsid w:val="009642FD"/>
    <w:rsid w:val="0097412D"/>
    <w:rsid w:val="00980C86"/>
    <w:rsid w:val="0098209A"/>
    <w:rsid w:val="00987D88"/>
    <w:rsid w:val="00990EEA"/>
    <w:rsid w:val="00995920"/>
    <w:rsid w:val="009A0F3B"/>
    <w:rsid w:val="009A542E"/>
    <w:rsid w:val="009B3A98"/>
    <w:rsid w:val="009B7067"/>
    <w:rsid w:val="009C06B7"/>
    <w:rsid w:val="009C6994"/>
    <w:rsid w:val="009D5C5D"/>
    <w:rsid w:val="009E0599"/>
    <w:rsid w:val="009F0044"/>
    <w:rsid w:val="009F35B6"/>
    <w:rsid w:val="00A05F31"/>
    <w:rsid w:val="00A06E49"/>
    <w:rsid w:val="00A11B00"/>
    <w:rsid w:val="00A142C6"/>
    <w:rsid w:val="00A311D7"/>
    <w:rsid w:val="00A31DE6"/>
    <w:rsid w:val="00A35391"/>
    <w:rsid w:val="00A40C95"/>
    <w:rsid w:val="00A41462"/>
    <w:rsid w:val="00A41E67"/>
    <w:rsid w:val="00A45022"/>
    <w:rsid w:val="00A45805"/>
    <w:rsid w:val="00A45F14"/>
    <w:rsid w:val="00A52384"/>
    <w:rsid w:val="00A54A09"/>
    <w:rsid w:val="00A62F18"/>
    <w:rsid w:val="00A63FD7"/>
    <w:rsid w:val="00A64109"/>
    <w:rsid w:val="00A66026"/>
    <w:rsid w:val="00A66BEA"/>
    <w:rsid w:val="00A717FF"/>
    <w:rsid w:val="00A71972"/>
    <w:rsid w:val="00A80640"/>
    <w:rsid w:val="00A9518D"/>
    <w:rsid w:val="00AA52BC"/>
    <w:rsid w:val="00AB4BC5"/>
    <w:rsid w:val="00AC13CF"/>
    <w:rsid w:val="00AC507A"/>
    <w:rsid w:val="00AC6DD4"/>
    <w:rsid w:val="00AD0869"/>
    <w:rsid w:val="00AE5690"/>
    <w:rsid w:val="00B2224C"/>
    <w:rsid w:val="00B24D9A"/>
    <w:rsid w:val="00B2723C"/>
    <w:rsid w:val="00B3688D"/>
    <w:rsid w:val="00B36A36"/>
    <w:rsid w:val="00B442EF"/>
    <w:rsid w:val="00B45DCC"/>
    <w:rsid w:val="00B50E5A"/>
    <w:rsid w:val="00B529FE"/>
    <w:rsid w:val="00B56F37"/>
    <w:rsid w:val="00B6262A"/>
    <w:rsid w:val="00B84B9C"/>
    <w:rsid w:val="00B862CA"/>
    <w:rsid w:val="00B96906"/>
    <w:rsid w:val="00BB0322"/>
    <w:rsid w:val="00BB1274"/>
    <w:rsid w:val="00BB5E3B"/>
    <w:rsid w:val="00BD3455"/>
    <w:rsid w:val="00BF1251"/>
    <w:rsid w:val="00BF5D58"/>
    <w:rsid w:val="00C03961"/>
    <w:rsid w:val="00C14128"/>
    <w:rsid w:val="00C21294"/>
    <w:rsid w:val="00C23767"/>
    <w:rsid w:val="00C314A0"/>
    <w:rsid w:val="00C32AE0"/>
    <w:rsid w:val="00C4570D"/>
    <w:rsid w:val="00C555FD"/>
    <w:rsid w:val="00C626AC"/>
    <w:rsid w:val="00C70A5F"/>
    <w:rsid w:val="00C724A1"/>
    <w:rsid w:val="00C72BE4"/>
    <w:rsid w:val="00C7349C"/>
    <w:rsid w:val="00C86F2F"/>
    <w:rsid w:val="00C901B9"/>
    <w:rsid w:val="00C94FD7"/>
    <w:rsid w:val="00CA65EB"/>
    <w:rsid w:val="00CB141A"/>
    <w:rsid w:val="00CB22BC"/>
    <w:rsid w:val="00CB72B9"/>
    <w:rsid w:val="00CC4B98"/>
    <w:rsid w:val="00CC618D"/>
    <w:rsid w:val="00CD4034"/>
    <w:rsid w:val="00CD6877"/>
    <w:rsid w:val="00CE2056"/>
    <w:rsid w:val="00CE41EE"/>
    <w:rsid w:val="00D01C50"/>
    <w:rsid w:val="00D02E56"/>
    <w:rsid w:val="00D118E8"/>
    <w:rsid w:val="00D225E8"/>
    <w:rsid w:val="00D2341C"/>
    <w:rsid w:val="00D37178"/>
    <w:rsid w:val="00D454B7"/>
    <w:rsid w:val="00D51D9F"/>
    <w:rsid w:val="00D574E2"/>
    <w:rsid w:val="00D62AAC"/>
    <w:rsid w:val="00D6478F"/>
    <w:rsid w:val="00D67A40"/>
    <w:rsid w:val="00D72F8C"/>
    <w:rsid w:val="00D74222"/>
    <w:rsid w:val="00D7435D"/>
    <w:rsid w:val="00D74EE9"/>
    <w:rsid w:val="00D8283E"/>
    <w:rsid w:val="00D90EC6"/>
    <w:rsid w:val="00D9577A"/>
    <w:rsid w:val="00DA1769"/>
    <w:rsid w:val="00DA46F6"/>
    <w:rsid w:val="00DA48EE"/>
    <w:rsid w:val="00DA5920"/>
    <w:rsid w:val="00DB217E"/>
    <w:rsid w:val="00DB4E5B"/>
    <w:rsid w:val="00DB7CC8"/>
    <w:rsid w:val="00DC1CBF"/>
    <w:rsid w:val="00DC54B8"/>
    <w:rsid w:val="00DC5D95"/>
    <w:rsid w:val="00DC71B9"/>
    <w:rsid w:val="00DD0402"/>
    <w:rsid w:val="00DD0712"/>
    <w:rsid w:val="00DD3084"/>
    <w:rsid w:val="00DD7B0D"/>
    <w:rsid w:val="00DD7F40"/>
    <w:rsid w:val="00DF2E4F"/>
    <w:rsid w:val="00E07C46"/>
    <w:rsid w:val="00E1731A"/>
    <w:rsid w:val="00E17DC6"/>
    <w:rsid w:val="00E20499"/>
    <w:rsid w:val="00E24103"/>
    <w:rsid w:val="00E250CB"/>
    <w:rsid w:val="00E26177"/>
    <w:rsid w:val="00E26B48"/>
    <w:rsid w:val="00E3323D"/>
    <w:rsid w:val="00E35E5B"/>
    <w:rsid w:val="00E404D6"/>
    <w:rsid w:val="00E503BE"/>
    <w:rsid w:val="00E6151D"/>
    <w:rsid w:val="00E62DAB"/>
    <w:rsid w:val="00E62E16"/>
    <w:rsid w:val="00E634AF"/>
    <w:rsid w:val="00E72D2A"/>
    <w:rsid w:val="00E826BE"/>
    <w:rsid w:val="00E84FD3"/>
    <w:rsid w:val="00E854EF"/>
    <w:rsid w:val="00EA37C2"/>
    <w:rsid w:val="00EB6862"/>
    <w:rsid w:val="00EB68F4"/>
    <w:rsid w:val="00EB6BF6"/>
    <w:rsid w:val="00EC0D68"/>
    <w:rsid w:val="00EC4B13"/>
    <w:rsid w:val="00ED18FA"/>
    <w:rsid w:val="00EE0AF2"/>
    <w:rsid w:val="00EE2ABF"/>
    <w:rsid w:val="00EE6D41"/>
    <w:rsid w:val="00EF0D31"/>
    <w:rsid w:val="00EF534D"/>
    <w:rsid w:val="00F00F34"/>
    <w:rsid w:val="00F06E87"/>
    <w:rsid w:val="00F117C3"/>
    <w:rsid w:val="00F141F5"/>
    <w:rsid w:val="00F42127"/>
    <w:rsid w:val="00F459DF"/>
    <w:rsid w:val="00F46408"/>
    <w:rsid w:val="00F501E5"/>
    <w:rsid w:val="00F53E4E"/>
    <w:rsid w:val="00F61F0F"/>
    <w:rsid w:val="00F6353E"/>
    <w:rsid w:val="00F734CE"/>
    <w:rsid w:val="00F772EB"/>
    <w:rsid w:val="00F85EE6"/>
    <w:rsid w:val="00F86420"/>
    <w:rsid w:val="00F91733"/>
    <w:rsid w:val="00FB1371"/>
    <w:rsid w:val="00FB5C0B"/>
    <w:rsid w:val="00FB76CA"/>
    <w:rsid w:val="00FC70CD"/>
    <w:rsid w:val="00FD220F"/>
    <w:rsid w:val="00FD22D3"/>
    <w:rsid w:val="00FD63A3"/>
    <w:rsid w:val="00FE1CA8"/>
    <w:rsid w:val="00FF182C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4:docId w14:val="2F6A38B2"/>
  <w15:chartTrackingRefBased/>
  <w15:docId w15:val="{8744D714-2377-4004-89F3-C13C5251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A16D1"/>
    <w:pPr>
      <w:keepNext/>
      <w:ind w:left="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16D1"/>
    <w:rPr>
      <w:rFonts w:ascii="Times New Roman" w:eastAsia="MS Mincho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8A16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A16D1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A16D1"/>
  </w:style>
  <w:style w:type="paragraph" w:styleId="Header">
    <w:name w:val="header"/>
    <w:basedOn w:val="Normal"/>
    <w:link w:val="Head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16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618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18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18"/>
    <w:rPr>
      <w:rFonts w:ascii="Segoe UI" w:eastAsia="MS Mincho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3D8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23D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01281"/>
    <w:pPr>
      <w:spacing w:before="100" w:beforeAutospacing="1" w:after="100" w:afterAutospacing="1"/>
    </w:pPr>
    <w:rPr>
      <w:rFonts w:eastAsia="Times New Roman"/>
    </w:rPr>
  </w:style>
  <w:style w:type="character" w:customStyle="1" w:styleId="math-inline">
    <w:name w:val="math-inline"/>
    <w:basedOn w:val="DefaultParagraphFont"/>
    <w:rsid w:val="0010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emf"/><Relationship Id="rId21" Type="http://schemas.openxmlformats.org/officeDocument/2006/relationships/oleObject" Target="embeddings/Microsoft_Excel_97-2003_Worksheet3.xls"/><Relationship Id="rId42" Type="http://schemas.openxmlformats.org/officeDocument/2006/relationships/image" Target="media/image16.emf"/><Relationship Id="rId47" Type="http://schemas.openxmlformats.org/officeDocument/2006/relationships/package" Target="embeddings/Microsoft_Excel_Worksheet.xlsx"/><Relationship Id="rId63" Type="http://schemas.openxmlformats.org/officeDocument/2006/relationships/oleObject" Target="embeddings/Microsoft_Excel_97-2003_Worksheet23.xls"/><Relationship Id="rId68" Type="http://schemas.openxmlformats.org/officeDocument/2006/relationships/image" Target="media/image29.emf"/><Relationship Id="rId16" Type="http://schemas.openxmlformats.org/officeDocument/2006/relationships/image" Target="media/image3.emf"/><Relationship Id="rId11" Type="http://schemas.openxmlformats.org/officeDocument/2006/relationships/footer" Target="footer2.xml"/><Relationship Id="rId24" Type="http://schemas.openxmlformats.org/officeDocument/2006/relationships/image" Target="media/image7.emf"/><Relationship Id="rId32" Type="http://schemas.openxmlformats.org/officeDocument/2006/relationships/image" Target="media/image11.emf"/><Relationship Id="rId37" Type="http://schemas.openxmlformats.org/officeDocument/2006/relationships/oleObject" Target="embeddings/Microsoft_Excel_97-2003_Worksheet11.xls"/><Relationship Id="rId40" Type="http://schemas.openxmlformats.org/officeDocument/2006/relationships/image" Target="media/image15.emf"/><Relationship Id="rId45" Type="http://schemas.openxmlformats.org/officeDocument/2006/relationships/oleObject" Target="embeddings/Microsoft_Excel_97-2003_Worksheet15.xls"/><Relationship Id="rId53" Type="http://schemas.openxmlformats.org/officeDocument/2006/relationships/oleObject" Target="embeddings/Microsoft_Excel_97-2003_Worksheet18.xls"/><Relationship Id="rId58" Type="http://schemas.openxmlformats.org/officeDocument/2006/relationships/image" Target="media/image24.emf"/><Relationship Id="rId66" Type="http://schemas.openxmlformats.org/officeDocument/2006/relationships/image" Target="media/image28.emf"/><Relationship Id="rId74" Type="http://schemas.openxmlformats.org/officeDocument/2006/relationships/image" Target="media/image32.e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Microsoft_Excel_97-2003_Worksheet22.xls"/><Relationship Id="rId19" Type="http://schemas.openxmlformats.org/officeDocument/2006/relationships/oleObject" Target="embeddings/Microsoft_Excel_97-2003_Worksheet2.xls"/><Relationship Id="rId14" Type="http://schemas.openxmlformats.org/officeDocument/2006/relationships/oleObject" Target="embeddings/Microsoft_Excel_97-2003_Worksheet.xls"/><Relationship Id="rId22" Type="http://schemas.openxmlformats.org/officeDocument/2006/relationships/image" Target="media/image6.emf"/><Relationship Id="rId27" Type="http://schemas.openxmlformats.org/officeDocument/2006/relationships/oleObject" Target="embeddings/Microsoft_Excel_97-2003_Worksheet6.xls"/><Relationship Id="rId30" Type="http://schemas.openxmlformats.org/officeDocument/2006/relationships/image" Target="media/image10.emf"/><Relationship Id="rId35" Type="http://schemas.openxmlformats.org/officeDocument/2006/relationships/oleObject" Target="embeddings/Microsoft_Excel_97-2003_Worksheet10.xls"/><Relationship Id="rId43" Type="http://schemas.openxmlformats.org/officeDocument/2006/relationships/oleObject" Target="embeddings/Microsoft_Excel_97-2003_Worksheet14.xls"/><Relationship Id="rId48" Type="http://schemas.openxmlformats.org/officeDocument/2006/relationships/image" Target="media/image19.emf"/><Relationship Id="rId56" Type="http://schemas.openxmlformats.org/officeDocument/2006/relationships/image" Target="media/image23.emf"/><Relationship Id="rId64" Type="http://schemas.openxmlformats.org/officeDocument/2006/relationships/image" Target="media/image27.emf"/><Relationship Id="rId69" Type="http://schemas.openxmlformats.org/officeDocument/2006/relationships/oleObject" Target="embeddings/Microsoft_Excel_97-2003_Worksheet26.xls"/><Relationship Id="rId77" Type="http://schemas.openxmlformats.org/officeDocument/2006/relationships/oleObject" Target="embeddings/Microsoft_Excel_97-2003_Worksheet30.xls"/><Relationship Id="rId8" Type="http://schemas.openxmlformats.org/officeDocument/2006/relationships/image" Target="media/image1.jpeg"/><Relationship Id="rId51" Type="http://schemas.openxmlformats.org/officeDocument/2006/relationships/oleObject" Target="embeddings/Microsoft_Excel_97-2003_Worksheet17.xls"/><Relationship Id="rId72" Type="http://schemas.openxmlformats.org/officeDocument/2006/relationships/image" Target="media/image31.emf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oleObject" Target="embeddings/Microsoft_Excel_97-2003_Worksheet1.xls"/><Relationship Id="rId25" Type="http://schemas.openxmlformats.org/officeDocument/2006/relationships/oleObject" Target="embeddings/Microsoft_Excel_97-2003_Worksheet5.xls"/><Relationship Id="rId33" Type="http://schemas.openxmlformats.org/officeDocument/2006/relationships/oleObject" Target="embeddings/Microsoft_Excel_97-2003_Worksheet9.xls"/><Relationship Id="rId38" Type="http://schemas.openxmlformats.org/officeDocument/2006/relationships/image" Target="media/image14.emf"/><Relationship Id="rId46" Type="http://schemas.openxmlformats.org/officeDocument/2006/relationships/image" Target="media/image18.emf"/><Relationship Id="rId59" Type="http://schemas.openxmlformats.org/officeDocument/2006/relationships/oleObject" Target="embeddings/Microsoft_Excel_97-2003_Worksheet21.xls"/><Relationship Id="rId67" Type="http://schemas.openxmlformats.org/officeDocument/2006/relationships/oleObject" Target="embeddings/Microsoft_Excel_97-2003_Worksheet25.xls"/><Relationship Id="rId20" Type="http://schemas.openxmlformats.org/officeDocument/2006/relationships/image" Target="media/image5.emf"/><Relationship Id="rId41" Type="http://schemas.openxmlformats.org/officeDocument/2006/relationships/oleObject" Target="embeddings/Microsoft_Excel_97-2003_Worksheet13.xls"/><Relationship Id="rId54" Type="http://schemas.openxmlformats.org/officeDocument/2006/relationships/image" Target="media/image22.emf"/><Relationship Id="rId62" Type="http://schemas.openxmlformats.org/officeDocument/2006/relationships/image" Target="media/image26.emf"/><Relationship Id="rId70" Type="http://schemas.openxmlformats.org/officeDocument/2006/relationships/image" Target="media/image30.emf"/><Relationship Id="rId75" Type="http://schemas.openxmlformats.org/officeDocument/2006/relationships/oleObject" Target="embeddings/Microsoft_Excel_97-2003_Worksheet29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oleObject" Target="embeddings/Microsoft_Excel_97-2003_Worksheet4.xls"/><Relationship Id="rId28" Type="http://schemas.openxmlformats.org/officeDocument/2006/relationships/image" Target="media/image9.emf"/><Relationship Id="rId36" Type="http://schemas.openxmlformats.org/officeDocument/2006/relationships/image" Target="media/image13.emf"/><Relationship Id="rId49" Type="http://schemas.openxmlformats.org/officeDocument/2006/relationships/oleObject" Target="embeddings/Microsoft_Excel_97-2003_Worksheet16.xls"/><Relationship Id="rId57" Type="http://schemas.openxmlformats.org/officeDocument/2006/relationships/oleObject" Target="embeddings/Microsoft_Excel_97-2003_Worksheet20.xls"/><Relationship Id="rId10" Type="http://schemas.openxmlformats.org/officeDocument/2006/relationships/footer" Target="footer1.xml"/><Relationship Id="rId31" Type="http://schemas.openxmlformats.org/officeDocument/2006/relationships/oleObject" Target="embeddings/Microsoft_Excel_97-2003_Worksheet8.xls"/><Relationship Id="rId44" Type="http://schemas.openxmlformats.org/officeDocument/2006/relationships/image" Target="media/image17.emf"/><Relationship Id="rId52" Type="http://schemas.openxmlformats.org/officeDocument/2006/relationships/image" Target="media/image21.emf"/><Relationship Id="rId60" Type="http://schemas.openxmlformats.org/officeDocument/2006/relationships/image" Target="media/image25.emf"/><Relationship Id="rId65" Type="http://schemas.openxmlformats.org/officeDocument/2006/relationships/oleObject" Target="embeddings/Microsoft_Excel_97-2003_Worksheet24.xls"/><Relationship Id="rId73" Type="http://schemas.openxmlformats.org/officeDocument/2006/relationships/oleObject" Target="embeddings/Microsoft_Excel_97-2003_Worksheet28.xls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9" Type="http://schemas.openxmlformats.org/officeDocument/2006/relationships/oleObject" Target="embeddings/Microsoft_Excel_97-2003_Worksheet12.xls"/><Relationship Id="rId34" Type="http://schemas.openxmlformats.org/officeDocument/2006/relationships/image" Target="media/image12.emf"/><Relationship Id="rId50" Type="http://schemas.openxmlformats.org/officeDocument/2006/relationships/image" Target="media/image20.emf"/><Relationship Id="rId55" Type="http://schemas.openxmlformats.org/officeDocument/2006/relationships/oleObject" Target="embeddings/Microsoft_Excel_97-2003_Worksheet19.xls"/><Relationship Id="rId76" Type="http://schemas.openxmlformats.org/officeDocument/2006/relationships/image" Target="media/image33.emf"/><Relationship Id="rId7" Type="http://schemas.openxmlformats.org/officeDocument/2006/relationships/endnotes" Target="endnotes.xml"/><Relationship Id="rId71" Type="http://schemas.openxmlformats.org/officeDocument/2006/relationships/oleObject" Target="embeddings/Microsoft_Excel_97-2003_Worksheet27.xls"/><Relationship Id="rId2" Type="http://schemas.openxmlformats.org/officeDocument/2006/relationships/numbering" Target="numbering.xml"/><Relationship Id="rId29" Type="http://schemas.openxmlformats.org/officeDocument/2006/relationships/oleObject" Target="embeddings/Microsoft_Excel_97-2003_Worksheet7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46D-8DC8-459A-96EB-51EBD99A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Kastrati</dc:creator>
  <cp:keywords/>
  <dc:description/>
  <cp:lastModifiedBy>Kushtrim I. Bajraktari</cp:lastModifiedBy>
  <cp:revision>150</cp:revision>
  <cp:lastPrinted>2026-01-29T07:50:00Z</cp:lastPrinted>
  <dcterms:created xsi:type="dcterms:W3CDTF">2026-01-29T07:52:00Z</dcterms:created>
  <dcterms:modified xsi:type="dcterms:W3CDTF">2026-02-25T13:21:00Z</dcterms:modified>
</cp:coreProperties>
</file>