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9011D9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9011D9" w:rsidRDefault="009254D2" w:rsidP="006C5A6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JANAR 2024</w:t>
            </w:r>
            <w:r w:rsidR="00B75FC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="00B75FC8">
              <w:rPr>
                <w:rFonts w:ascii="Century Gothic" w:hAnsi="Century Gothic"/>
                <w:b/>
                <w:sz w:val="28"/>
                <w:szCs w:val="28"/>
              </w:rPr>
              <w:t>Qendër</w:t>
            </w:r>
            <w:proofErr w:type="spellEnd"/>
            <w:r w:rsidR="00B75FC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="00B75FC8">
              <w:rPr>
                <w:rFonts w:ascii="Century Gothic" w:hAnsi="Century Gothic"/>
                <w:b/>
                <w:sz w:val="28"/>
                <w:szCs w:val="28"/>
              </w:rPr>
              <w:t>Komoran</w:t>
            </w:r>
            <w:proofErr w:type="spellEnd"/>
          </w:p>
        </w:tc>
      </w:tr>
      <w:tr w:rsidR="00B03520" w:rsidRPr="009011D9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E DIEL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HENE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MARTE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MERKURE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ENJTE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PREMTE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SHTUNE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C83F31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122A6" w:rsidRPr="009011D9" w:rsidRDefault="00C122A6" w:rsidP="00C83F31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C122A6" w:rsidP="00C83F31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891645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891645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377A07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6</w:t>
            </w: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93510A" w:rsidP="009011D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85045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</w:t>
            </w:r>
            <w:r w:rsidR="00EF5808">
              <w:rPr>
                <w:rFonts w:ascii="Century Gothic" w:hAnsi="Century Gothic"/>
                <w:b/>
                <w:sz w:val="28"/>
                <w:szCs w:val="28"/>
              </w:rPr>
              <w:t xml:space="preserve"> PHARM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EF580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EF580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290652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BEARTA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377A07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B744B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</w:t>
            </w:r>
            <w:r w:rsidRPr="00891645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377A07" w:rsidP="00872052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13</w:t>
            </w:r>
          </w:p>
        </w:tc>
      </w:tr>
      <w:tr w:rsidR="00C122A6" w:rsidRPr="009011D9" w:rsidTr="00C122A6">
        <w:trPr>
          <w:trHeight w:hRule="exact" w:val="783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377A07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EF580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EF580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EF580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EF580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290652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DEA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377A07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77A07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377A07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20</w:t>
            </w: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377A07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UNI NQ  PHARM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 w:rsidR="00385045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290652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HANA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377A07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891645"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377A07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</w:t>
            </w:r>
            <w:r w:rsidR="00891645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7</w:t>
            </w: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377A07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8A0640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</w:t>
            </w:r>
            <w:r w:rsidR="003A7802">
              <w:rPr>
                <w:rFonts w:ascii="Century Gothic" w:hAnsi="Century Gothic"/>
                <w:b/>
                <w:sz w:val="28"/>
                <w:szCs w:val="28"/>
              </w:rPr>
              <w:t xml:space="preserve"> PHARM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 w:rsidR="008A0640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SHARRI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377A07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</w:t>
            </w:r>
            <w:r w:rsidR="00891645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891645"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377A07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="00891645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377A07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 xml:space="preserve">UNI NQ </w:t>
            </w:r>
            <w:r w:rsidR="00290652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 xml:space="preserve">PHARM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3A780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3A78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C122A6" w:rsidRPr="009011D9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B74424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554DF0" w:rsidRPr="009011D9" w:rsidRDefault="00554DF0" w:rsidP="009E1544">
      <w:pPr>
        <w:rPr>
          <w:rFonts w:ascii="Century Gothic" w:hAnsi="Century Gothic"/>
          <w:b/>
          <w:sz w:val="28"/>
          <w:szCs w:val="2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9011D9" w:rsidTr="000E4FF1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9011D9" w:rsidRDefault="00DD26F2" w:rsidP="009254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SHKURT 202</w:t>
            </w:r>
            <w:r w:rsidR="009254D2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</w:tr>
      <w:tr w:rsidR="00B03520" w:rsidRPr="009011D9" w:rsidTr="000E4FF1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E DIEL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HENE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MARTE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MERKURE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ENJTE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PREMTE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SHTUNE</w:t>
            </w:r>
          </w:p>
        </w:tc>
      </w:tr>
      <w:tr w:rsidR="00293FB0" w:rsidRPr="009011D9" w:rsidTr="000E4FF1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293FB0" w:rsidRPr="009011D9" w:rsidRDefault="00293FB0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293FB0" w:rsidRPr="009011D9" w:rsidRDefault="00293FB0" w:rsidP="00C83F31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3FB0" w:rsidRPr="009011D9" w:rsidRDefault="00293FB0" w:rsidP="00C83F31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3</w:t>
            </w:r>
          </w:p>
        </w:tc>
      </w:tr>
      <w:tr w:rsidR="00293FB0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293FB0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293FB0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293FB0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293FB0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8A0640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</w:t>
            </w:r>
            <w:r w:rsidR="008A0640">
              <w:rPr>
                <w:rFonts w:ascii="Century Gothic" w:hAnsi="Century Gothic"/>
                <w:b/>
                <w:sz w:val="28"/>
                <w:szCs w:val="28"/>
              </w:rPr>
              <w:t xml:space="preserve"> PHARM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 xml:space="preserve">UNI NQ PHARM </w:t>
            </w:r>
          </w:p>
        </w:tc>
      </w:tr>
      <w:tr w:rsidR="00293FB0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3FB0" w:rsidRPr="009011D9" w:rsidRDefault="00293FB0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293FB0" w:rsidRPr="009011D9" w:rsidRDefault="00293FB0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81498B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3FB0" w:rsidRPr="009011D9" w:rsidRDefault="00293FB0" w:rsidP="00293F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10</w:t>
            </w:r>
          </w:p>
        </w:tc>
      </w:tr>
      <w:tr w:rsidR="00293FB0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CB690F" w:rsidP="00CB690F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UNI NQ PHARM NJ.1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</w:t>
            </w:r>
            <w:r w:rsidR="008A0640">
              <w:rPr>
                <w:rFonts w:ascii="Century Gothic" w:hAnsi="Century Gothic"/>
                <w:b/>
                <w:sz w:val="28"/>
                <w:szCs w:val="28"/>
              </w:rPr>
              <w:t xml:space="preserve">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NJ.1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BESARTA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4A77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NJ.</w:t>
            </w:r>
            <w:r w:rsidR="00DE2BC3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</w:tr>
      <w:tr w:rsidR="00293FB0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3FB0" w:rsidRPr="009011D9" w:rsidRDefault="00293FB0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293FB0" w:rsidRPr="009011D9" w:rsidRDefault="00293FB0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17</w:t>
            </w:r>
          </w:p>
        </w:tc>
      </w:tr>
      <w:tr w:rsidR="00293FB0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B690F" w:rsidRDefault="00CB690F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VF</w:t>
            </w: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 xml:space="preserve"> </w:t>
            </w:r>
          </w:p>
          <w:p w:rsidR="00293FB0" w:rsidRPr="009011D9" w:rsidRDefault="00293FB0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UNI NQ PHARM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F60B7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</w:t>
            </w:r>
            <w:r w:rsidR="004A7768">
              <w:rPr>
                <w:rFonts w:ascii="Century Gothic" w:hAnsi="Century Gothic"/>
                <w:b/>
                <w:sz w:val="28"/>
                <w:szCs w:val="28"/>
              </w:rPr>
              <w:t xml:space="preserve"> PHARM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NJ.1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VF</w:t>
            </w:r>
          </w:p>
        </w:tc>
      </w:tr>
      <w:tr w:rsidR="00293FB0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3FB0" w:rsidRPr="009011D9" w:rsidRDefault="00293FB0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293FB0" w:rsidRPr="009011D9" w:rsidRDefault="00293FB0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12383B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21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24</w:t>
            </w:r>
          </w:p>
        </w:tc>
      </w:tr>
      <w:tr w:rsidR="00293FB0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CB690F" w:rsidP="00CB690F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BESARTA</w:t>
            </w: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DEA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UNI NQ  PHARM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BESARTA</w:t>
            </w:r>
          </w:p>
        </w:tc>
      </w:tr>
      <w:tr w:rsidR="00293FB0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3FB0" w:rsidRPr="009011D9" w:rsidRDefault="00293FB0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293FB0" w:rsidRPr="009011D9" w:rsidRDefault="00293FB0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3FB0" w:rsidRPr="009011D9" w:rsidRDefault="00293FB0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93FB0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CB690F" w:rsidP="00CB690F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DEA</w:t>
            </w: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F60B7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 </w:t>
            </w:r>
            <w:r w:rsidR="004A7768">
              <w:rPr>
                <w:rFonts w:ascii="Century Gothic" w:hAnsi="Century Gothic"/>
                <w:b/>
                <w:sz w:val="28"/>
                <w:szCs w:val="28"/>
              </w:rPr>
              <w:t>PHARM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NJ.1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3FB0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3FB0" w:rsidRPr="009011D9" w:rsidRDefault="00293FB0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3FB0" w:rsidRPr="009011D9" w:rsidRDefault="00293FB0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554DF0" w:rsidRPr="009011D9" w:rsidRDefault="00554DF0" w:rsidP="009E1544">
      <w:pPr>
        <w:rPr>
          <w:rFonts w:ascii="Century Gothic" w:hAnsi="Century Gothic"/>
          <w:b/>
          <w:sz w:val="28"/>
          <w:szCs w:val="2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9011D9" w:rsidTr="000E4FF1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9011D9" w:rsidRDefault="00DD26F2" w:rsidP="009254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MARS 202</w:t>
            </w:r>
            <w:r w:rsidR="009254D2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</w:tr>
      <w:tr w:rsidR="00B03520" w:rsidRPr="009011D9" w:rsidTr="000E4FF1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E DIEL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HENE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MARTE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MERKURE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ENJTE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PREMTE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SHTUNE</w:t>
            </w:r>
          </w:p>
        </w:tc>
      </w:tr>
      <w:tr w:rsidR="00C122A6" w:rsidRPr="009011D9" w:rsidTr="000E4FF1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C122A6" w:rsidP="00C83F31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C83F31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</w:t>
            </w:r>
          </w:p>
        </w:tc>
      </w:tr>
      <w:tr w:rsidR="00C122A6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4E73D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4E73D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DEA</w:t>
            </w:r>
          </w:p>
        </w:tc>
      </w:tr>
      <w:tr w:rsidR="00C122A6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2906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9</w:t>
            </w:r>
          </w:p>
        </w:tc>
      </w:tr>
      <w:tr w:rsidR="00C122A6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B690F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CB690F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AF511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4A77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HANA</w:t>
            </w:r>
          </w:p>
        </w:tc>
      </w:tr>
      <w:tr w:rsidR="00C122A6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16</w:t>
            </w:r>
          </w:p>
        </w:tc>
      </w:tr>
      <w:tr w:rsidR="00C122A6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B690F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CB690F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AF511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UNI NQ PHARM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 xml:space="preserve"> 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SHARRI</w:t>
            </w:r>
          </w:p>
        </w:tc>
      </w:tr>
      <w:tr w:rsidR="00C122A6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21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23</w:t>
            </w:r>
          </w:p>
        </w:tc>
      </w:tr>
      <w:tr w:rsidR="00C122A6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B690F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CB690F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UNI NQ PHARM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1E2621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UNI NQ PHARM</w:t>
            </w:r>
          </w:p>
        </w:tc>
      </w:tr>
      <w:tr w:rsidR="00C122A6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30</w:t>
            </w:r>
          </w:p>
        </w:tc>
      </w:tr>
      <w:tr w:rsidR="00C122A6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B690F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CB690F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UNI NQ PHARM NJ.1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E73D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 w:rsidR="006E38CE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</w:tbl>
    <w:p w:rsidR="00554DF0" w:rsidRPr="009011D9" w:rsidRDefault="00554DF0" w:rsidP="009E1544">
      <w:pPr>
        <w:rPr>
          <w:rFonts w:ascii="Century Gothic" w:hAnsi="Century Gothic"/>
          <w:b/>
          <w:sz w:val="28"/>
          <w:szCs w:val="2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9011D9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9011D9" w:rsidRDefault="00591ECC" w:rsidP="009254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PRILL 202</w:t>
            </w:r>
            <w:r w:rsidR="009254D2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</w:tr>
      <w:tr w:rsidR="00B03520" w:rsidRPr="009011D9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E DIEL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HENE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MARTE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MERKURE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ENJTE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PREMTE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SHTUNE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83F31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290652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6</w:t>
            </w: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B690F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CB690F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 xml:space="preserve">UNI NQ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4A77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E73D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VF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B744B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290652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290652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872052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13</w:t>
            </w: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BESARTA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260326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UNI NQ 1</w:t>
            </w:r>
            <w:r w:rsidR="00A97C1C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 xml:space="preserve"> PHARM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BESARTA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20</w:t>
            </w: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E529C9" w:rsidP="000E4FF1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4A77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  <w:r w:rsidR="004E73D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  <w:r w:rsidR="004E73D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AF511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DEA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81498B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27</w:t>
            </w: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E529C9" w:rsidP="00AA3534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AF511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HANA</w:t>
            </w:r>
          </w:p>
        </w:tc>
      </w:tr>
      <w:tr w:rsidR="00C122A6" w:rsidRPr="009011D9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C122A6" w:rsidRPr="009011D9" w:rsidRDefault="00C122A6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4A7768" w:rsidP="00AF511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C122A6" w:rsidRPr="009011D9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C122A6" w:rsidRPr="009011D9" w:rsidRDefault="00C122A6" w:rsidP="00B74424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122A6" w:rsidRPr="009011D9" w:rsidRDefault="00C122A6" w:rsidP="00B74424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122A6" w:rsidRPr="009011D9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3A1D8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122A6" w:rsidRPr="009011D9" w:rsidRDefault="00C122A6" w:rsidP="000E4FF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554DF0" w:rsidRPr="009011D9" w:rsidRDefault="00554DF0" w:rsidP="009E1544">
      <w:pPr>
        <w:rPr>
          <w:rFonts w:ascii="Century Gothic" w:hAnsi="Century Gothic"/>
          <w:b/>
          <w:sz w:val="28"/>
          <w:szCs w:val="28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9011D9" w:rsidTr="000E4FF1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9011D9" w:rsidRDefault="00591ECC" w:rsidP="009254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MAJ 202</w:t>
            </w:r>
            <w:r w:rsidR="009254D2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</w:tr>
      <w:tr w:rsidR="00B03520" w:rsidRPr="009011D9" w:rsidTr="000E4FF1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E DIEL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HENE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MARTE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MERKURE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ENJTE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PREMTE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SHTUNE</w:t>
            </w:r>
          </w:p>
        </w:tc>
      </w:tr>
      <w:tr w:rsidR="00DD26F2" w:rsidRPr="009011D9" w:rsidTr="004E73D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DD26F2" w:rsidP="00C83F31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DD26F2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DD26F2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290652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1498B" w:rsidP="00C83F31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4</w:t>
            </w:r>
          </w:p>
          <w:p w:rsidR="00DD26F2" w:rsidRPr="009011D9" w:rsidRDefault="00DD26F2" w:rsidP="00C83F31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SHARRI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81498B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290652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290652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1498B" w:rsidP="00872052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11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UNI NQ PHARM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DEA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4A7768" w:rsidP="004A77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7D489B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 xml:space="preserve">UNI NQ PHARM 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18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UNI NQ PHARM NJ.1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NJ.</w:t>
            </w:r>
            <w:r w:rsidR="006E38CE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21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25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7D489B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VF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1498B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1498B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BESARTA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4A7768" w:rsidP="004A776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UNI NQ PHARM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4A7768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</w:tr>
    </w:tbl>
    <w:p w:rsidR="00554DF0" w:rsidRPr="009011D9" w:rsidRDefault="00554DF0" w:rsidP="009E1544">
      <w:pPr>
        <w:rPr>
          <w:rFonts w:ascii="Century Gothic" w:hAnsi="Century Gothic"/>
          <w:b/>
          <w:sz w:val="28"/>
          <w:szCs w:val="28"/>
        </w:rPr>
      </w:pPr>
    </w:p>
    <w:tbl>
      <w:tblPr>
        <w:tblW w:w="13162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2053"/>
        <w:gridCol w:w="1852"/>
        <w:gridCol w:w="1851"/>
        <w:gridCol w:w="1852"/>
      </w:tblGrid>
      <w:tr w:rsidR="004E68E4" w:rsidRPr="009011D9" w:rsidTr="000E4FF1">
        <w:trPr>
          <w:trHeight w:hRule="exact" w:val="720"/>
        </w:trPr>
        <w:tc>
          <w:tcPr>
            <w:tcW w:w="13162" w:type="dxa"/>
            <w:gridSpan w:val="9"/>
            <w:vAlign w:val="center"/>
          </w:tcPr>
          <w:p w:rsidR="004E68E4" w:rsidRPr="009011D9" w:rsidRDefault="00591ECC" w:rsidP="009254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QERSHOR 202</w:t>
            </w:r>
            <w:r w:rsidR="009254D2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</w:tr>
      <w:tr w:rsidR="00B03520" w:rsidRPr="009011D9" w:rsidTr="000E4FF1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E DIEL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HENE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MARTE</w:t>
            </w:r>
          </w:p>
        </w:tc>
        <w:tc>
          <w:tcPr>
            <w:tcW w:w="2053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MERKURE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ENJTE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sz w:val="28"/>
                <w:szCs w:val="28"/>
              </w:rPr>
              <w:t>PREMTE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9011D9" w:rsidRDefault="000E4FF1" w:rsidP="000A21D6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 w:rsidRPr="009011D9"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SHTUNE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C83F31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91645" w:rsidP="00C83F31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91645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2053" w:type="dxa"/>
            <w:tcBorders>
              <w:bottom w:val="nil"/>
            </w:tcBorders>
          </w:tcPr>
          <w:p w:rsidR="00DD26F2" w:rsidRPr="009011D9" w:rsidRDefault="00891645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91645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C83F3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91645" w:rsidP="00C83F31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8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89409A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DEA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91645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81498B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91645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2053" w:type="dxa"/>
            <w:tcBorders>
              <w:bottom w:val="nil"/>
            </w:tcBorders>
          </w:tcPr>
          <w:p w:rsidR="00DD26F2" w:rsidRPr="009011D9" w:rsidRDefault="00891645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91645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872052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91645" w:rsidP="00872052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15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89409A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HANA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7D489B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3A1D80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HANA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91645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290652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18</w:t>
            </w:r>
          </w:p>
        </w:tc>
        <w:tc>
          <w:tcPr>
            <w:tcW w:w="2053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22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SHARRI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93510A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510A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1E6CF3" w:rsidP="001E6CF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  <w:r w:rsidR="00F8249F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7D489B" w:rsidP="00F8249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UNI NQ PHARM </w:t>
            </w:r>
            <w:r w:rsidR="00F60B72">
              <w:rPr>
                <w:rFonts w:ascii="Century Gothic" w:hAnsi="Century Gothic"/>
                <w:b/>
                <w:sz w:val="28"/>
                <w:szCs w:val="28"/>
              </w:rPr>
              <w:t>NJ.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3A1D80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SHARRI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91645" w:rsidP="00891645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89164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311681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25</w:t>
            </w:r>
          </w:p>
        </w:tc>
        <w:tc>
          <w:tcPr>
            <w:tcW w:w="2053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891645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>29</w:t>
            </w: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746657">
            <w:pPr>
              <w:jc w:val="center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UNI NQ PHARM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1E6CF3" w:rsidP="007D48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HANA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1E6CF3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VF</w:t>
            </w: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DD26F2" w:rsidRPr="009011D9" w:rsidRDefault="007D489B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BESARTA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7D489B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7D489B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SHARRI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1E2621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  <w:t xml:space="preserve">UNI NQ PHARM </w:t>
            </w:r>
          </w:p>
        </w:tc>
      </w:tr>
      <w:tr w:rsidR="00DD26F2" w:rsidRPr="009011D9" w:rsidTr="000E4FF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DD26F2" w:rsidRPr="009011D9" w:rsidRDefault="00DD26F2" w:rsidP="001E40E7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  <w:p w:rsidR="00DD26F2" w:rsidRPr="009011D9" w:rsidRDefault="00DD26F2" w:rsidP="00185D40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DD26F2" w:rsidRPr="009011D9" w:rsidRDefault="00891645" w:rsidP="00C46AE3">
            <w:pPr>
              <w:jc w:val="right"/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DD26F2" w:rsidRPr="004A5113" w:rsidRDefault="00DD26F2" w:rsidP="00DA06B0">
            <w:pPr>
              <w:jc w:val="right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DD26F2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bottom w:val="nil"/>
            </w:tcBorders>
          </w:tcPr>
          <w:p w:rsidR="00DD26F2" w:rsidRPr="009011D9" w:rsidRDefault="00DD26F2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D26F2" w:rsidRPr="009011D9" w:rsidRDefault="00DD26F2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D26F2" w:rsidRPr="009011D9" w:rsidRDefault="00DD26F2" w:rsidP="00DA06B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D26F2" w:rsidRPr="009011D9" w:rsidRDefault="00DD26F2" w:rsidP="00DA06B0">
            <w:pPr>
              <w:jc w:val="right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DD26F2" w:rsidRPr="009011D9" w:rsidTr="000E4FF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E529C9" w:rsidP="00CB690F">
            <w:pPr>
              <w:rPr>
                <w:rFonts w:ascii="Century Gothic" w:hAnsi="Century Gothic"/>
                <w:b/>
                <w:color w:val="C00000"/>
                <w:sz w:val="28"/>
                <w:szCs w:val="28"/>
              </w:rPr>
            </w:pPr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UNI NQ PHARM N</w:t>
            </w:r>
            <w:bookmarkStart w:id="0" w:name="_GoBack"/>
            <w:bookmarkEnd w:id="0"/>
            <w:r w:rsidRPr="00E529C9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J.1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4A5113" w:rsidRDefault="00DD26F2" w:rsidP="00746657">
            <w:pPr>
              <w:jc w:val="center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</w:tcBorders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DD26F2" w:rsidRPr="009011D9" w:rsidRDefault="00DD26F2" w:rsidP="00746657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554DF0" w:rsidRPr="009011D9" w:rsidRDefault="00554DF0" w:rsidP="009E1544">
      <w:pPr>
        <w:rPr>
          <w:rFonts w:ascii="Century Gothic" w:hAnsi="Century Gothic"/>
          <w:b/>
          <w:sz w:val="28"/>
          <w:szCs w:val="28"/>
        </w:rPr>
      </w:pPr>
    </w:p>
    <w:sectPr w:rsidR="00554DF0" w:rsidRPr="009011D9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50" w:rsidRDefault="00765C50" w:rsidP="000D7583">
      <w:r>
        <w:separator/>
      </w:r>
    </w:p>
  </w:endnote>
  <w:endnote w:type="continuationSeparator" w:id="0">
    <w:p w:rsidR="00765C50" w:rsidRDefault="00765C5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68" w:rsidRPr="009D7494" w:rsidRDefault="00765C50" w:rsidP="009D7494">
    <w:pPr>
      <w:pStyle w:val="Footer"/>
      <w:jc w:val="right"/>
      <w:rPr>
        <w:color w:val="404040"/>
        <w:szCs w:val="20"/>
      </w:rPr>
    </w:pPr>
    <w:hyperlink r:id="rId1" w:history="1">
      <w:r w:rsidR="004A7768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A7768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50" w:rsidRDefault="00765C50" w:rsidP="000D7583">
      <w:r>
        <w:separator/>
      </w:r>
    </w:p>
  </w:footnote>
  <w:footnote w:type="continuationSeparator" w:id="0">
    <w:p w:rsidR="00765C50" w:rsidRDefault="00765C5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2D39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A5887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4FF1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2383B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14E7"/>
    <w:rsid w:val="0017353A"/>
    <w:rsid w:val="00174A28"/>
    <w:rsid w:val="001757CC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2621"/>
    <w:rsid w:val="001E40E7"/>
    <w:rsid w:val="001E6CF3"/>
    <w:rsid w:val="001F0C87"/>
    <w:rsid w:val="001F2D83"/>
    <w:rsid w:val="001F2F90"/>
    <w:rsid w:val="001F4C0A"/>
    <w:rsid w:val="001F68A1"/>
    <w:rsid w:val="00201105"/>
    <w:rsid w:val="002012D4"/>
    <w:rsid w:val="00210AD8"/>
    <w:rsid w:val="002204C4"/>
    <w:rsid w:val="0025151B"/>
    <w:rsid w:val="002540DC"/>
    <w:rsid w:val="00260326"/>
    <w:rsid w:val="00262A60"/>
    <w:rsid w:val="0026322F"/>
    <w:rsid w:val="00267A92"/>
    <w:rsid w:val="00275CB9"/>
    <w:rsid w:val="002776B8"/>
    <w:rsid w:val="002818FF"/>
    <w:rsid w:val="00281F23"/>
    <w:rsid w:val="00282CAB"/>
    <w:rsid w:val="00290652"/>
    <w:rsid w:val="00293B26"/>
    <w:rsid w:val="00293FB0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681"/>
    <w:rsid w:val="00311DAE"/>
    <w:rsid w:val="003160C4"/>
    <w:rsid w:val="003202C8"/>
    <w:rsid w:val="0032273A"/>
    <w:rsid w:val="00326DA2"/>
    <w:rsid w:val="00331C75"/>
    <w:rsid w:val="003340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5907"/>
    <w:rsid w:val="00376F81"/>
    <w:rsid w:val="00377A07"/>
    <w:rsid w:val="003829BD"/>
    <w:rsid w:val="00385045"/>
    <w:rsid w:val="003873D5"/>
    <w:rsid w:val="00393FF9"/>
    <w:rsid w:val="003943BD"/>
    <w:rsid w:val="003956BA"/>
    <w:rsid w:val="003A0576"/>
    <w:rsid w:val="003A07DB"/>
    <w:rsid w:val="003A0942"/>
    <w:rsid w:val="003A1D80"/>
    <w:rsid w:val="003A681F"/>
    <w:rsid w:val="003A7802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3D33"/>
    <w:rsid w:val="003E666C"/>
    <w:rsid w:val="003E6BD8"/>
    <w:rsid w:val="003F6E4C"/>
    <w:rsid w:val="004157DC"/>
    <w:rsid w:val="00437DC3"/>
    <w:rsid w:val="004405E9"/>
    <w:rsid w:val="004444B4"/>
    <w:rsid w:val="004457CC"/>
    <w:rsid w:val="004507A4"/>
    <w:rsid w:val="00451216"/>
    <w:rsid w:val="00452107"/>
    <w:rsid w:val="00453B1D"/>
    <w:rsid w:val="00477331"/>
    <w:rsid w:val="0048273B"/>
    <w:rsid w:val="00484BF0"/>
    <w:rsid w:val="00495A67"/>
    <w:rsid w:val="004A0250"/>
    <w:rsid w:val="004A5113"/>
    <w:rsid w:val="004A7768"/>
    <w:rsid w:val="004B228D"/>
    <w:rsid w:val="004B2DA2"/>
    <w:rsid w:val="004C2E64"/>
    <w:rsid w:val="004C42FA"/>
    <w:rsid w:val="004C43DF"/>
    <w:rsid w:val="004C4E3C"/>
    <w:rsid w:val="004E1692"/>
    <w:rsid w:val="004E68E4"/>
    <w:rsid w:val="004E73D8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018A"/>
    <w:rsid w:val="00571916"/>
    <w:rsid w:val="00575625"/>
    <w:rsid w:val="00576627"/>
    <w:rsid w:val="00577E6F"/>
    <w:rsid w:val="00581354"/>
    <w:rsid w:val="00591C2F"/>
    <w:rsid w:val="00591ECC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E38CE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374C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65C50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3615"/>
    <w:rsid w:val="007C615B"/>
    <w:rsid w:val="007C7D22"/>
    <w:rsid w:val="007D2617"/>
    <w:rsid w:val="007D489B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27DB"/>
    <w:rsid w:val="007F6349"/>
    <w:rsid w:val="007F7BD8"/>
    <w:rsid w:val="00804411"/>
    <w:rsid w:val="00812B22"/>
    <w:rsid w:val="00813EE3"/>
    <w:rsid w:val="0081498B"/>
    <w:rsid w:val="00822371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645"/>
    <w:rsid w:val="00891DA2"/>
    <w:rsid w:val="0089409A"/>
    <w:rsid w:val="008941C1"/>
    <w:rsid w:val="00894469"/>
    <w:rsid w:val="008A064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11D9"/>
    <w:rsid w:val="0091115A"/>
    <w:rsid w:val="0091431B"/>
    <w:rsid w:val="00915450"/>
    <w:rsid w:val="009254D2"/>
    <w:rsid w:val="00933465"/>
    <w:rsid w:val="0093510A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69F9"/>
    <w:rsid w:val="00A77EE4"/>
    <w:rsid w:val="00A8135D"/>
    <w:rsid w:val="00A87B43"/>
    <w:rsid w:val="00A958C6"/>
    <w:rsid w:val="00A97C1C"/>
    <w:rsid w:val="00AA3534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118"/>
    <w:rsid w:val="00AF5E02"/>
    <w:rsid w:val="00B03520"/>
    <w:rsid w:val="00B137EA"/>
    <w:rsid w:val="00B149F9"/>
    <w:rsid w:val="00B14CDD"/>
    <w:rsid w:val="00B17257"/>
    <w:rsid w:val="00B17521"/>
    <w:rsid w:val="00B22C4A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5FC8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2A6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3319"/>
    <w:rsid w:val="00CA506A"/>
    <w:rsid w:val="00CA6A15"/>
    <w:rsid w:val="00CB690F"/>
    <w:rsid w:val="00CC3EF4"/>
    <w:rsid w:val="00CD41C1"/>
    <w:rsid w:val="00CD507A"/>
    <w:rsid w:val="00CD594A"/>
    <w:rsid w:val="00CE1487"/>
    <w:rsid w:val="00CE527E"/>
    <w:rsid w:val="00CE6F20"/>
    <w:rsid w:val="00CE7CED"/>
    <w:rsid w:val="00CF0E4F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1756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26F2"/>
    <w:rsid w:val="00DD3A9B"/>
    <w:rsid w:val="00DE0D48"/>
    <w:rsid w:val="00DE2BC3"/>
    <w:rsid w:val="00DE3819"/>
    <w:rsid w:val="00DE3EAD"/>
    <w:rsid w:val="00DE4812"/>
    <w:rsid w:val="00DE6C0E"/>
    <w:rsid w:val="00DF235E"/>
    <w:rsid w:val="00DF71AD"/>
    <w:rsid w:val="00DF7826"/>
    <w:rsid w:val="00E012FC"/>
    <w:rsid w:val="00E05EF6"/>
    <w:rsid w:val="00E064AD"/>
    <w:rsid w:val="00E16061"/>
    <w:rsid w:val="00E17EF6"/>
    <w:rsid w:val="00E24727"/>
    <w:rsid w:val="00E27CB8"/>
    <w:rsid w:val="00E3167D"/>
    <w:rsid w:val="00E33B57"/>
    <w:rsid w:val="00E35673"/>
    <w:rsid w:val="00E40A05"/>
    <w:rsid w:val="00E41AD4"/>
    <w:rsid w:val="00E46BBE"/>
    <w:rsid w:val="00E529C9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5808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0B72"/>
    <w:rsid w:val="00F64439"/>
    <w:rsid w:val="00F653D0"/>
    <w:rsid w:val="00F660CD"/>
    <w:rsid w:val="00F67789"/>
    <w:rsid w:val="00F73095"/>
    <w:rsid w:val="00F73532"/>
    <w:rsid w:val="00F7426A"/>
    <w:rsid w:val="00F77764"/>
    <w:rsid w:val="00F8249F"/>
    <w:rsid w:val="00F84DBF"/>
    <w:rsid w:val="00F87B72"/>
    <w:rsid w:val="00F90079"/>
    <w:rsid w:val="00F968C8"/>
    <w:rsid w:val="00F9793E"/>
    <w:rsid w:val="00FA1942"/>
    <w:rsid w:val="00FA596E"/>
    <w:rsid w:val="00FA7267"/>
    <w:rsid w:val="00FA7C3E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510449-219E-034E-955A-8490349D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2609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Violeta Baleci</cp:lastModifiedBy>
  <cp:revision>4</cp:revision>
  <cp:lastPrinted>2023-12-28T07:15:00Z</cp:lastPrinted>
  <dcterms:created xsi:type="dcterms:W3CDTF">2024-02-01T09:18:00Z</dcterms:created>
  <dcterms:modified xsi:type="dcterms:W3CDTF">2024-02-01T12:45:00Z</dcterms:modified>
  <cp:category>calendar;calendarlabs.com;Monthly Calendar</cp:category>
</cp:coreProperties>
</file>