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6BD00" w14:textId="77777777" w:rsidR="000B52D7" w:rsidRPr="00E1017D" w:rsidRDefault="000B52D7" w:rsidP="000B52D7">
      <w:pPr>
        <w:tabs>
          <w:tab w:val="left" w:pos="7125"/>
        </w:tabs>
        <w:jc w:val="both"/>
        <w:rPr>
          <w:rFonts w:eastAsia="Batang"/>
          <w:b/>
        </w:rPr>
      </w:pPr>
      <w:r w:rsidRPr="00F97C4A">
        <w:t xml:space="preserve">        </w:t>
      </w:r>
    </w:p>
    <w:p w14:paraId="7FCD915F" w14:textId="77777777" w:rsidR="000B52D7" w:rsidRPr="00E1017D" w:rsidRDefault="00BA4BCE" w:rsidP="000B52D7">
      <w:pPr>
        <w:jc w:val="center"/>
        <w:rPr>
          <w:b/>
          <w:noProof/>
        </w:rPr>
      </w:pPr>
      <w:r>
        <w:rPr>
          <w:b/>
          <w:bCs/>
        </w:rPr>
        <w:object w:dxaOrig="1440" w:dyaOrig="1440" w14:anchorId="04B9C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6pt;margin-top:2.25pt;width:77.25pt;height:79.5pt;z-index:251658240">
            <v:imagedata r:id="rId8" o:title=""/>
          </v:shape>
          <o:OLEObject Type="Embed" ProgID="PBrush" ShapeID="_x0000_s1027" DrawAspect="Content" ObjectID="_1768047537" r:id="rId9"/>
        </w:object>
      </w:r>
      <w:r w:rsidR="000B52D7" w:rsidRPr="00E1017D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4A01D35" wp14:editId="7D8D4D32">
            <wp:simplePos x="0" y="0"/>
            <wp:positionH relativeFrom="column">
              <wp:posOffset>333375</wp:posOffset>
            </wp:positionH>
            <wp:positionV relativeFrom="paragraph">
              <wp:posOffset>106680</wp:posOffset>
            </wp:positionV>
            <wp:extent cx="857250" cy="857250"/>
            <wp:effectExtent l="0" t="0" r="0" b="0"/>
            <wp:wrapNone/>
            <wp:docPr id="3" name="Picture 3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2D7" w:rsidRPr="00E1017D">
        <w:rPr>
          <w:b/>
          <w:noProof/>
        </w:rPr>
        <w:t>Republika e Kosovës</w:t>
      </w:r>
    </w:p>
    <w:p w14:paraId="0C4EEAB1" w14:textId="77777777" w:rsidR="000B52D7" w:rsidRPr="00E1017D" w:rsidRDefault="000B52D7" w:rsidP="000B52D7">
      <w:pPr>
        <w:jc w:val="center"/>
        <w:rPr>
          <w:noProof/>
        </w:rPr>
      </w:pPr>
      <w:r w:rsidRPr="00E1017D">
        <w:rPr>
          <w:noProof/>
        </w:rPr>
        <w:t>Republika Kosova-Republic of Kosovo</w:t>
      </w:r>
    </w:p>
    <w:p w14:paraId="4A8E4179" w14:textId="77777777" w:rsidR="000B52D7" w:rsidRPr="00E1017D" w:rsidRDefault="000B52D7" w:rsidP="000B52D7">
      <w:pPr>
        <w:jc w:val="center"/>
        <w:rPr>
          <w:noProof/>
        </w:rPr>
      </w:pPr>
      <w:r w:rsidRPr="00E1017D">
        <w:rPr>
          <w:noProof/>
        </w:rPr>
        <w:t>Qeveria-Vlada-Government</w:t>
      </w:r>
    </w:p>
    <w:p w14:paraId="4E728923" w14:textId="77777777" w:rsidR="000B52D7" w:rsidRPr="00E1017D" w:rsidRDefault="000B52D7" w:rsidP="000B52D7">
      <w:pPr>
        <w:jc w:val="center"/>
        <w:rPr>
          <w:b/>
          <w:noProof/>
        </w:rPr>
      </w:pPr>
      <w:r w:rsidRPr="00E1017D">
        <w:rPr>
          <w:b/>
          <w:noProof/>
        </w:rPr>
        <w:t>Komuna/Opstina/Municipality Drenas (Gllogoc)</w:t>
      </w:r>
    </w:p>
    <w:p w14:paraId="1B03D6D0" w14:textId="77777777" w:rsidR="000B52D7" w:rsidRDefault="000B52D7" w:rsidP="000B52D7">
      <w:pPr>
        <w:jc w:val="center"/>
        <w:rPr>
          <w:b/>
          <w:noProof/>
        </w:rPr>
      </w:pPr>
      <w:r>
        <w:rPr>
          <w:b/>
          <w:noProof/>
        </w:rPr>
        <w:t>Zyra e Kryetarit</w:t>
      </w:r>
    </w:p>
    <w:p w14:paraId="7D54ADE5" w14:textId="77777777" w:rsidR="000B52D7" w:rsidRPr="00E1017D" w:rsidRDefault="000B52D7" w:rsidP="000B52D7">
      <w:pPr>
        <w:jc w:val="center"/>
        <w:rPr>
          <w:b/>
          <w:noProof/>
        </w:rPr>
      </w:pPr>
      <w:r>
        <w:rPr>
          <w:b/>
          <w:noProof/>
        </w:rPr>
        <w:t>Nr.</w:t>
      </w:r>
      <w:r w:rsidRPr="00B52946">
        <w:rPr>
          <w:bCs/>
          <w:noProof/>
        </w:rPr>
        <w:t>____________________</w:t>
      </w:r>
      <w:r>
        <w:rPr>
          <w:b/>
          <w:noProof/>
        </w:rPr>
        <w:t>Dt</w:t>
      </w:r>
      <w:r w:rsidRPr="00B52946">
        <w:rPr>
          <w:bCs/>
          <w:noProof/>
        </w:rPr>
        <w:t>._____________</w:t>
      </w:r>
    </w:p>
    <w:p w14:paraId="564FE9E1" w14:textId="77777777" w:rsidR="005C6A14" w:rsidRDefault="005C6A14"/>
    <w:p w14:paraId="52CC3946" w14:textId="77777777" w:rsidR="00E959BE" w:rsidRDefault="00E959BE"/>
    <w:p w14:paraId="7FBE18C7" w14:textId="77777777" w:rsidR="00E959BE" w:rsidRDefault="00E959BE"/>
    <w:p w14:paraId="3AC98F24" w14:textId="77777777" w:rsidR="00E959BE" w:rsidRDefault="00E959BE"/>
    <w:p w14:paraId="618533DD" w14:textId="77777777" w:rsidR="00E959BE" w:rsidRDefault="00E959BE"/>
    <w:p w14:paraId="4E2392AE" w14:textId="77777777" w:rsidR="00BE6D24" w:rsidRDefault="00265103">
      <w:r>
        <w:t xml:space="preserve">                        </w:t>
      </w:r>
    </w:p>
    <w:p w14:paraId="45BEFE8B" w14:textId="77777777" w:rsidR="00BE6D24" w:rsidRDefault="00BE6D24"/>
    <w:p w14:paraId="4B37F276" w14:textId="77777777" w:rsidR="00BE6D24" w:rsidRDefault="00BE6D24"/>
    <w:p w14:paraId="3C5D7C26" w14:textId="77777777" w:rsidR="00BE6D24" w:rsidRDefault="00BE6D24"/>
    <w:p w14:paraId="69708B21" w14:textId="77777777" w:rsidR="00BE6D24" w:rsidRDefault="00BE6D24"/>
    <w:p w14:paraId="1D965C37" w14:textId="77777777" w:rsidR="00BE6D24" w:rsidRDefault="00BE6D24"/>
    <w:p w14:paraId="2C5C5AAF" w14:textId="77777777" w:rsidR="00BE6D24" w:rsidRDefault="00BE6D24"/>
    <w:p w14:paraId="6E0FC7F5" w14:textId="77777777" w:rsidR="00BE6D24" w:rsidRDefault="00BE6D24"/>
    <w:p w14:paraId="6E7700C8" w14:textId="77777777" w:rsidR="00BE6D24" w:rsidRDefault="00BE6D24"/>
    <w:p w14:paraId="6665DF62" w14:textId="2F84F423" w:rsidR="00756DEC" w:rsidRPr="00DB7817" w:rsidRDefault="00511C3E" w:rsidP="00DF2BCB">
      <w:pPr>
        <w:jc w:val="center"/>
        <w:rPr>
          <w:b/>
        </w:rPr>
      </w:pPr>
      <w:r>
        <w:rPr>
          <w:b/>
        </w:rPr>
        <w:t>R</w:t>
      </w:r>
      <w:r w:rsidR="00E50B4E">
        <w:rPr>
          <w:b/>
        </w:rPr>
        <w:t>APORTI FINANCIAR JANAR - DHJETOR</w:t>
      </w:r>
      <w:r w:rsidR="00E959BE" w:rsidRPr="00DB7817">
        <w:rPr>
          <w:b/>
        </w:rPr>
        <w:t xml:space="preserve"> 202</w:t>
      </w:r>
      <w:r w:rsidR="000E45C0">
        <w:rPr>
          <w:b/>
        </w:rPr>
        <w:t>3</w:t>
      </w:r>
    </w:p>
    <w:p w14:paraId="6D378DA3" w14:textId="77777777" w:rsidR="00756DEC" w:rsidRPr="00756DEC" w:rsidRDefault="00756DEC" w:rsidP="00756DEC"/>
    <w:p w14:paraId="07419AA8" w14:textId="77777777" w:rsidR="00756DEC" w:rsidRPr="00756DEC" w:rsidRDefault="00756DEC" w:rsidP="00756DEC"/>
    <w:p w14:paraId="7AD6DCFE" w14:textId="77777777" w:rsidR="00756DEC" w:rsidRPr="00756DEC" w:rsidRDefault="00756DEC" w:rsidP="00756DEC"/>
    <w:p w14:paraId="1FE904CC" w14:textId="77777777" w:rsidR="00756DEC" w:rsidRPr="00756DEC" w:rsidRDefault="00756DEC" w:rsidP="00756DEC"/>
    <w:p w14:paraId="4969B7C9" w14:textId="77777777" w:rsidR="00756DEC" w:rsidRPr="00756DEC" w:rsidRDefault="00756DEC" w:rsidP="00756DEC"/>
    <w:p w14:paraId="77BC8444" w14:textId="77777777" w:rsidR="00756DEC" w:rsidRPr="00756DEC" w:rsidRDefault="00756DEC" w:rsidP="00756DEC"/>
    <w:p w14:paraId="162B1446" w14:textId="77777777" w:rsidR="00756DEC" w:rsidRPr="00756DEC" w:rsidRDefault="00756DEC" w:rsidP="00756DEC"/>
    <w:p w14:paraId="0DB586BE" w14:textId="77777777" w:rsidR="00756DEC" w:rsidRPr="00756DEC" w:rsidRDefault="00756DEC" w:rsidP="00756DEC"/>
    <w:p w14:paraId="07FEDB2D" w14:textId="77777777" w:rsidR="00756DEC" w:rsidRPr="00756DEC" w:rsidRDefault="00756DEC" w:rsidP="00756DEC"/>
    <w:p w14:paraId="572B1102" w14:textId="77777777" w:rsidR="00756DEC" w:rsidRPr="00756DEC" w:rsidRDefault="00756DEC" w:rsidP="00756DEC"/>
    <w:p w14:paraId="2A385464" w14:textId="77777777" w:rsidR="00756DEC" w:rsidRPr="00756DEC" w:rsidRDefault="00756DEC" w:rsidP="00756DEC"/>
    <w:p w14:paraId="4E0A51ED" w14:textId="77777777" w:rsidR="00756DEC" w:rsidRPr="00756DEC" w:rsidRDefault="00756DEC" w:rsidP="00756DEC"/>
    <w:p w14:paraId="7CF5C384" w14:textId="77777777" w:rsidR="00756DEC" w:rsidRPr="00756DEC" w:rsidRDefault="00756DEC" w:rsidP="00756DEC"/>
    <w:p w14:paraId="7B5A97A9" w14:textId="77777777" w:rsidR="00756DEC" w:rsidRPr="00756DEC" w:rsidRDefault="00756DEC" w:rsidP="00756DEC"/>
    <w:p w14:paraId="5D792036" w14:textId="77777777" w:rsidR="00756DEC" w:rsidRPr="00756DEC" w:rsidRDefault="00756DEC" w:rsidP="00756DEC"/>
    <w:p w14:paraId="0AD58E2A" w14:textId="77777777" w:rsidR="00756DEC" w:rsidRPr="00756DEC" w:rsidRDefault="00756DEC" w:rsidP="00756DEC"/>
    <w:p w14:paraId="3DBB8CDE" w14:textId="77777777" w:rsidR="00756DEC" w:rsidRPr="00756DEC" w:rsidRDefault="00756DEC" w:rsidP="00756DEC"/>
    <w:p w14:paraId="5F17EF8C" w14:textId="77777777" w:rsidR="00756DEC" w:rsidRPr="00756DEC" w:rsidRDefault="00756DEC" w:rsidP="00756DEC"/>
    <w:p w14:paraId="344DB1F7" w14:textId="77777777" w:rsidR="00756DEC" w:rsidRPr="00756DEC" w:rsidRDefault="00756DEC" w:rsidP="00756DEC"/>
    <w:p w14:paraId="23B11DFC" w14:textId="77777777" w:rsidR="00756DEC" w:rsidRPr="00756DEC" w:rsidRDefault="00756DEC" w:rsidP="00756DEC"/>
    <w:p w14:paraId="5CD80A70" w14:textId="77777777" w:rsidR="00756DEC" w:rsidRPr="00756DEC" w:rsidRDefault="00756DEC" w:rsidP="00756DEC"/>
    <w:p w14:paraId="671545E0" w14:textId="60A6C6D5" w:rsidR="00E959BE" w:rsidRDefault="00E50B4E" w:rsidP="00DF2BCB">
      <w:pPr>
        <w:jc w:val="center"/>
        <w:rPr>
          <w:b/>
        </w:rPr>
      </w:pPr>
      <w:r>
        <w:rPr>
          <w:b/>
        </w:rPr>
        <w:t>JANAR</w:t>
      </w:r>
      <w:r w:rsidR="00BE6D24" w:rsidRPr="00DB7817">
        <w:rPr>
          <w:b/>
        </w:rPr>
        <w:t xml:space="preserve"> 202</w:t>
      </w:r>
      <w:r>
        <w:rPr>
          <w:b/>
        </w:rPr>
        <w:t>4</w:t>
      </w:r>
    </w:p>
    <w:p w14:paraId="7B59A2B0" w14:textId="77777777" w:rsidR="000B52D7" w:rsidRDefault="000B52D7" w:rsidP="00DF2BCB">
      <w:pPr>
        <w:jc w:val="center"/>
        <w:rPr>
          <w:b/>
        </w:rPr>
      </w:pPr>
    </w:p>
    <w:p w14:paraId="35DF1A23" w14:textId="77777777" w:rsidR="000B52D7" w:rsidRPr="00DB7817" w:rsidRDefault="000B52D7" w:rsidP="00DF2BCB">
      <w:pPr>
        <w:jc w:val="center"/>
        <w:rPr>
          <w:b/>
        </w:rPr>
      </w:pPr>
    </w:p>
    <w:p w14:paraId="36267E63" w14:textId="77777777" w:rsidR="00756DEC" w:rsidRPr="0053188B" w:rsidRDefault="00756DEC" w:rsidP="00756DEC">
      <w:pPr>
        <w:pStyle w:val="ListParagraph"/>
        <w:numPr>
          <w:ilvl w:val="0"/>
          <w:numId w:val="1"/>
        </w:numPr>
        <w:rPr>
          <w:b/>
        </w:rPr>
      </w:pPr>
      <w:r w:rsidRPr="0053188B">
        <w:rPr>
          <w:b/>
        </w:rPr>
        <w:lastRenderedPageBreak/>
        <w:t xml:space="preserve">Hyrje </w:t>
      </w:r>
    </w:p>
    <w:p w14:paraId="7DCB77E6" w14:textId="77777777" w:rsidR="00024CE1" w:rsidRDefault="00024CE1" w:rsidP="00756DEC">
      <w:pPr>
        <w:rPr>
          <w:sz w:val="23"/>
          <w:szCs w:val="23"/>
        </w:rPr>
      </w:pPr>
    </w:p>
    <w:p w14:paraId="01C3ADE4" w14:textId="3EC55112" w:rsidR="00756DEC" w:rsidRDefault="00D55DBA" w:rsidP="00756DEC">
      <w:r>
        <w:rPr>
          <w:sz w:val="23"/>
          <w:szCs w:val="23"/>
        </w:rPr>
        <w:t xml:space="preserve">Raporti financiar </w:t>
      </w:r>
      <w:r w:rsidR="00854395">
        <w:rPr>
          <w:sz w:val="23"/>
          <w:szCs w:val="23"/>
        </w:rPr>
        <w:t xml:space="preserve"> buxhetor,</w:t>
      </w:r>
      <w:r w:rsidR="007A2F85">
        <w:rPr>
          <w:sz w:val="23"/>
          <w:szCs w:val="23"/>
        </w:rPr>
        <w:t xml:space="preserve"> për periudhën janar – dhjetor</w:t>
      </w:r>
      <w:r w:rsidR="00DB7817">
        <w:rPr>
          <w:sz w:val="23"/>
          <w:szCs w:val="23"/>
        </w:rPr>
        <w:t xml:space="preserve"> 202</w:t>
      </w:r>
      <w:r w:rsidR="000E45C0">
        <w:rPr>
          <w:sz w:val="23"/>
          <w:szCs w:val="23"/>
        </w:rPr>
        <w:t>3</w:t>
      </w:r>
      <w:r w:rsidR="00854395">
        <w:rPr>
          <w:sz w:val="23"/>
          <w:szCs w:val="23"/>
        </w:rPr>
        <w:t>, është përgatitur në pajtim me dispozitat e nenit 45, paragrafët: 45.2, 45.4 dhe 46.1 të Ligjit, nr. 03/L – 048, për menaxhimin e financave publike dhe përgjegjësitë</w:t>
      </w:r>
      <w:r w:rsidR="00413F70">
        <w:t>.</w:t>
      </w:r>
    </w:p>
    <w:p w14:paraId="4AF2B6B4" w14:textId="461F92A0" w:rsidR="000E3975" w:rsidRDefault="00854395" w:rsidP="000E3975">
      <w:pPr>
        <w:rPr>
          <w:sz w:val="23"/>
          <w:szCs w:val="23"/>
        </w:rPr>
      </w:pPr>
      <w:r>
        <w:rPr>
          <w:sz w:val="23"/>
          <w:szCs w:val="23"/>
        </w:rPr>
        <w:t>Raporti i përgatitur nga Kryetari i K</w:t>
      </w:r>
      <w:r w:rsidR="00D55DBA">
        <w:rPr>
          <w:sz w:val="23"/>
          <w:szCs w:val="23"/>
        </w:rPr>
        <w:t>omunës,</w:t>
      </w:r>
      <w:r w:rsidR="00E50B4E">
        <w:rPr>
          <w:sz w:val="23"/>
          <w:szCs w:val="23"/>
        </w:rPr>
        <w:t xml:space="preserve"> mbulon periudhë janar – dhjetor</w:t>
      </w:r>
      <w:r w:rsidR="00D55DB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të vitit fiskal dhe paraqet informatën e përcaktuar, që ka të bëjë me arkëtimin, shpenzimet dhe të dhënat mbi investimet dhe detyrimet.</w:t>
      </w:r>
    </w:p>
    <w:p w14:paraId="5C57FE0B" w14:textId="3BBAA23F" w:rsidR="000E3975" w:rsidRDefault="000E3975" w:rsidP="000E3975">
      <w:pPr>
        <w:rPr>
          <w:sz w:val="23"/>
          <w:szCs w:val="23"/>
        </w:rPr>
      </w:pPr>
      <w:r>
        <w:rPr>
          <w:sz w:val="23"/>
          <w:szCs w:val="23"/>
        </w:rPr>
        <w:t>Në tabelen e mëposhtme paraqitet buxhetit fillestar i Komunës për vitin 202</w:t>
      </w:r>
      <w:r w:rsidR="00507A46">
        <w:rPr>
          <w:sz w:val="23"/>
          <w:szCs w:val="23"/>
        </w:rPr>
        <w:t>3</w:t>
      </w:r>
      <w:r>
        <w:rPr>
          <w:sz w:val="23"/>
          <w:szCs w:val="23"/>
        </w:rPr>
        <w:t>,sipas kategorive ekonomike të shpenzimit.</w:t>
      </w:r>
    </w:p>
    <w:p w14:paraId="732E0E10" w14:textId="77777777" w:rsidR="000E45C0" w:rsidRDefault="000E45C0" w:rsidP="000E3975">
      <w:pPr>
        <w:rPr>
          <w:sz w:val="23"/>
          <w:szCs w:val="23"/>
        </w:rPr>
      </w:pPr>
    </w:p>
    <w:tbl>
      <w:tblPr>
        <w:tblW w:w="9810" w:type="dxa"/>
        <w:tblLook w:val="04A0" w:firstRow="1" w:lastRow="0" w:firstColumn="1" w:lastColumn="0" w:noHBand="0" w:noVBand="1"/>
      </w:tblPr>
      <w:tblGrid>
        <w:gridCol w:w="1817"/>
        <w:gridCol w:w="1320"/>
        <w:gridCol w:w="1285"/>
        <w:gridCol w:w="1285"/>
        <w:gridCol w:w="1132"/>
        <w:gridCol w:w="1132"/>
        <w:gridCol w:w="1285"/>
        <w:gridCol w:w="864"/>
      </w:tblGrid>
      <w:tr w:rsidR="000E45C0" w:rsidRPr="000E3975" w14:paraId="18F0885C" w14:textId="77777777" w:rsidTr="000B52D7">
        <w:trPr>
          <w:trHeight w:val="207"/>
        </w:trPr>
        <w:tc>
          <w:tcPr>
            <w:tcW w:w="9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853A" w14:textId="77777777" w:rsidR="000E45C0" w:rsidRPr="00BC220D" w:rsidRDefault="000E45C0" w:rsidP="00AA20BF">
            <w:pP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Tabela Nr.1 Buxheti Komunal  sipas Ligjit Nr.08/L-066 për Buxhetin e Repub</w:t>
            </w:r>
            <w: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likës së Kosovës për  vitin 2023</w:t>
            </w: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B88B" w14:textId="77777777" w:rsidR="000E45C0" w:rsidRPr="000E3975" w:rsidRDefault="000E45C0" w:rsidP="00AA20B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0E45C0" w:rsidRPr="000E3975" w14:paraId="22FFDDC9" w14:textId="77777777" w:rsidTr="000B52D7">
        <w:trPr>
          <w:trHeight w:val="207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5EABFF6C" w14:textId="77777777" w:rsidR="000E45C0" w:rsidRPr="00BC220D" w:rsidRDefault="000E45C0" w:rsidP="00AA20BF">
            <w:pP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Përshkrimi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772AF73" w14:textId="77777777" w:rsidR="000E45C0" w:rsidRPr="00BC220D" w:rsidRDefault="000E45C0" w:rsidP="00AA20BF">
            <w:pP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Buxheti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5C180C1" w14:textId="77777777" w:rsidR="000E45C0" w:rsidRPr="00BC220D" w:rsidRDefault="000E45C0" w:rsidP="00AA20BF">
            <w:pP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Pagat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B754BDE" w14:textId="77777777" w:rsidR="000E45C0" w:rsidRPr="00BC220D" w:rsidRDefault="000E45C0" w:rsidP="00AA20BF">
            <w:pP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Mall e sherb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DEC8918" w14:textId="77777777" w:rsidR="000E45C0" w:rsidRPr="00BC220D" w:rsidRDefault="000E45C0" w:rsidP="00AA20BF">
            <w:pP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Komunalit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6544AE3" w14:textId="77777777" w:rsidR="000E45C0" w:rsidRPr="00BC220D" w:rsidRDefault="000E45C0" w:rsidP="00AA20BF">
            <w:pP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Subvenc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7AC9D940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Kapitalet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CA076F2" w14:textId="77777777" w:rsidR="000E45C0" w:rsidRPr="000E3975" w:rsidRDefault="000E45C0" w:rsidP="00AA20B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Nr.punt</w:t>
            </w:r>
          </w:p>
        </w:tc>
      </w:tr>
      <w:tr w:rsidR="000E45C0" w:rsidRPr="000E3975" w14:paraId="56325BC0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C2084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Z.Kryetarit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4025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219,225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9D43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157,740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FAAA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53,485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381B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304F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8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231FF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E1AC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19</w:t>
            </w:r>
          </w:p>
        </w:tc>
      </w:tr>
      <w:tr w:rsidR="000E45C0" w:rsidRPr="000E3975" w14:paraId="36E86838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6AD8A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Adm.person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6A56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429,481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51F6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236,0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7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39B6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149,444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D1CF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D21C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542D4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44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,000.00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A3DF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0E45C0" w:rsidRPr="000E3975" w14:paraId="1AB7D0EF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30DC1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Inspektorati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5DAF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121,231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E1BB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68,581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B700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52,650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3C69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77F1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60C54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B9B3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0E45C0" w:rsidRPr="000E3975" w14:paraId="4902EAA2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7308D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Z.Kuvendit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4EE4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154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,330.00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471D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109,927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E58D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44,1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06AD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D405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28E00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42BB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0E45C0" w:rsidRPr="000E3975" w14:paraId="75AEEF25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02C82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Buxhet dhe finan.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4109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121,190.00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A685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103,889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3B9E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18,000.00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0D8A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4B9E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98FD6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01B9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16</w:t>
            </w:r>
          </w:p>
        </w:tc>
      </w:tr>
      <w:tr w:rsidR="000E45C0" w:rsidRPr="000E3975" w14:paraId="70666EC0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94F95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Shërb Pub. Em.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EBC3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899,895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4925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164,126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D7D9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292,269.00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7DA5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165,500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E64D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90,000.00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DFD1F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188,0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00.00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96B5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25</w:t>
            </w:r>
          </w:p>
        </w:tc>
      </w:tr>
      <w:tr w:rsidR="000E45C0" w:rsidRPr="000E3975" w14:paraId="0D66798A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3A327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Infrastruk  Publike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DC1F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4,365,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53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59A5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49,758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D441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26,800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75C4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A3DC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62FF3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4,289,095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4F06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0E45C0" w:rsidRPr="000E3975" w14:paraId="0F18F37B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16D3D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Z.K.Kthim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8949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8,67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6.00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A457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7,99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6.00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69E1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680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D97F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A12C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9EC20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6AFB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0E45C0" w:rsidRPr="000E3975" w14:paraId="5164616D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1766C" w14:textId="77777777" w:rsidR="000E45C0" w:rsidRPr="00C73F70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C73F70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Bujqësia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E4AD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148,521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99B7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76,192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C54A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12,329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907D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AE68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6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D7897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0429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0E45C0" w:rsidRPr="000E3975" w14:paraId="0C0878A8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A65D9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Planif.Zhvill.Ekon.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E1BE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107,235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FA6F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48,985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47F1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26,25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DDAA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98EE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09197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315D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0E45C0" w:rsidRPr="000E3975" w14:paraId="312F62A3" w14:textId="77777777" w:rsidTr="000B52D7">
        <w:trPr>
          <w:trHeight w:val="306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97D87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Gjeodezi dhe Kad.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7C3C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94,300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DB9E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84,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50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23BA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10,150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5C8E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8016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1B74B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6FEA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0E45C0" w:rsidRPr="000E3975" w14:paraId="64E894EE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7E029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Urbanizmi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294F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115,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54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A02F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48,03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8.00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E572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17,5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17.00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0D00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7086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48F03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49,999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20C2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0E45C0" w:rsidRPr="000E3975" w14:paraId="6FF2CAE5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6623A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Administrata Sh.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16E7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113,902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487F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36,562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3343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52,340.00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663D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DDEB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25,000.00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B5D35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961E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0E45C0" w:rsidRPr="000E3975" w14:paraId="426833D9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EB6C4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Kujd.Prim.Shënd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558B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2,637,796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9542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1,476,351.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BDB3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587,4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42C3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54,000.00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F84D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3640F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520,000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753B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181</w:t>
            </w:r>
          </w:p>
        </w:tc>
      </w:tr>
      <w:tr w:rsidR="000E45C0" w:rsidRPr="000E3975" w14:paraId="5D6236D6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9D663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Shërb Sociale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638A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3,841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7B3B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91,961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2E98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42,680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64D8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9,200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9453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91688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4C35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14</w:t>
            </w:r>
          </w:p>
        </w:tc>
      </w:tr>
      <w:tr w:rsidR="000E45C0" w:rsidRPr="000E3975" w14:paraId="1E1329B7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EA8AE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Kultura dhe sporti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D521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867,470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3C7C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75,295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57A8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122,175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B67A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3645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125,000.00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9C7A2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545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,000.00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9880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0E45C0" w:rsidRPr="000E3975" w14:paraId="66368EF9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40256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Adm. Arsim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7834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387,139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505D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77,139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C1B9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230,000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AA0D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9861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8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38B0B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FB9D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0E45C0" w:rsidRPr="000E3975" w14:paraId="4481FF59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7D799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Ars.Parafillor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ED0F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2,084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488A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178,053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CC26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47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,482.00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8480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6,549.00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1344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3FFB4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7ABA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22</w:t>
            </w:r>
          </w:p>
        </w:tc>
      </w:tr>
      <w:tr w:rsidR="000E45C0" w:rsidRPr="000E3975" w14:paraId="386BA668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DC1A3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Ars. Fillor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6EEB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5,522,309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0C02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4,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62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8,133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6C03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42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4,176.00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8D47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65,000.00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9CA2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4C366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0403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740</w:t>
            </w:r>
          </w:p>
        </w:tc>
      </w:tr>
      <w:tr w:rsidR="000E45C0" w:rsidRPr="000E3975" w14:paraId="1A17D856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BA9EB" w14:textId="77777777" w:rsidR="000E45C0" w:rsidRPr="00BC220D" w:rsidRDefault="000E45C0" w:rsidP="00AA20BF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Ars. I Mesem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5072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1,466,614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0878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1,3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9,142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C261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125,472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D476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22,000.00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88CF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35428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25D3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177</w:t>
            </w:r>
          </w:p>
        </w:tc>
      </w:tr>
      <w:tr w:rsidR="000E45C0" w:rsidRPr="000E3975" w14:paraId="14093143" w14:textId="77777777" w:rsidTr="000B52D7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FD31610" w14:textId="77777777" w:rsidR="000E45C0" w:rsidRPr="00BC220D" w:rsidRDefault="000E45C0" w:rsidP="00AA20BF">
            <w:pP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Totali I Buxhetit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0022DD9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18,156,891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EA57CA0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9,038,054</w:t>
            </w: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DAAF911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2,335,494</w:t>
            </w: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0321DB05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322,249</w:t>
            </w: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4DBFA20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420,000.00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46177704" w14:textId="77777777" w:rsidR="000E45C0" w:rsidRPr="00BC220D" w:rsidRDefault="000E45C0" w:rsidP="00AA20BF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6,041,094</w:t>
            </w: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D3DB9AF" w14:textId="77777777" w:rsidR="000E45C0" w:rsidRPr="000E3975" w:rsidRDefault="000E45C0" w:rsidP="00AA20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1,368</w:t>
            </w:r>
          </w:p>
        </w:tc>
      </w:tr>
    </w:tbl>
    <w:p w14:paraId="7E58A34C" w14:textId="77777777" w:rsidR="000E45C0" w:rsidRDefault="000E45C0" w:rsidP="000E3975">
      <w:pPr>
        <w:rPr>
          <w:sz w:val="23"/>
          <w:szCs w:val="23"/>
        </w:rPr>
      </w:pPr>
    </w:p>
    <w:p w14:paraId="1027709B" w14:textId="77777777" w:rsidR="00B22076" w:rsidRDefault="00B22076" w:rsidP="00854395">
      <w:pPr>
        <w:pStyle w:val="Default"/>
      </w:pPr>
    </w:p>
    <w:p w14:paraId="541794F1" w14:textId="77777777" w:rsidR="00854395" w:rsidRPr="003E3DE3" w:rsidRDefault="00854395" w:rsidP="00854395">
      <w:pPr>
        <w:pStyle w:val="Default"/>
        <w:rPr>
          <w:sz w:val="23"/>
          <w:szCs w:val="23"/>
        </w:rPr>
      </w:pPr>
      <w:r w:rsidRPr="003E3DE3">
        <w:rPr>
          <w:b/>
          <w:bCs/>
          <w:sz w:val="23"/>
          <w:szCs w:val="23"/>
        </w:rPr>
        <w:t xml:space="preserve">1.1. Performanca e të hyrave </w:t>
      </w:r>
    </w:p>
    <w:p w14:paraId="1E0D0538" w14:textId="44238F06" w:rsidR="00DF2BCB" w:rsidRPr="003E3DE3" w:rsidRDefault="00854395" w:rsidP="00756DEC">
      <w:pPr>
        <w:rPr>
          <w:sz w:val="23"/>
          <w:szCs w:val="23"/>
        </w:rPr>
      </w:pPr>
      <w:r w:rsidRPr="003E3DE3">
        <w:rPr>
          <w:sz w:val="23"/>
          <w:szCs w:val="23"/>
        </w:rPr>
        <w:t>Grumbullimi i të hyrave buxhetore k</w:t>
      </w:r>
      <w:r w:rsidR="004F2C3D">
        <w:rPr>
          <w:sz w:val="23"/>
          <w:szCs w:val="23"/>
        </w:rPr>
        <w:t>a vazhduar gjatë këtij viti</w:t>
      </w:r>
      <w:r w:rsidRPr="003E3DE3">
        <w:rPr>
          <w:sz w:val="23"/>
          <w:szCs w:val="23"/>
        </w:rPr>
        <w:t xml:space="preserve">. Të hyrat tatimore dhe jotatimore </w:t>
      </w:r>
      <w:r w:rsidR="0041214B" w:rsidRPr="003E3DE3">
        <w:rPr>
          <w:sz w:val="23"/>
          <w:szCs w:val="23"/>
        </w:rPr>
        <w:t>kanë shënuar një rritje</w:t>
      </w:r>
      <w:r w:rsidR="00952B75" w:rsidRPr="003E3DE3">
        <w:rPr>
          <w:sz w:val="23"/>
          <w:szCs w:val="23"/>
        </w:rPr>
        <w:t xml:space="preserve"> prej </w:t>
      </w:r>
      <w:r w:rsidRPr="003E3DE3">
        <w:rPr>
          <w:sz w:val="23"/>
          <w:szCs w:val="23"/>
        </w:rPr>
        <w:t xml:space="preserve"> </w:t>
      </w:r>
      <w:r w:rsidR="004F2C3D">
        <w:rPr>
          <w:sz w:val="23"/>
          <w:szCs w:val="23"/>
        </w:rPr>
        <w:t>89</w:t>
      </w:r>
      <w:r w:rsidR="0041214B" w:rsidRPr="003E3DE3">
        <w:rPr>
          <w:sz w:val="23"/>
          <w:szCs w:val="23"/>
        </w:rPr>
        <w:t>.8</w:t>
      </w:r>
      <w:r w:rsidR="004F2C3D">
        <w:rPr>
          <w:sz w:val="23"/>
          <w:szCs w:val="23"/>
        </w:rPr>
        <w:t>3%, pas rritjes se të hyrave nga 1,357,468.00</w:t>
      </w:r>
      <w:r w:rsidR="00952B75" w:rsidRPr="003E3DE3">
        <w:rPr>
          <w:sz w:val="23"/>
          <w:szCs w:val="23"/>
        </w:rPr>
        <w:t xml:space="preserve"> €</w:t>
      </w:r>
      <w:r w:rsidR="004F2C3D">
        <w:rPr>
          <w:sz w:val="23"/>
          <w:szCs w:val="23"/>
        </w:rPr>
        <w:t xml:space="preserve">  ne 2,207,378.00  €</w:t>
      </w:r>
      <w:r w:rsidR="0041214B" w:rsidRPr="003E3DE3">
        <w:rPr>
          <w:sz w:val="23"/>
          <w:szCs w:val="23"/>
        </w:rPr>
        <w:t>. Kjo rritje</w:t>
      </w:r>
      <w:r w:rsidR="009A46CB" w:rsidRPr="003E3DE3">
        <w:rPr>
          <w:sz w:val="23"/>
          <w:szCs w:val="23"/>
        </w:rPr>
        <w:t xml:space="preserve"> është e </w:t>
      </w:r>
      <w:r w:rsidR="006F3C4C" w:rsidRPr="003E3DE3">
        <w:rPr>
          <w:sz w:val="23"/>
          <w:szCs w:val="23"/>
        </w:rPr>
        <w:t xml:space="preserve"> ndikuar</w:t>
      </w:r>
      <w:r w:rsidR="00A80A8E" w:rsidRPr="003E3DE3">
        <w:rPr>
          <w:sz w:val="23"/>
          <w:szCs w:val="23"/>
        </w:rPr>
        <w:t xml:space="preserve"> nga </w:t>
      </w:r>
      <w:r w:rsidR="006F3C4C" w:rsidRPr="003E3DE3">
        <w:rPr>
          <w:sz w:val="23"/>
          <w:szCs w:val="23"/>
        </w:rPr>
        <w:t xml:space="preserve"> </w:t>
      </w:r>
      <w:r w:rsidR="0041214B" w:rsidRPr="003E3DE3">
        <w:rPr>
          <w:sz w:val="23"/>
          <w:szCs w:val="23"/>
        </w:rPr>
        <w:t>pagesat e tatimit në pronë gjegjësisht nga v</w:t>
      </w:r>
      <w:r w:rsidR="00DF2BCB" w:rsidRPr="003E3DE3">
        <w:rPr>
          <w:sz w:val="23"/>
          <w:szCs w:val="23"/>
        </w:rPr>
        <w:t>ë</w:t>
      </w:r>
      <w:r w:rsidR="0041214B" w:rsidRPr="003E3DE3">
        <w:rPr>
          <w:sz w:val="23"/>
          <w:szCs w:val="23"/>
        </w:rPr>
        <w:t>rejtjet e fundit për obliguesit tatimor bor</w:t>
      </w:r>
      <w:r w:rsidR="00DF2BCB" w:rsidRPr="003E3DE3">
        <w:rPr>
          <w:sz w:val="23"/>
          <w:szCs w:val="23"/>
        </w:rPr>
        <w:t>xh</w:t>
      </w:r>
      <w:r w:rsidR="0041214B" w:rsidRPr="003E3DE3">
        <w:rPr>
          <w:sz w:val="23"/>
          <w:szCs w:val="23"/>
        </w:rPr>
        <w:t>li</w:t>
      </w:r>
      <w:r w:rsidR="00DF2BCB" w:rsidRPr="003E3DE3">
        <w:rPr>
          <w:sz w:val="23"/>
          <w:szCs w:val="23"/>
        </w:rPr>
        <w:t>nj</w:t>
      </w:r>
      <w:r w:rsidR="009A46CB" w:rsidRPr="003E3DE3">
        <w:rPr>
          <w:sz w:val="23"/>
          <w:szCs w:val="23"/>
        </w:rPr>
        <w:t>.</w:t>
      </w:r>
      <w:r w:rsidR="0041214B" w:rsidRPr="003E3DE3">
        <w:rPr>
          <w:sz w:val="23"/>
          <w:szCs w:val="23"/>
        </w:rPr>
        <w:t xml:space="preserve"> </w:t>
      </w:r>
      <w:r w:rsidR="00362B12" w:rsidRPr="003E3DE3">
        <w:rPr>
          <w:sz w:val="23"/>
          <w:szCs w:val="23"/>
        </w:rPr>
        <w:t>Por të hyrat direkte dhe indirekte të komunës për periudhën raport</w:t>
      </w:r>
      <w:r w:rsidR="0041214B" w:rsidRPr="003E3DE3">
        <w:rPr>
          <w:sz w:val="23"/>
          <w:szCs w:val="23"/>
        </w:rPr>
        <w:t>uese kan</w:t>
      </w:r>
      <w:r w:rsidR="00DF2BCB" w:rsidRPr="003E3DE3">
        <w:rPr>
          <w:sz w:val="23"/>
          <w:szCs w:val="23"/>
        </w:rPr>
        <w:t>ë</w:t>
      </w:r>
      <w:r w:rsidR="0041214B" w:rsidRPr="003E3DE3">
        <w:rPr>
          <w:sz w:val="23"/>
          <w:szCs w:val="23"/>
        </w:rPr>
        <w:t xml:space="preserve"> arrit</w:t>
      </w:r>
      <w:r w:rsidR="00A104DC" w:rsidRPr="003E3DE3">
        <w:rPr>
          <w:sz w:val="23"/>
          <w:szCs w:val="23"/>
        </w:rPr>
        <w:t>ur</w:t>
      </w:r>
      <w:r w:rsidR="0041214B" w:rsidRPr="003E3DE3">
        <w:rPr>
          <w:sz w:val="23"/>
          <w:szCs w:val="23"/>
        </w:rPr>
        <w:t xml:space="preserve"> </w:t>
      </w:r>
      <w:r w:rsidR="00A104DC" w:rsidRPr="003E3DE3">
        <w:rPr>
          <w:sz w:val="23"/>
          <w:szCs w:val="23"/>
        </w:rPr>
        <w:t>vler</w:t>
      </w:r>
      <w:r w:rsidR="0041214B" w:rsidRPr="003E3DE3">
        <w:rPr>
          <w:sz w:val="23"/>
          <w:szCs w:val="23"/>
        </w:rPr>
        <w:t xml:space="preserve">ën prej </w:t>
      </w:r>
      <w:r w:rsidR="004F2C3D">
        <w:rPr>
          <w:rFonts w:ascii="Calibri" w:hAnsi="Calibri" w:cs="Calibri"/>
          <w:color w:val="000000"/>
        </w:rPr>
        <w:t>4,145,840.80 €</w:t>
      </w:r>
      <w:r w:rsidR="0041214B" w:rsidRPr="003E3DE3">
        <w:rPr>
          <w:rFonts w:ascii="Calibri" w:hAnsi="Calibri" w:cs="Calibri"/>
          <w:b/>
          <w:color w:val="000000"/>
        </w:rPr>
        <w:t xml:space="preserve"> </w:t>
      </w:r>
      <w:r w:rsidR="004F2C3D">
        <w:rPr>
          <w:sz w:val="23"/>
          <w:szCs w:val="23"/>
        </w:rPr>
        <w:t>apo 187.82</w:t>
      </w:r>
      <w:r w:rsidR="00362B12" w:rsidRPr="003E3DE3">
        <w:rPr>
          <w:sz w:val="23"/>
          <w:szCs w:val="23"/>
        </w:rPr>
        <w:t xml:space="preserve"> % të planit vjetor</w:t>
      </w:r>
      <w:r w:rsidR="004F2C3D">
        <w:rPr>
          <w:sz w:val="23"/>
          <w:szCs w:val="23"/>
        </w:rPr>
        <w:t xml:space="preserve"> të rritur</w:t>
      </w:r>
      <w:r w:rsidR="00A104DC" w:rsidRPr="003E3DE3">
        <w:rPr>
          <w:sz w:val="23"/>
          <w:szCs w:val="23"/>
        </w:rPr>
        <w:t xml:space="preserve">. </w:t>
      </w:r>
      <w:r w:rsidR="000E45C0" w:rsidRPr="003E3DE3">
        <w:rPr>
          <w:sz w:val="23"/>
          <w:szCs w:val="23"/>
        </w:rPr>
        <w:t>Ndërsa  Granti i performancës me shumë prej: 1,519,</w:t>
      </w:r>
      <w:r w:rsidR="00812C24" w:rsidRPr="003E3DE3">
        <w:rPr>
          <w:sz w:val="23"/>
          <w:szCs w:val="23"/>
        </w:rPr>
        <w:t>623</w:t>
      </w:r>
      <w:r w:rsidR="000E45C0" w:rsidRPr="003E3DE3">
        <w:rPr>
          <w:sz w:val="23"/>
          <w:szCs w:val="23"/>
        </w:rPr>
        <w:t>.</w:t>
      </w:r>
      <w:r w:rsidR="00812C24" w:rsidRPr="003E3DE3">
        <w:rPr>
          <w:sz w:val="23"/>
          <w:szCs w:val="23"/>
        </w:rPr>
        <w:t>94</w:t>
      </w:r>
      <w:r w:rsidR="000E45C0" w:rsidRPr="003E3DE3">
        <w:rPr>
          <w:sz w:val="23"/>
          <w:szCs w:val="23"/>
        </w:rPr>
        <w:t>€</w:t>
      </w:r>
      <w:r w:rsidR="00362B12" w:rsidRPr="003E3DE3">
        <w:rPr>
          <w:sz w:val="23"/>
          <w:szCs w:val="23"/>
        </w:rPr>
        <w:t>,</w:t>
      </w:r>
      <w:r w:rsidR="00DF2BCB" w:rsidRPr="003E3DE3">
        <w:rPr>
          <w:sz w:val="23"/>
          <w:szCs w:val="23"/>
        </w:rPr>
        <w:t xml:space="preserve"> </w:t>
      </w:r>
      <w:r w:rsidR="00362B12" w:rsidRPr="003E3DE3">
        <w:rPr>
          <w:sz w:val="23"/>
          <w:szCs w:val="23"/>
        </w:rPr>
        <w:t>Gjobat e Komunikacionit  n</w:t>
      </w:r>
      <w:r w:rsidR="00DF2BCB" w:rsidRPr="003E3DE3">
        <w:rPr>
          <w:sz w:val="23"/>
          <w:szCs w:val="23"/>
        </w:rPr>
        <w:t>ë</w:t>
      </w:r>
      <w:r w:rsidR="00362B12" w:rsidRPr="003E3DE3">
        <w:rPr>
          <w:sz w:val="23"/>
          <w:szCs w:val="23"/>
        </w:rPr>
        <w:t xml:space="preserve"> shumë prej:</w:t>
      </w:r>
      <w:r w:rsidR="004F2C3D">
        <w:rPr>
          <w:sz w:val="23"/>
          <w:szCs w:val="23"/>
        </w:rPr>
        <w:t>600,106.50</w:t>
      </w:r>
      <w:r w:rsidR="00CA6C35" w:rsidRPr="003E3DE3">
        <w:rPr>
          <w:sz w:val="23"/>
          <w:szCs w:val="23"/>
        </w:rPr>
        <w:t>,</w:t>
      </w:r>
      <w:r w:rsidR="00362B12" w:rsidRPr="003E3DE3">
        <w:rPr>
          <w:sz w:val="23"/>
          <w:szCs w:val="23"/>
        </w:rPr>
        <w:t xml:space="preserve"> </w:t>
      </w:r>
      <w:r w:rsidR="003D2182" w:rsidRPr="003E3DE3">
        <w:rPr>
          <w:sz w:val="23"/>
          <w:szCs w:val="23"/>
        </w:rPr>
        <w:t>gjobat e gjykatav</w:t>
      </w:r>
      <w:r w:rsidR="00DF2BCB" w:rsidRPr="003E3DE3">
        <w:rPr>
          <w:sz w:val="23"/>
          <w:szCs w:val="23"/>
        </w:rPr>
        <w:t>e</w:t>
      </w:r>
      <w:r w:rsidR="003D2182" w:rsidRPr="003E3DE3">
        <w:rPr>
          <w:sz w:val="23"/>
          <w:szCs w:val="23"/>
        </w:rPr>
        <w:t xml:space="preserve"> në shumë prej:</w:t>
      </w:r>
      <w:r w:rsidR="0041214B" w:rsidRPr="003E3DE3">
        <w:rPr>
          <w:rFonts w:ascii="Calibri" w:hAnsi="Calibri" w:cs="Calibri"/>
          <w:color w:val="000000"/>
        </w:rPr>
        <w:t xml:space="preserve"> </w:t>
      </w:r>
      <w:r w:rsidR="004F2C3D">
        <w:rPr>
          <w:rFonts w:ascii="Calibri" w:hAnsi="Calibri" w:cs="Calibri"/>
          <w:color w:val="000000"/>
        </w:rPr>
        <w:t>43,11</w:t>
      </w:r>
      <w:r w:rsidR="00812C24" w:rsidRPr="003E3DE3">
        <w:rPr>
          <w:rFonts w:ascii="Calibri" w:hAnsi="Calibri" w:cs="Calibri"/>
          <w:color w:val="000000"/>
        </w:rPr>
        <w:t>7.50</w:t>
      </w:r>
      <w:r w:rsidR="003D2182" w:rsidRPr="003E3DE3">
        <w:rPr>
          <w:sz w:val="23"/>
          <w:szCs w:val="23"/>
        </w:rPr>
        <w:t xml:space="preserve">€ </w:t>
      </w:r>
      <w:r w:rsidR="00CA6C35" w:rsidRPr="003E3DE3">
        <w:rPr>
          <w:sz w:val="23"/>
          <w:szCs w:val="23"/>
        </w:rPr>
        <w:t xml:space="preserve">dhe </w:t>
      </w:r>
      <w:r w:rsidR="00DF2BCB" w:rsidRPr="003E3DE3">
        <w:rPr>
          <w:sz w:val="23"/>
          <w:szCs w:val="23"/>
        </w:rPr>
        <w:t>G</w:t>
      </w:r>
      <w:r w:rsidR="00CA6C35" w:rsidRPr="003E3DE3">
        <w:rPr>
          <w:sz w:val="23"/>
          <w:szCs w:val="23"/>
        </w:rPr>
        <w:t xml:space="preserve">ranti i </w:t>
      </w:r>
      <w:r w:rsidR="00DF2BCB" w:rsidRPr="003E3DE3">
        <w:rPr>
          <w:sz w:val="23"/>
          <w:szCs w:val="23"/>
        </w:rPr>
        <w:t>D</w:t>
      </w:r>
      <w:r w:rsidR="00CA6C35" w:rsidRPr="003E3DE3">
        <w:rPr>
          <w:sz w:val="23"/>
          <w:szCs w:val="23"/>
        </w:rPr>
        <w:t>onatorve të brendshem n</w:t>
      </w:r>
      <w:r w:rsidR="00DF2BCB" w:rsidRPr="003E3DE3">
        <w:rPr>
          <w:sz w:val="23"/>
          <w:szCs w:val="23"/>
        </w:rPr>
        <w:t>ë</w:t>
      </w:r>
      <w:r w:rsidR="003D2182" w:rsidRPr="003E3DE3">
        <w:rPr>
          <w:sz w:val="23"/>
          <w:szCs w:val="23"/>
        </w:rPr>
        <w:t xml:space="preserve"> </w:t>
      </w:r>
      <w:r w:rsidR="00CA6C35" w:rsidRPr="003E3DE3">
        <w:rPr>
          <w:sz w:val="23"/>
          <w:szCs w:val="23"/>
        </w:rPr>
        <w:t>shumë prej: 2,213.00 €</w:t>
      </w:r>
      <w:r w:rsidR="00DF2BCB" w:rsidRPr="003E3DE3">
        <w:rPr>
          <w:sz w:val="23"/>
          <w:szCs w:val="23"/>
        </w:rPr>
        <w:t>.</w:t>
      </w:r>
    </w:p>
    <w:p w14:paraId="27B9C8F4" w14:textId="4492E697" w:rsidR="00854395" w:rsidRPr="003E3DE3" w:rsidRDefault="00DF2BCB" w:rsidP="00756DEC">
      <w:pPr>
        <w:rPr>
          <w:sz w:val="23"/>
          <w:szCs w:val="23"/>
        </w:rPr>
      </w:pPr>
      <w:r w:rsidRPr="003E3DE3">
        <w:rPr>
          <w:sz w:val="23"/>
          <w:szCs w:val="23"/>
          <w:u w:val="single"/>
        </w:rPr>
        <w:t>S</w:t>
      </w:r>
      <w:r w:rsidR="003D2182" w:rsidRPr="003E3DE3">
        <w:rPr>
          <w:sz w:val="23"/>
          <w:szCs w:val="23"/>
          <w:u w:val="single"/>
        </w:rPr>
        <w:t>qarim</w:t>
      </w:r>
      <w:r w:rsidRPr="003E3DE3">
        <w:rPr>
          <w:sz w:val="23"/>
          <w:szCs w:val="23"/>
          <w:u w:val="single"/>
        </w:rPr>
        <w:t>:</w:t>
      </w:r>
      <w:r w:rsidR="003D2182" w:rsidRPr="003E3DE3">
        <w:rPr>
          <w:sz w:val="23"/>
          <w:szCs w:val="23"/>
        </w:rPr>
        <w:t xml:space="preserve"> </w:t>
      </w:r>
      <w:r w:rsidRPr="003E3DE3">
        <w:rPr>
          <w:sz w:val="23"/>
          <w:szCs w:val="23"/>
        </w:rPr>
        <w:t>G</w:t>
      </w:r>
      <w:r w:rsidR="003D2182" w:rsidRPr="003E3DE3">
        <w:rPr>
          <w:sz w:val="23"/>
          <w:szCs w:val="23"/>
        </w:rPr>
        <w:t>jobat e gjykatav</w:t>
      </w:r>
      <w:r w:rsidRPr="003E3DE3">
        <w:rPr>
          <w:sz w:val="23"/>
          <w:szCs w:val="23"/>
        </w:rPr>
        <w:t>e</w:t>
      </w:r>
      <w:r w:rsidR="003D2182" w:rsidRPr="003E3DE3">
        <w:rPr>
          <w:sz w:val="23"/>
          <w:szCs w:val="23"/>
        </w:rPr>
        <w:t xml:space="preserve"> dhe komunikacionit akoma nuk na jan</w:t>
      </w:r>
      <w:r w:rsidR="004F2C3D">
        <w:rPr>
          <w:sz w:val="23"/>
          <w:szCs w:val="23"/>
        </w:rPr>
        <w:t xml:space="preserve">ë alokuar për tremujorin e katert e </w:t>
      </w:r>
      <w:r w:rsidR="00DA50CE" w:rsidRPr="003E3DE3">
        <w:rPr>
          <w:sz w:val="23"/>
          <w:szCs w:val="23"/>
        </w:rPr>
        <w:t>pritet të na alokohen(ndahen)</w:t>
      </w:r>
      <w:r w:rsidR="00C87D62" w:rsidRPr="003E3DE3">
        <w:rPr>
          <w:sz w:val="23"/>
          <w:szCs w:val="23"/>
        </w:rPr>
        <w:t xml:space="preserve"> në dit</w:t>
      </w:r>
      <w:r w:rsidRPr="003E3DE3">
        <w:rPr>
          <w:sz w:val="23"/>
          <w:szCs w:val="23"/>
        </w:rPr>
        <w:t>ë</w:t>
      </w:r>
      <w:r w:rsidR="00C87D62" w:rsidRPr="003E3DE3">
        <w:rPr>
          <w:sz w:val="23"/>
          <w:szCs w:val="23"/>
        </w:rPr>
        <w:t>t në vazhdim</w:t>
      </w:r>
      <w:r w:rsidR="00DA50CE" w:rsidRPr="003E3DE3">
        <w:rPr>
          <w:sz w:val="23"/>
          <w:szCs w:val="23"/>
        </w:rPr>
        <w:t>.</w:t>
      </w:r>
    </w:p>
    <w:p w14:paraId="1D5F0598" w14:textId="77777777" w:rsidR="00854395" w:rsidRPr="003E3DE3" w:rsidRDefault="00854395" w:rsidP="00756DEC">
      <w:pPr>
        <w:rPr>
          <w:sz w:val="23"/>
          <w:szCs w:val="23"/>
        </w:rPr>
      </w:pPr>
    </w:p>
    <w:p w14:paraId="61666099" w14:textId="77777777" w:rsidR="00854395" w:rsidRPr="003E3DE3" w:rsidRDefault="00854395" w:rsidP="00854395">
      <w:pPr>
        <w:pStyle w:val="Default"/>
      </w:pPr>
    </w:p>
    <w:p w14:paraId="2F94B941" w14:textId="77777777" w:rsidR="00977329" w:rsidRPr="003E3DE3" w:rsidRDefault="00977329" w:rsidP="00854395">
      <w:pPr>
        <w:pStyle w:val="Default"/>
        <w:rPr>
          <w:b/>
          <w:bCs/>
          <w:sz w:val="23"/>
          <w:szCs w:val="23"/>
        </w:rPr>
      </w:pPr>
    </w:p>
    <w:p w14:paraId="7793CD20" w14:textId="77777777" w:rsidR="00854395" w:rsidRPr="003E3DE3" w:rsidRDefault="00854395" w:rsidP="00854395">
      <w:pPr>
        <w:pStyle w:val="Default"/>
        <w:rPr>
          <w:sz w:val="23"/>
          <w:szCs w:val="23"/>
        </w:rPr>
      </w:pPr>
      <w:r w:rsidRPr="003E3DE3">
        <w:rPr>
          <w:b/>
          <w:bCs/>
          <w:sz w:val="23"/>
          <w:szCs w:val="23"/>
        </w:rPr>
        <w:lastRenderedPageBreak/>
        <w:t xml:space="preserve">1.2. Performanca e shpenzimeve </w:t>
      </w:r>
    </w:p>
    <w:p w14:paraId="7C312EA5" w14:textId="77777777" w:rsidR="00854395" w:rsidRPr="003E3DE3" w:rsidRDefault="00854395" w:rsidP="00756DEC"/>
    <w:p w14:paraId="05D7710C" w14:textId="19AF13EA" w:rsidR="00854395" w:rsidRPr="003E3DE3" w:rsidRDefault="00854395" w:rsidP="00756DEC">
      <w:pPr>
        <w:rPr>
          <w:sz w:val="23"/>
          <w:szCs w:val="23"/>
        </w:rPr>
      </w:pPr>
      <w:r w:rsidRPr="003E3DE3">
        <w:rPr>
          <w:b/>
          <w:bCs/>
          <w:sz w:val="23"/>
          <w:szCs w:val="23"/>
        </w:rPr>
        <w:t xml:space="preserve">Shpenzimet buxhetore </w:t>
      </w:r>
      <w:r w:rsidR="0009302D" w:rsidRPr="003E3DE3">
        <w:rPr>
          <w:bCs/>
          <w:sz w:val="23"/>
          <w:szCs w:val="23"/>
        </w:rPr>
        <w:t xml:space="preserve">për këtë periudhë </w:t>
      </w:r>
      <w:r w:rsidR="00024CE1" w:rsidRPr="003E3DE3">
        <w:rPr>
          <w:sz w:val="23"/>
          <w:szCs w:val="23"/>
        </w:rPr>
        <w:t xml:space="preserve">kanë arritur </w:t>
      </w:r>
      <w:r w:rsidR="00F047B6" w:rsidRPr="003E3DE3">
        <w:rPr>
          <w:sz w:val="23"/>
          <w:szCs w:val="23"/>
        </w:rPr>
        <w:t xml:space="preserve">vlerën </w:t>
      </w:r>
      <w:r w:rsidR="0009302D" w:rsidRPr="003E3DE3">
        <w:rPr>
          <w:sz w:val="23"/>
          <w:szCs w:val="23"/>
        </w:rPr>
        <w:t>prej:</w:t>
      </w:r>
      <w:r w:rsidR="00024CE1" w:rsidRPr="003E3DE3">
        <w:rPr>
          <w:sz w:val="23"/>
          <w:szCs w:val="23"/>
        </w:rPr>
        <w:t xml:space="preserve"> </w:t>
      </w:r>
      <w:r w:rsidR="00CE2FC3" w:rsidRPr="00CE2FC3">
        <w:t>21</w:t>
      </w:r>
      <w:r w:rsidR="00CE2FC3">
        <w:t>,</w:t>
      </w:r>
      <w:r w:rsidR="00CE2FC3" w:rsidRPr="00CE2FC3">
        <w:t>610</w:t>
      </w:r>
      <w:r w:rsidR="00CE2FC3">
        <w:t>,</w:t>
      </w:r>
      <w:r w:rsidR="00CE2FC3" w:rsidRPr="00CE2FC3">
        <w:t>658.39</w:t>
      </w:r>
      <w:r w:rsidR="00CE2FC3">
        <w:t xml:space="preserve"> </w:t>
      </w:r>
      <w:r w:rsidRPr="003E3DE3">
        <w:rPr>
          <w:sz w:val="23"/>
          <w:szCs w:val="23"/>
        </w:rPr>
        <w:t xml:space="preserve">€ përgjatë </w:t>
      </w:r>
      <w:r w:rsidR="00CA6C35" w:rsidRPr="003E3DE3">
        <w:rPr>
          <w:sz w:val="23"/>
          <w:szCs w:val="23"/>
        </w:rPr>
        <w:t xml:space="preserve"> të</w:t>
      </w:r>
      <w:r w:rsidR="00CE2FC3">
        <w:rPr>
          <w:sz w:val="23"/>
          <w:szCs w:val="23"/>
        </w:rPr>
        <w:t>r</w:t>
      </w:r>
      <w:r w:rsidR="00CA6C35" w:rsidRPr="003E3DE3">
        <w:rPr>
          <w:sz w:val="23"/>
          <w:szCs w:val="23"/>
        </w:rPr>
        <w:t xml:space="preserve"> vitit 202</w:t>
      </w:r>
      <w:r w:rsidR="000E45C0" w:rsidRPr="003E3DE3">
        <w:rPr>
          <w:sz w:val="23"/>
          <w:szCs w:val="23"/>
        </w:rPr>
        <w:t>3</w:t>
      </w:r>
      <w:r w:rsidR="00CE2FC3">
        <w:rPr>
          <w:sz w:val="23"/>
          <w:szCs w:val="23"/>
        </w:rPr>
        <w:t>, apo 90.04</w:t>
      </w:r>
      <w:r w:rsidR="00CA6C35" w:rsidRPr="003E3DE3">
        <w:rPr>
          <w:sz w:val="23"/>
          <w:szCs w:val="23"/>
        </w:rPr>
        <w:t xml:space="preserve"> </w:t>
      </w:r>
      <w:r w:rsidR="00CE2FC3">
        <w:rPr>
          <w:sz w:val="23"/>
          <w:szCs w:val="23"/>
        </w:rPr>
        <w:t xml:space="preserve">% të buxhetit </w:t>
      </w:r>
      <w:r w:rsidR="0009302D" w:rsidRPr="003E3DE3">
        <w:rPr>
          <w:sz w:val="23"/>
          <w:szCs w:val="23"/>
        </w:rPr>
        <w:t xml:space="preserve"> të </w:t>
      </w:r>
      <w:r w:rsidR="008457E8" w:rsidRPr="003E3DE3">
        <w:rPr>
          <w:sz w:val="23"/>
          <w:szCs w:val="23"/>
        </w:rPr>
        <w:t>komunës për vitin 202</w:t>
      </w:r>
      <w:r w:rsidR="00812C24" w:rsidRPr="003E3DE3">
        <w:rPr>
          <w:sz w:val="23"/>
          <w:szCs w:val="23"/>
        </w:rPr>
        <w:t>3</w:t>
      </w:r>
      <w:r w:rsidRPr="003E3DE3">
        <w:rPr>
          <w:sz w:val="23"/>
          <w:szCs w:val="23"/>
        </w:rPr>
        <w:t>. K</w:t>
      </w:r>
      <w:r w:rsidR="0009302D" w:rsidRPr="003E3DE3">
        <w:rPr>
          <w:sz w:val="23"/>
          <w:szCs w:val="23"/>
        </w:rPr>
        <w:t>y  shpenzim</w:t>
      </w:r>
      <w:r w:rsidR="00920529" w:rsidRPr="003E3DE3">
        <w:rPr>
          <w:sz w:val="23"/>
          <w:szCs w:val="23"/>
        </w:rPr>
        <w:t xml:space="preserve"> kryesisht është </w:t>
      </w:r>
      <w:r w:rsidR="00FB75FD" w:rsidRPr="003E3DE3">
        <w:rPr>
          <w:sz w:val="23"/>
          <w:szCs w:val="23"/>
        </w:rPr>
        <w:t>i ndikuar</w:t>
      </w:r>
      <w:r w:rsidRPr="003E3DE3">
        <w:rPr>
          <w:sz w:val="23"/>
          <w:szCs w:val="23"/>
        </w:rPr>
        <w:t xml:space="preserve"> nga ekzekutimi më i lartë i </w:t>
      </w:r>
      <w:r w:rsidR="005247BF" w:rsidRPr="003E3DE3">
        <w:rPr>
          <w:sz w:val="23"/>
          <w:szCs w:val="23"/>
        </w:rPr>
        <w:t>shpenzimeve nga kategoria</w:t>
      </w:r>
      <w:r w:rsidR="00920529" w:rsidRPr="003E3DE3">
        <w:rPr>
          <w:sz w:val="23"/>
          <w:szCs w:val="23"/>
        </w:rPr>
        <w:t xml:space="preserve"> e paga</w:t>
      </w:r>
      <w:r w:rsidR="005247BF" w:rsidRPr="003E3DE3">
        <w:rPr>
          <w:sz w:val="23"/>
          <w:szCs w:val="23"/>
        </w:rPr>
        <w:t>v</w:t>
      </w:r>
      <w:r w:rsidR="00DA50CE" w:rsidRPr="003E3DE3">
        <w:rPr>
          <w:sz w:val="23"/>
          <w:szCs w:val="23"/>
        </w:rPr>
        <w:t>e dhe më</w:t>
      </w:r>
      <w:r w:rsidR="00920529" w:rsidRPr="003E3DE3">
        <w:rPr>
          <w:sz w:val="23"/>
          <w:szCs w:val="23"/>
        </w:rPr>
        <w:t>d</w:t>
      </w:r>
      <w:r w:rsidR="00BE6D24" w:rsidRPr="003E3DE3">
        <w:rPr>
          <w:sz w:val="23"/>
          <w:szCs w:val="23"/>
        </w:rPr>
        <w:t>itje</w:t>
      </w:r>
      <w:r w:rsidR="00DA50CE" w:rsidRPr="003E3DE3">
        <w:rPr>
          <w:sz w:val="23"/>
          <w:szCs w:val="23"/>
        </w:rPr>
        <w:t xml:space="preserve"> </w:t>
      </w:r>
      <w:r w:rsidR="00812C24" w:rsidRPr="003E3DE3">
        <w:rPr>
          <w:sz w:val="23"/>
          <w:szCs w:val="23"/>
        </w:rPr>
        <w:t>për shkak të hyrjes në fuqi të Ligjit të Pagave</w:t>
      </w:r>
      <w:r w:rsidR="00920529" w:rsidRPr="003E3DE3">
        <w:rPr>
          <w:sz w:val="23"/>
          <w:szCs w:val="23"/>
        </w:rPr>
        <w:t>.</w:t>
      </w:r>
    </w:p>
    <w:p w14:paraId="35188BA3" w14:textId="77777777" w:rsidR="00920529" w:rsidRPr="003E3DE3" w:rsidRDefault="00920529" w:rsidP="00920529">
      <w:pPr>
        <w:pStyle w:val="Default"/>
      </w:pPr>
    </w:p>
    <w:p w14:paraId="09B1C17D" w14:textId="799AADFF" w:rsidR="00920529" w:rsidRPr="003E3DE3" w:rsidRDefault="00920529" w:rsidP="00920529">
      <w:pPr>
        <w:pStyle w:val="Default"/>
        <w:rPr>
          <w:sz w:val="23"/>
          <w:szCs w:val="23"/>
        </w:rPr>
      </w:pPr>
      <w:r w:rsidRPr="003E3DE3">
        <w:rPr>
          <w:b/>
          <w:bCs/>
          <w:sz w:val="23"/>
          <w:szCs w:val="23"/>
        </w:rPr>
        <w:t>Shpenzimet për p</w:t>
      </w:r>
      <w:r w:rsidRPr="003E3DE3">
        <w:rPr>
          <w:b/>
          <w:bCs/>
          <w:i/>
          <w:iCs/>
          <w:sz w:val="23"/>
          <w:szCs w:val="23"/>
        </w:rPr>
        <w:t xml:space="preserve">aga dhe mëditje </w:t>
      </w:r>
      <w:r w:rsidRPr="003E3DE3">
        <w:rPr>
          <w:sz w:val="23"/>
          <w:szCs w:val="23"/>
        </w:rPr>
        <w:t>gjatë këtij tremujori, shënua</w:t>
      </w:r>
      <w:r w:rsidR="003A3625" w:rsidRPr="003E3DE3">
        <w:rPr>
          <w:sz w:val="23"/>
          <w:szCs w:val="23"/>
        </w:rPr>
        <w:t xml:space="preserve">n vlerën prej </w:t>
      </w:r>
      <w:r w:rsidR="00CE2FC3" w:rsidRPr="00CE2FC3">
        <w:t>10</w:t>
      </w:r>
      <w:r w:rsidR="00CE2FC3">
        <w:t>,</w:t>
      </w:r>
      <w:r w:rsidR="00CE2FC3" w:rsidRPr="00CE2FC3">
        <w:t>909</w:t>
      </w:r>
      <w:r w:rsidR="00CE2FC3">
        <w:t>,</w:t>
      </w:r>
      <w:r w:rsidR="00CE2FC3" w:rsidRPr="00CE2FC3">
        <w:t>740.14</w:t>
      </w:r>
      <w:r w:rsidR="00F40A20" w:rsidRPr="003E3DE3">
        <w:t xml:space="preserve"> </w:t>
      </w:r>
      <w:r w:rsidRPr="003E3DE3">
        <w:rPr>
          <w:sz w:val="23"/>
          <w:szCs w:val="23"/>
        </w:rPr>
        <w:t>€, duke arritur kësh</w:t>
      </w:r>
      <w:r w:rsidR="009A46CB" w:rsidRPr="003E3DE3">
        <w:rPr>
          <w:sz w:val="23"/>
          <w:szCs w:val="23"/>
        </w:rPr>
        <w:t>tu normën e ekzekut</w:t>
      </w:r>
      <w:r w:rsidR="00F40A20" w:rsidRPr="003E3DE3">
        <w:rPr>
          <w:sz w:val="23"/>
          <w:szCs w:val="23"/>
        </w:rPr>
        <w:t xml:space="preserve">imit në </w:t>
      </w:r>
      <w:r w:rsidR="00CE2FC3">
        <w:rPr>
          <w:sz w:val="23"/>
          <w:szCs w:val="23"/>
        </w:rPr>
        <w:t>100</w:t>
      </w:r>
      <w:r w:rsidRPr="003E3DE3">
        <w:rPr>
          <w:sz w:val="23"/>
          <w:szCs w:val="23"/>
        </w:rPr>
        <w:t xml:space="preserve"> % </w:t>
      </w:r>
      <w:r w:rsidR="00812C24" w:rsidRPr="003E3DE3">
        <w:rPr>
          <w:sz w:val="23"/>
          <w:szCs w:val="23"/>
        </w:rPr>
        <w:t>k</w:t>
      </w:r>
      <w:r w:rsidRPr="003E3DE3">
        <w:rPr>
          <w:sz w:val="23"/>
          <w:szCs w:val="23"/>
        </w:rPr>
        <w:t>rahasuar me vlerën e përgjithshme të buxhetuar për këtë kategori . Fatura e pagave gjatë periudhës raport</w:t>
      </w:r>
      <w:r w:rsidR="003A520A" w:rsidRPr="003E3DE3">
        <w:rPr>
          <w:sz w:val="23"/>
          <w:szCs w:val="23"/>
        </w:rPr>
        <w:t>ue</w:t>
      </w:r>
      <w:r w:rsidR="000C2183" w:rsidRPr="003E3DE3">
        <w:rPr>
          <w:sz w:val="23"/>
          <w:szCs w:val="23"/>
        </w:rPr>
        <w:t xml:space="preserve">se, paraqet një rritje </w:t>
      </w:r>
      <w:r w:rsidR="00A81FB5">
        <w:rPr>
          <w:sz w:val="23"/>
          <w:szCs w:val="23"/>
        </w:rPr>
        <w:t>rreth. 1,871,686.14</w:t>
      </w:r>
      <w:r w:rsidRPr="003E3DE3">
        <w:rPr>
          <w:sz w:val="23"/>
          <w:szCs w:val="23"/>
        </w:rPr>
        <w:t xml:space="preserve"> € më</w:t>
      </w:r>
      <w:r w:rsidR="00DA50CE" w:rsidRPr="003E3DE3">
        <w:rPr>
          <w:sz w:val="23"/>
          <w:szCs w:val="23"/>
        </w:rPr>
        <w:t xml:space="preserve"> shumë se plani vjetor</w:t>
      </w:r>
      <w:r w:rsidR="00EA7947">
        <w:rPr>
          <w:sz w:val="23"/>
          <w:szCs w:val="23"/>
        </w:rPr>
        <w:t>,</w:t>
      </w:r>
      <w:r w:rsidR="0093174D">
        <w:rPr>
          <w:sz w:val="23"/>
          <w:szCs w:val="23"/>
        </w:rPr>
        <w:t>Ku nga kjo shumë</w:t>
      </w:r>
      <w:r w:rsidR="00EA7947">
        <w:rPr>
          <w:sz w:val="23"/>
          <w:szCs w:val="23"/>
        </w:rPr>
        <w:t xml:space="preserve"> për arsye të aprovimit të l</w:t>
      </w:r>
      <w:r w:rsidR="0093174D">
        <w:rPr>
          <w:sz w:val="23"/>
          <w:szCs w:val="23"/>
        </w:rPr>
        <w:t>igjit të ri për paga</w:t>
      </w:r>
      <w:r w:rsidR="00A81FB5">
        <w:rPr>
          <w:sz w:val="23"/>
          <w:szCs w:val="23"/>
        </w:rPr>
        <w:t>v, dhe kon</w:t>
      </w:r>
      <w:r w:rsidR="004F2C3D">
        <w:rPr>
          <w:sz w:val="23"/>
          <w:szCs w:val="23"/>
        </w:rPr>
        <w:t xml:space="preserve">tratav kolektive të dy Sektorve, kemi pasur shpenzim prej:807,446.48 € </w:t>
      </w:r>
      <w:r w:rsidR="00F80CAD">
        <w:rPr>
          <w:sz w:val="23"/>
          <w:szCs w:val="23"/>
        </w:rPr>
        <w:t>ne sektorin e arsimit dhe 15,884.22</w:t>
      </w:r>
      <w:r w:rsidR="007C693C">
        <w:rPr>
          <w:sz w:val="23"/>
          <w:szCs w:val="23"/>
        </w:rPr>
        <w:t xml:space="preserve"> € </w:t>
      </w:r>
      <w:r w:rsidR="00F63CA2">
        <w:rPr>
          <w:sz w:val="23"/>
          <w:szCs w:val="23"/>
        </w:rPr>
        <w:t>në shendetësi,apo 823,330.70 €.</w:t>
      </w:r>
    </w:p>
    <w:p w14:paraId="035880A7" w14:textId="77777777" w:rsidR="00BB51C5" w:rsidRPr="003E3DE3" w:rsidRDefault="00BB51C5" w:rsidP="00BB51C5">
      <w:pPr>
        <w:pStyle w:val="Default"/>
      </w:pPr>
    </w:p>
    <w:p w14:paraId="754C2888" w14:textId="23634098" w:rsidR="00BB51C5" w:rsidRPr="003E3DE3" w:rsidRDefault="00BB51C5" w:rsidP="00BB51C5">
      <w:pPr>
        <w:pStyle w:val="Default"/>
        <w:rPr>
          <w:sz w:val="23"/>
          <w:szCs w:val="23"/>
        </w:rPr>
      </w:pPr>
      <w:r w:rsidRPr="003E3DE3">
        <w:rPr>
          <w:b/>
          <w:bCs/>
          <w:sz w:val="23"/>
          <w:szCs w:val="23"/>
        </w:rPr>
        <w:t xml:space="preserve">Shpenzimet në </w:t>
      </w:r>
      <w:r w:rsidR="00A4222D" w:rsidRPr="003E3DE3">
        <w:rPr>
          <w:b/>
          <w:bCs/>
          <w:sz w:val="23"/>
          <w:szCs w:val="23"/>
        </w:rPr>
        <w:t xml:space="preserve">kategorinë ekonomike- </w:t>
      </w:r>
      <w:r w:rsidRPr="003E3DE3">
        <w:rPr>
          <w:b/>
          <w:bCs/>
          <w:i/>
          <w:iCs/>
          <w:sz w:val="23"/>
          <w:szCs w:val="23"/>
        </w:rPr>
        <w:t>mall</w:t>
      </w:r>
      <w:r w:rsidR="00A4222D" w:rsidRPr="003E3DE3">
        <w:rPr>
          <w:b/>
          <w:bCs/>
          <w:i/>
          <w:iCs/>
          <w:sz w:val="23"/>
          <w:szCs w:val="23"/>
        </w:rPr>
        <w:t>ë</w:t>
      </w:r>
      <w:r w:rsidRPr="003E3DE3">
        <w:rPr>
          <w:b/>
          <w:bCs/>
          <w:i/>
          <w:iCs/>
          <w:sz w:val="23"/>
          <w:szCs w:val="23"/>
        </w:rPr>
        <w:t>ra dhe shërbime</w:t>
      </w:r>
      <w:r w:rsidR="00A4222D" w:rsidRPr="003E3DE3">
        <w:rPr>
          <w:b/>
          <w:bCs/>
          <w:i/>
          <w:iCs/>
          <w:sz w:val="23"/>
          <w:szCs w:val="23"/>
        </w:rPr>
        <w:t>:</w:t>
      </w:r>
      <w:r w:rsidRPr="003E3DE3">
        <w:rPr>
          <w:b/>
          <w:bCs/>
          <w:i/>
          <w:iCs/>
          <w:sz w:val="23"/>
          <w:szCs w:val="23"/>
        </w:rPr>
        <w:t xml:space="preserve"> </w:t>
      </w:r>
      <w:r w:rsidR="00136789" w:rsidRPr="003E3DE3">
        <w:rPr>
          <w:sz w:val="23"/>
          <w:szCs w:val="23"/>
        </w:rPr>
        <w:t>Gjatë kësaj periudhe</w:t>
      </w:r>
      <w:r w:rsidRPr="003E3DE3">
        <w:rPr>
          <w:sz w:val="23"/>
          <w:szCs w:val="23"/>
        </w:rPr>
        <w:t xml:space="preserve"> vlera e k</w:t>
      </w:r>
      <w:r w:rsidR="00A4222D" w:rsidRPr="003E3DE3">
        <w:rPr>
          <w:sz w:val="23"/>
          <w:szCs w:val="23"/>
        </w:rPr>
        <w:t>ë</w:t>
      </w:r>
      <w:r w:rsidRPr="003E3DE3">
        <w:rPr>
          <w:sz w:val="23"/>
          <w:szCs w:val="23"/>
        </w:rPr>
        <w:t>tyre shpenzimev</w:t>
      </w:r>
      <w:r w:rsidR="00A4222D" w:rsidRPr="003E3DE3">
        <w:rPr>
          <w:sz w:val="23"/>
          <w:szCs w:val="23"/>
        </w:rPr>
        <w:t>e</w:t>
      </w:r>
      <w:r w:rsidRPr="003E3DE3">
        <w:rPr>
          <w:sz w:val="23"/>
          <w:szCs w:val="23"/>
        </w:rPr>
        <w:t xml:space="preserve"> k</w:t>
      </w:r>
      <w:r w:rsidR="00F26DE6" w:rsidRPr="003E3DE3">
        <w:rPr>
          <w:sz w:val="23"/>
          <w:szCs w:val="23"/>
        </w:rPr>
        <w:t>a arrit</w:t>
      </w:r>
      <w:r w:rsidR="00A4222D" w:rsidRPr="003E3DE3">
        <w:rPr>
          <w:sz w:val="23"/>
          <w:szCs w:val="23"/>
        </w:rPr>
        <w:t>ur</w:t>
      </w:r>
      <w:r w:rsidR="00F26DE6" w:rsidRPr="003E3DE3">
        <w:rPr>
          <w:sz w:val="23"/>
          <w:szCs w:val="23"/>
        </w:rPr>
        <w:t xml:space="preserve"> shumën prej</w:t>
      </w:r>
      <w:r w:rsidR="003857F9">
        <w:rPr>
          <w:sz w:val="23"/>
          <w:szCs w:val="23"/>
        </w:rPr>
        <w:t>:</w:t>
      </w:r>
      <w:r w:rsidR="003857F9" w:rsidRPr="003857F9">
        <w:rPr>
          <w:sz w:val="23"/>
          <w:szCs w:val="23"/>
        </w:rPr>
        <w:t>2</w:t>
      </w:r>
      <w:r w:rsidR="003857F9">
        <w:rPr>
          <w:sz w:val="23"/>
          <w:szCs w:val="23"/>
        </w:rPr>
        <w:t>,</w:t>
      </w:r>
      <w:r w:rsidR="003857F9" w:rsidRPr="003857F9">
        <w:rPr>
          <w:sz w:val="23"/>
          <w:szCs w:val="23"/>
        </w:rPr>
        <w:t>433</w:t>
      </w:r>
      <w:r w:rsidR="003857F9">
        <w:rPr>
          <w:sz w:val="23"/>
          <w:szCs w:val="23"/>
        </w:rPr>
        <w:t>,</w:t>
      </w:r>
      <w:r w:rsidR="003857F9" w:rsidRPr="003857F9">
        <w:rPr>
          <w:sz w:val="23"/>
          <w:szCs w:val="23"/>
        </w:rPr>
        <w:t>413.9</w:t>
      </w:r>
      <w:r w:rsidR="003857F9">
        <w:rPr>
          <w:sz w:val="23"/>
          <w:szCs w:val="23"/>
        </w:rPr>
        <w:t xml:space="preserve"> </w:t>
      </w:r>
      <w:r w:rsidR="00136789" w:rsidRPr="003E3DE3">
        <w:rPr>
          <w:sz w:val="23"/>
          <w:szCs w:val="23"/>
        </w:rPr>
        <w:t xml:space="preserve">€ </w:t>
      </w:r>
      <w:r w:rsidR="003857F9">
        <w:rPr>
          <w:sz w:val="23"/>
          <w:szCs w:val="23"/>
        </w:rPr>
        <w:t xml:space="preserve">apo </w:t>
      </w:r>
      <w:r w:rsidR="000B70E6">
        <w:rPr>
          <w:sz w:val="23"/>
          <w:szCs w:val="23"/>
        </w:rPr>
        <w:t>8</w:t>
      </w:r>
      <w:r w:rsidR="003857F9">
        <w:rPr>
          <w:sz w:val="23"/>
          <w:szCs w:val="23"/>
        </w:rPr>
        <w:t>9.52</w:t>
      </w:r>
      <w:r w:rsidR="004C475C">
        <w:rPr>
          <w:sz w:val="23"/>
          <w:szCs w:val="23"/>
        </w:rPr>
        <w:t xml:space="preserve"> </w:t>
      </w:r>
      <w:r w:rsidR="002D1CE2" w:rsidRPr="003E3DE3">
        <w:rPr>
          <w:sz w:val="23"/>
          <w:szCs w:val="23"/>
        </w:rPr>
        <w:t>% të buxhetit të planifikuar për këtë kategori</w:t>
      </w:r>
      <w:r w:rsidR="0087668A" w:rsidRPr="003E3DE3">
        <w:rPr>
          <w:sz w:val="23"/>
          <w:szCs w:val="23"/>
        </w:rPr>
        <w:t>.</w:t>
      </w:r>
      <w:r w:rsidRPr="003E3DE3">
        <w:rPr>
          <w:sz w:val="23"/>
          <w:szCs w:val="23"/>
        </w:rPr>
        <w:t xml:space="preserve"> </w:t>
      </w:r>
    </w:p>
    <w:p w14:paraId="159350B2" w14:textId="77777777" w:rsidR="00781F7B" w:rsidRPr="003E3DE3" w:rsidRDefault="00781F7B" w:rsidP="00781F7B">
      <w:pPr>
        <w:pStyle w:val="Default"/>
      </w:pPr>
    </w:p>
    <w:p w14:paraId="6733DA72" w14:textId="7805F9B3" w:rsidR="00D62A8D" w:rsidRPr="003E3DE3" w:rsidRDefault="00781F7B" w:rsidP="00D62A8D">
      <w:pPr>
        <w:pStyle w:val="Default"/>
        <w:rPr>
          <w:sz w:val="23"/>
          <w:szCs w:val="23"/>
        </w:rPr>
      </w:pPr>
      <w:r w:rsidRPr="003E3DE3">
        <w:rPr>
          <w:b/>
          <w:bCs/>
          <w:sz w:val="23"/>
          <w:szCs w:val="23"/>
        </w:rPr>
        <w:t>Shpenzime</w:t>
      </w:r>
      <w:r w:rsidR="00A4222D" w:rsidRPr="003E3DE3">
        <w:rPr>
          <w:b/>
          <w:bCs/>
          <w:sz w:val="23"/>
          <w:szCs w:val="23"/>
        </w:rPr>
        <w:t>t</w:t>
      </w:r>
      <w:r w:rsidRPr="003E3DE3">
        <w:rPr>
          <w:b/>
          <w:bCs/>
          <w:sz w:val="23"/>
          <w:szCs w:val="23"/>
        </w:rPr>
        <w:t xml:space="preserve"> në </w:t>
      </w:r>
      <w:r w:rsidR="00A4222D" w:rsidRPr="003E3DE3">
        <w:rPr>
          <w:b/>
          <w:bCs/>
          <w:sz w:val="23"/>
          <w:szCs w:val="23"/>
        </w:rPr>
        <w:t>kategorinë ekonomike</w:t>
      </w:r>
      <w:r w:rsidR="00A4222D" w:rsidRPr="003E3DE3">
        <w:rPr>
          <w:b/>
          <w:bCs/>
          <w:i/>
          <w:iCs/>
          <w:sz w:val="23"/>
          <w:szCs w:val="23"/>
        </w:rPr>
        <w:t>- K</w:t>
      </w:r>
      <w:r w:rsidRPr="003E3DE3">
        <w:rPr>
          <w:b/>
          <w:bCs/>
          <w:i/>
          <w:iCs/>
          <w:sz w:val="23"/>
          <w:szCs w:val="23"/>
        </w:rPr>
        <w:t xml:space="preserve">omunali, </w:t>
      </w:r>
      <w:r w:rsidR="0007082D" w:rsidRPr="003E3DE3">
        <w:rPr>
          <w:sz w:val="23"/>
          <w:szCs w:val="23"/>
        </w:rPr>
        <w:t>kan</w:t>
      </w:r>
      <w:r w:rsidR="00A4222D" w:rsidRPr="003E3DE3">
        <w:rPr>
          <w:sz w:val="23"/>
          <w:szCs w:val="23"/>
        </w:rPr>
        <w:t>ë</w:t>
      </w:r>
      <w:r w:rsidRPr="003E3DE3">
        <w:rPr>
          <w:sz w:val="23"/>
          <w:szCs w:val="23"/>
        </w:rPr>
        <w:t xml:space="preserve"> </w:t>
      </w:r>
      <w:r w:rsidR="00DA50CE" w:rsidRPr="003E3DE3">
        <w:rPr>
          <w:sz w:val="23"/>
          <w:szCs w:val="23"/>
        </w:rPr>
        <w:t xml:space="preserve">arrit </w:t>
      </w:r>
      <w:r w:rsidR="00D53DAD" w:rsidRPr="003E3DE3">
        <w:rPr>
          <w:sz w:val="23"/>
          <w:szCs w:val="23"/>
        </w:rPr>
        <w:t xml:space="preserve"> shumën prej: </w:t>
      </w:r>
      <w:r w:rsidR="003857F9" w:rsidRPr="003857F9">
        <w:rPr>
          <w:sz w:val="23"/>
          <w:szCs w:val="23"/>
        </w:rPr>
        <w:t>315</w:t>
      </w:r>
      <w:r w:rsidR="003857F9">
        <w:rPr>
          <w:sz w:val="23"/>
          <w:szCs w:val="23"/>
        </w:rPr>
        <w:t>,</w:t>
      </w:r>
      <w:r w:rsidR="003857F9" w:rsidRPr="003857F9">
        <w:rPr>
          <w:sz w:val="23"/>
          <w:szCs w:val="23"/>
        </w:rPr>
        <w:t>378.78</w:t>
      </w:r>
      <w:r w:rsidR="00D53DAD" w:rsidRPr="003E3DE3">
        <w:rPr>
          <w:sz w:val="23"/>
          <w:szCs w:val="23"/>
        </w:rPr>
        <w:t xml:space="preserve">apo  </w:t>
      </w:r>
      <w:r w:rsidR="003857F9">
        <w:rPr>
          <w:sz w:val="23"/>
          <w:szCs w:val="23"/>
        </w:rPr>
        <w:t>91.08</w:t>
      </w:r>
      <w:r w:rsidR="00E312E9">
        <w:rPr>
          <w:sz w:val="23"/>
          <w:szCs w:val="23"/>
        </w:rPr>
        <w:t xml:space="preserve"> </w:t>
      </w:r>
      <w:r w:rsidR="006B6290" w:rsidRPr="003E3DE3">
        <w:rPr>
          <w:sz w:val="23"/>
          <w:szCs w:val="23"/>
        </w:rPr>
        <w:t>%</w:t>
      </w:r>
      <w:r w:rsidR="002D1CE2" w:rsidRPr="003E3DE3">
        <w:rPr>
          <w:sz w:val="23"/>
          <w:szCs w:val="23"/>
        </w:rPr>
        <w:t xml:space="preserve"> të buxhetit të planifikuar</w:t>
      </w:r>
      <w:r w:rsidR="00B5246B" w:rsidRPr="003E3DE3">
        <w:rPr>
          <w:sz w:val="23"/>
          <w:szCs w:val="23"/>
        </w:rPr>
        <w:t xml:space="preserve">. </w:t>
      </w:r>
    </w:p>
    <w:p w14:paraId="78347EFC" w14:textId="77777777" w:rsidR="00A4222D" w:rsidRPr="003E3DE3" w:rsidRDefault="00A4222D" w:rsidP="00D62A8D">
      <w:pPr>
        <w:pStyle w:val="Default"/>
        <w:rPr>
          <w:sz w:val="23"/>
          <w:szCs w:val="23"/>
        </w:rPr>
      </w:pPr>
    </w:p>
    <w:p w14:paraId="4B5038EE" w14:textId="3D0772AD" w:rsidR="00D62A8D" w:rsidRPr="003E3DE3" w:rsidRDefault="006B6290" w:rsidP="00D62A8D">
      <w:pPr>
        <w:pStyle w:val="Default"/>
        <w:rPr>
          <w:sz w:val="23"/>
          <w:szCs w:val="23"/>
        </w:rPr>
      </w:pPr>
      <w:r w:rsidRPr="003E3DE3">
        <w:rPr>
          <w:b/>
          <w:bCs/>
          <w:sz w:val="23"/>
          <w:szCs w:val="23"/>
        </w:rPr>
        <w:t>Shpenzimet p</w:t>
      </w:r>
      <w:r w:rsidR="00D62A8D" w:rsidRPr="003E3DE3">
        <w:rPr>
          <w:b/>
          <w:bCs/>
          <w:sz w:val="23"/>
          <w:szCs w:val="23"/>
        </w:rPr>
        <w:t>ë</w:t>
      </w:r>
      <w:r w:rsidRPr="003E3DE3">
        <w:rPr>
          <w:b/>
          <w:bCs/>
          <w:sz w:val="23"/>
          <w:szCs w:val="23"/>
        </w:rPr>
        <w:t>r</w:t>
      </w:r>
      <w:r w:rsidR="00D62A8D" w:rsidRPr="003E3DE3">
        <w:rPr>
          <w:b/>
          <w:bCs/>
          <w:sz w:val="23"/>
          <w:szCs w:val="23"/>
        </w:rPr>
        <w:t xml:space="preserve"> </w:t>
      </w:r>
      <w:r w:rsidR="00A4222D" w:rsidRPr="003E3DE3">
        <w:rPr>
          <w:b/>
          <w:bCs/>
          <w:sz w:val="23"/>
          <w:szCs w:val="23"/>
        </w:rPr>
        <w:t xml:space="preserve">kategorinë ekonomike- </w:t>
      </w:r>
      <w:r w:rsidR="00D62A8D" w:rsidRPr="003E3DE3">
        <w:rPr>
          <w:b/>
          <w:bCs/>
          <w:i/>
          <w:iCs/>
          <w:sz w:val="23"/>
          <w:szCs w:val="23"/>
        </w:rPr>
        <w:t xml:space="preserve">subvencione dhe transfere, </w:t>
      </w:r>
      <w:r w:rsidR="00B347FC" w:rsidRPr="003E3DE3">
        <w:rPr>
          <w:sz w:val="23"/>
          <w:szCs w:val="23"/>
        </w:rPr>
        <w:t>shënuan vlerën prej</w:t>
      </w:r>
      <w:r w:rsidR="00ED4434">
        <w:rPr>
          <w:sz w:val="23"/>
          <w:szCs w:val="23"/>
        </w:rPr>
        <w:t>:</w:t>
      </w:r>
      <w:r w:rsidR="00B347FC" w:rsidRPr="003E3DE3">
        <w:rPr>
          <w:sz w:val="23"/>
          <w:szCs w:val="23"/>
        </w:rPr>
        <w:t xml:space="preserve"> </w:t>
      </w:r>
      <w:r w:rsidR="00ED4434" w:rsidRPr="00ED4434">
        <w:rPr>
          <w:sz w:val="23"/>
          <w:szCs w:val="23"/>
        </w:rPr>
        <w:t>458</w:t>
      </w:r>
      <w:r w:rsidR="00ED4434">
        <w:rPr>
          <w:sz w:val="23"/>
          <w:szCs w:val="23"/>
        </w:rPr>
        <w:t>,</w:t>
      </w:r>
      <w:r w:rsidR="00ED4434" w:rsidRPr="00ED4434">
        <w:rPr>
          <w:sz w:val="23"/>
          <w:szCs w:val="23"/>
        </w:rPr>
        <w:t>884</w:t>
      </w:r>
      <w:r w:rsidR="00ED4434">
        <w:rPr>
          <w:sz w:val="23"/>
          <w:szCs w:val="23"/>
        </w:rPr>
        <w:t>.00</w:t>
      </w:r>
      <w:r w:rsidR="00B347FC" w:rsidRPr="003E3DE3">
        <w:rPr>
          <w:sz w:val="23"/>
          <w:szCs w:val="23"/>
        </w:rPr>
        <w:t xml:space="preserve"> € gjatë kësaj periudhe</w:t>
      </w:r>
      <w:r w:rsidR="00D62A8D" w:rsidRPr="003E3DE3">
        <w:rPr>
          <w:sz w:val="23"/>
          <w:szCs w:val="23"/>
        </w:rPr>
        <w:t>, duke arritur kës</w:t>
      </w:r>
      <w:r w:rsidR="00B347FC" w:rsidRPr="003E3DE3">
        <w:rPr>
          <w:sz w:val="23"/>
          <w:szCs w:val="23"/>
        </w:rPr>
        <w:t xml:space="preserve">htu normën e ekzekutimit në </w:t>
      </w:r>
      <w:r w:rsidR="00ED4434">
        <w:rPr>
          <w:sz w:val="23"/>
          <w:szCs w:val="23"/>
        </w:rPr>
        <w:t>96.84</w:t>
      </w:r>
      <w:r w:rsidR="00E312E9">
        <w:rPr>
          <w:sz w:val="23"/>
          <w:szCs w:val="23"/>
        </w:rPr>
        <w:t xml:space="preserve"> </w:t>
      </w:r>
      <w:r w:rsidR="00D62A8D" w:rsidRPr="003E3DE3">
        <w:rPr>
          <w:sz w:val="23"/>
          <w:szCs w:val="23"/>
        </w:rPr>
        <w:t xml:space="preserve">% krahasuar me vlerën e përgjithshme të </w:t>
      </w:r>
      <w:r w:rsidR="00B347FC" w:rsidRPr="003E3DE3">
        <w:rPr>
          <w:sz w:val="23"/>
          <w:szCs w:val="23"/>
        </w:rPr>
        <w:t xml:space="preserve">alokimit të buxhetit </w:t>
      </w:r>
      <w:r w:rsidR="00D62A8D" w:rsidRPr="003E3DE3">
        <w:rPr>
          <w:sz w:val="23"/>
          <w:szCs w:val="23"/>
        </w:rPr>
        <w:t xml:space="preserve"> të kësaj kategori</w:t>
      </w:r>
      <w:r w:rsidR="00A4222D" w:rsidRPr="003E3DE3">
        <w:rPr>
          <w:sz w:val="23"/>
          <w:szCs w:val="23"/>
        </w:rPr>
        <w:t>e</w:t>
      </w:r>
      <w:r w:rsidR="00B34D55">
        <w:rPr>
          <w:sz w:val="23"/>
          <w:szCs w:val="23"/>
        </w:rPr>
        <w:t xml:space="preserve"> për këtë vit</w:t>
      </w:r>
      <w:r w:rsidR="00D62A8D" w:rsidRPr="003E3DE3">
        <w:rPr>
          <w:sz w:val="23"/>
          <w:szCs w:val="23"/>
        </w:rPr>
        <w:t xml:space="preserve">. </w:t>
      </w:r>
    </w:p>
    <w:p w14:paraId="5FA4E36B" w14:textId="77777777" w:rsidR="00465096" w:rsidRPr="003E3DE3" w:rsidRDefault="00465096" w:rsidP="00465096">
      <w:pPr>
        <w:pStyle w:val="Default"/>
      </w:pPr>
    </w:p>
    <w:p w14:paraId="6F7EA9F1" w14:textId="61C72E96" w:rsidR="00AA0E2F" w:rsidRPr="003E3DE3" w:rsidRDefault="00465096" w:rsidP="008A487A">
      <w:pPr>
        <w:pStyle w:val="Default"/>
        <w:rPr>
          <w:sz w:val="23"/>
          <w:szCs w:val="23"/>
        </w:rPr>
      </w:pPr>
      <w:r w:rsidRPr="003E3DE3">
        <w:rPr>
          <w:b/>
          <w:bCs/>
          <w:i/>
          <w:iCs/>
          <w:sz w:val="23"/>
          <w:szCs w:val="23"/>
        </w:rPr>
        <w:t xml:space="preserve">Shpenzimet kapitale </w:t>
      </w:r>
      <w:r w:rsidRPr="003E3DE3">
        <w:rPr>
          <w:sz w:val="23"/>
          <w:szCs w:val="23"/>
        </w:rPr>
        <w:t>janë</w:t>
      </w:r>
      <w:r w:rsidR="00DA50CE" w:rsidRPr="003E3DE3">
        <w:rPr>
          <w:sz w:val="23"/>
          <w:szCs w:val="23"/>
        </w:rPr>
        <w:t xml:space="preserve"> realizuar</w:t>
      </w:r>
      <w:r w:rsidRPr="003E3DE3">
        <w:rPr>
          <w:sz w:val="23"/>
          <w:szCs w:val="23"/>
        </w:rPr>
        <w:t xml:space="preserve"> me një normë </w:t>
      </w:r>
      <w:r w:rsidR="00DA50CE" w:rsidRPr="003E3DE3">
        <w:rPr>
          <w:sz w:val="23"/>
          <w:szCs w:val="23"/>
        </w:rPr>
        <w:t xml:space="preserve"> të </w:t>
      </w:r>
      <w:r w:rsidRPr="003E3DE3">
        <w:rPr>
          <w:sz w:val="23"/>
          <w:szCs w:val="23"/>
        </w:rPr>
        <w:t>kënaqshme</w:t>
      </w:r>
      <w:r w:rsidR="008A487A" w:rsidRPr="003E3DE3">
        <w:rPr>
          <w:sz w:val="23"/>
          <w:szCs w:val="23"/>
        </w:rPr>
        <w:t xml:space="preserve"> për shkak </w:t>
      </w:r>
      <w:r w:rsidR="00D4395F" w:rsidRPr="003E3DE3">
        <w:rPr>
          <w:sz w:val="23"/>
          <w:szCs w:val="23"/>
        </w:rPr>
        <w:t>të</w:t>
      </w:r>
      <w:r w:rsidR="008A487A" w:rsidRPr="003E3DE3">
        <w:rPr>
          <w:sz w:val="23"/>
          <w:szCs w:val="23"/>
        </w:rPr>
        <w:t xml:space="preserve"> situates së krijuar me inflacionin i cili po ndikon në </w:t>
      </w:r>
      <w:r w:rsidR="00E23C0A" w:rsidRPr="003E3DE3">
        <w:rPr>
          <w:sz w:val="23"/>
          <w:szCs w:val="23"/>
        </w:rPr>
        <w:t>ç</w:t>
      </w:r>
      <w:r w:rsidR="008A487A" w:rsidRPr="003E3DE3">
        <w:rPr>
          <w:sz w:val="23"/>
          <w:szCs w:val="23"/>
        </w:rPr>
        <w:t>do lëm</w:t>
      </w:r>
      <w:r w:rsidR="007736C5" w:rsidRPr="003E3DE3">
        <w:rPr>
          <w:sz w:val="23"/>
          <w:szCs w:val="23"/>
        </w:rPr>
        <w:t>i</w:t>
      </w:r>
      <w:r w:rsidR="008A487A" w:rsidRPr="003E3DE3">
        <w:rPr>
          <w:sz w:val="23"/>
          <w:szCs w:val="23"/>
        </w:rPr>
        <w:t>.</w:t>
      </w:r>
      <w:r w:rsidRPr="003E3DE3">
        <w:rPr>
          <w:sz w:val="23"/>
          <w:szCs w:val="23"/>
        </w:rPr>
        <w:t xml:space="preserve"> At</w:t>
      </w:r>
      <w:r w:rsidR="00362B12" w:rsidRPr="003E3DE3">
        <w:rPr>
          <w:sz w:val="23"/>
          <w:szCs w:val="23"/>
        </w:rPr>
        <w:t xml:space="preserve">o arritën vlerën </w:t>
      </w:r>
      <w:r w:rsidR="008A487A" w:rsidRPr="003E3DE3">
        <w:rPr>
          <w:sz w:val="23"/>
          <w:szCs w:val="23"/>
        </w:rPr>
        <w:t xml:space="preserve">e realizimit </w:t>
      </w:r>
      <w:r w:rsidR="00362B12" w:rsidRPr="003E3DE3">
        <w:rPr>
          <w:sz w:val="23"/>
          <w:szCs w:val="23"/>
        </w:rPr>
        <w:t>prej</w:t>
      </w:r>
      <w:r w:rsidR="00DA50CE" w:rsidRPr="003E3DE3">
        <w:rPr>
          <w:sz w:val="23"/>
          <w:szCs w:val="23"/>
        </w:rPr>
        <w:t>:</w:t>
      </w:r>
      <w:r w:rsidR="005773EF" w:rsidRPr="003E3DE3">
        <w:rPr>
          <w:sz w:val="23"/>
          <w:szCs w:val="23"/>
        </w:rPr>
        <w:t xml:space="preserve"> </w:t>
      </w:r>
      <w:r w:rsidR="00ED4434" w:rsidRPr="00ED4434">
        <w:rPr>
          <w:sz w:val="23"/>
          <w:szCs w:val="23"/>
        </w:rPr>
        <w:t>7</w:t>
      </w:r>
      <w:r w:rsidR="00ED4434">
        <w:rPr>
          <w:sz w:val="23"/>
          <w:szCs w:val="23"/>
        </w:rPr>
        <w:t>,</w:t>
      </w:r>
      <w:r w:rsidR="00ED4434" w:rsidRPr="00ED4434">
        <w:rPr>
          <w:sz w:val="23"/>
          <w:szCs w:val="23"/>
        </w:rPr>
        <w:t>493</w:t>
      </w:r>
      <w:r w:rsidR="00ED4434">
        <w:rPr>
          <w:sz w:val="23"/>
          <w:szCs w:val="23"/>
        </w:rPr>
        <w:t>,</w:t>
      </w:r>
      <w:r w:rsidR="00ED4434" w:rsidRPr="00ED4434">
        <w:rPr>
          <w:sz w:val="23"/>
          <w:szCs w:val="23"/>
        </w:rPr>
        <w:t>241.57</w:t>
      </w:r>
      <w:r w:rsidR="00ED4434">
        <w:rPr>
          <w:sz w:val="23"/>
          <w:szCs w:val="23"/>
        </w:rPr>
        <w:t xml:space="preserve"> </w:t>
      </w:r>
      <w:r w:rsidR="005773EF" w:rsidRPr="003E3DE3">
        <w:rPr>
          <w:sz w:val="23"/>
          <w:szCs w:val="23"/>
        </w:rPr>
        <w:t xml:space="preserve">€, që është </w:t>
      </w:r>
      <w:r w:rsidR="00ED4434">
        <w:rPr>
          <w:sz w:val="23"/>
          <w:szCs w:val="23"/>
        </w:rPr>
        <w:t>79.49</w:t>
      </w:r>
      <w:r w:rsidRPr="003E3DE3">
        <w:rPr>
          <w:sz w:val="23"/>
          <w:szCs w:val="23"/>
        </w:rPr>
        <w:t xml:space="preserve"> % e buxhetit </w:t>
      </w:r>
      <w:r w:rsidR="00B347FC" w:rsidRPr="003E3DE3">
        <w:rPr>
          <w:sz w:val="23"/>
          <w:szCs w:val="23"/>
        </w:rPr>
        <w:t>të alokuar  për  vitin</w:t>
      </w:r>
      <w:r w:rsidRPr="003E3DE3">
        <w:rPr>
          <w:sz w:val="23"/>
          <w:szCs w:val="23"/>
        </w:rPr>
        <w:t xml:space="preserve"> 202</w:t>
      </w:r>
      <w:r w:rsidR="00E23C0A" w:rsidRPr="003E3DE3">
        <w:rPr>
          <w:sz w:val="23"/>
          <w:szCs w:val="23"/>
        </w:rPr>
        <w:t>3</w:t>
      </w:r>
      <w:r w:rsidRPr="003E3DE3">
        <w:rPr>
          <w:sz w:val="23"/>
          <w:szCs w:val="23"/>
        </w:rPr>
        <w:t>.</w:t>
      </w:r>
      <w:r w:rsidR="00B16D73" w:rsidRPr="003E3DE3">
        <w:rPr>
          <w:sz w:val="23"/>
          <w:szCs w:val="23"/>
        </w:rPr>
        <w:t xml:space="preserve"> Krahasuar me shpenzimet në këtë kategori gjatë periudhës së njëjtë të vitit 2022 kemi rritje të shumës së shpenzuar për: </w:t>
      </w:r>
      <w:r w:rsidR="00C237F6">
        <w:rPr>
          <w:sz w:val="23"/>
          <w:szCs w:val="23"/>
        </w:rPr>
        <w:t>2,486</w:t>
      </w:r>
      <w:r w:rsidR="00B16D73" w:rsidRPr="003E3DE3">
        <w:rPr>
          <w:sz w:val="23"/>
          <w:szCs w:val="23"/>
        </w:rPr>
        <w:t>,</w:t>
      </w:r>
      <w:r w:rsidR="00C237F6">
        <w:rPr>
          <w:sz w:val="23"/>
          <w:szCs w:val="23"/>
        </w:rPr>
        <w:t>551</w:t>
      </w:r>
      <w:r w:rsidR="00B16D73" w:rsidRPr="003E3DE3">
        <w:rPr>
          <w:sz w:val="23"/>
          <w:szCs w:val="23"/>
        </w:rPr>
        <w:t>.</w:t>
      </w:r>
      <w:r w:rsidR="00C237F6">
        <w:rPr>
          <w:sz w:val="23"/>
          <w:szCs w:val="23"/>
        </w:rPr>
        <w:t>23</w:t>
      </w:r>
      <w:r w:rsidR="00B16D73" w:rsidRPr="003E3DE3">
        <w:rPr>
          <w:sz w:val="23"/>
          <w:szCs w:val="23"/>
        </w:rPr>
        <w:t xml:space="preserve"> €.</w:t>
      </w:r>
    </w:p>
    <w:p w14:paraId="3884C7FD" w14:textId="77777777" w:rsidR="007736C5" w:rsidRPr="003E3DE3" w:rsidRDefault="007736C5" w:rsidP="008A487A">
      <w:pPr>
        <w:pStyle w:val="Default"/>
        <w:rPr>
          <w:sz w:val="20"/>
          <w:szCs w:val="20"/>
        </w:rPr>
      </w:pPr>
    </w:p>
    <w:p w14:paraId="694A745D" w14:textId="32B7978A" w:rsidR="00E61033" w:rsidRPr="003E3DE3" w:rsidRDefault="004D3EEB" w:rsidP="003C7A77">
      <w:pPr>
        <w:rPr>
          <w:sz w:val="22"/>
          <w:szCs w:val="22"/>
        </w:rPr>
      </w:pPr>
      <w:r w:rsidRPr="003E3DE3">
        <w:rPr>
          <w:sz w:val="22"/>
          <w:szCs w:val="22"/>
        </w:rPr>
        <w:t>Sa i përket buxhetimit gjinor mund të themi se p</w:t>
      </w:r>
      <w:r w:rsidR="008A487A" w:rsidRPr="003E3DE3">
        <w:rPr>
          <w:sz w:val="22"/>
          <w:szCs w:val="22"/>
        </w:rPr>
        <w:t>ë</w:t>
      </w:r>
      <w:r w:rsidRPr="003E3DE3">
        <w:rPr>
          <w:sz w:val="22"/>
          <w:szCs w:val="22"/>
        </w:rPr>
        <w:t>rqindja e femrav</w:t>
      </w:r>
      <w:r w:rsidR="008A487A" w:rsidRPr="003E3DE3">
        <w:rPr>
          <w:sz w:val="22"/>
          <w:szCs w:val="22"/>
        </w:rPr>
        <w:t>e</w:t>
      </w:r>
      <w:r w:rsidRPr="003E3DE3">
        <w:rPr>
          <w:sz w:val="22"/>
          <w:szCs w:val="22"/>
        </w:rPr>
        <w:t xml:space="preserve"> n</w:t>
      </w:r>
      <w:r w:rsidR="00574CF9" w:rsidRPr="003E3DE3">
        <w:rPr>
          <w:sz w:val="22"/>
          <w:szCs w:val="22"/>
        </w:rPr>
        <w:t xml:space="preserve">ë listen e të punësuarve arrin </w:t>
      </w:r>
      <w:r w:rsidRPr="003E3DE3">
        <w:rPr>
          <w:sz w:val="22"/>
          <w:szCs w:val="22"/>
        </w:rPr>
        <w:t xml:space="preserve"> në </w:t>
      </w:r>
      <w:r w:rsidR="00C269A0" w:rsidRPr="003E3DE3">
        <w:rPr>
          <w:sz w:val="22"/>
          <w:szCs w:val="22"/>
        </w:rPr>
        <w:t>47.61</w:t>
      </w:r>
      <w:r w:rsidRPr="003E3DE3">
        <w:rPr>
          <w:sz w:val="22"/>
          <w:szCs w:val="22"/>
        </w:rPr>
        <w:t xml:space="preserve"> % dhe buxheti i pagav</w:t>
      </w:r>
      <w:r w:rsidR="008A487A" w:rsidRPr="003E3DE3">
        <w:rPr>
          <w:sz w:val="22"/>
          <w:szCs w:val="22"/>
        </w:rPr>
        <w:t>e</w:t>
      </w:r>
      <w:r w:rsidRPr="003E3DE3">
        <w:rPr>
          <w:sz w:val="22"/>
          <w:szCs w:val="22"/>
        </w:rPr>
        <w:t xml:space="preserve"> i shpenzuar për këtë kategori ka shkuar në këtë perqindje të shpenzimit</w:t>
      </w:r>
      <w:r w:rsidR="00E2489A">
        <w:rPr>
          <w:sz w:val="22"/>
          <w:szCs w:val="22"/>
        </w:rPr>
        <w:t xml:space="preserve"> (5,124,127</w:t>
      </w:r>
      <w:r w:rsidR="000B70E6">
        <w:rPr>
          <w:sz w:val="22"/>
          <w:szCs w:val="22"/>
        </w:rPr>
        <w:t>.00)</w:t>
      </w:r>
      <w:r w:rsidRPr="003E3DE3">
        <w:rPr>
          <w:sz w:val="22"/>
          <w:szCs w:val="22"/>
        </w:rPr>
        <w:t>.</w:t>
      </w:r>
      <w:r w:rsidR="008A487A" w:rsidRPr="003E3DE3">
        <w:rPr>
          <w:sz w:val="22"/>
          <w:szCs w:val="22"/>
        </w:rPr>
        <w:t xml:space="preserve"> </w:t>
      </w:r>
      <w:r w:rsidRPr="003E3DE3">
        <w:rPr>
          <w:sz w:val="22"/>
          <w:szCs w:val="22"/>
        </w:rPr>
        <w:t>Gjithashtu komuna ka nda</w:t>
      </w:r>
      <w:r w:rsidR="008A487A" w:rsidRPr="003E3DE3">
        <w:rPr>
          <w:sz w:val="22"/>
          <w:szCs w:val="22"/>
        </w:rPr>
        <w:t>rë</w:t>
      </w:r>
      <w:r w:rsidRPr="003E3DE3">
        <w:rPr>
          <w:sz w:val="22"/>
          <w:szCs w:val="22"/>
        </w:rPr>
        <w:t xml:space="preserve"> </w:t>
      </w:r>
      <w:r w:rsidR="008A487A" w:rsidRPr="003E3DE3">
        <w:rPr>
          <w:sz w:val="22"/>
          <w:szCs w:val="22"/>
        </w:rPr>
        <w:t>e</w:t>
      </w:r>
      <w:r w:rsidRPr="003E3DE3">
        <w:rPr>
          <w:sz w:val="22"/>
          <w:szCs w:val="22"/>
        </w:rPr>
        <w:t xml:space="preserve">dhe subvencione për organizata jo qeveritare </w:t>
      </w:r>
      <w:r w:rsidR="00C269A0" w:rsidRPr="003E3DE3">
        <w:rPr>
          <w:sz w:val="22"/>
          <w:szCs w:val="22"/>
        </w:rPr>
        <w:t>dhe për individ</w:t>
      </w:r>
      <w:r w:rsidRPr="003E3DE3">
        <w:rPr>
          <w:sz w:val="22"/>
          <w:szCs w:val="22"/>
        </w:rPr>
        <w:t>.</w:t>
      </w:r>
      <w:r w:rsidR="00C269A0" w:rsidRPr="003E3DE3">
        <w:rPr>
          <w:sz w:val="22"/>
          <w:szCs w:val="22"/>
        </w:rPr>
        <w:t xml:space="preserve"> Prej të gjithë </w:t>
      </w:r>
      <w:r w:rsidR="004A38CA">
        <w:rPr>
          <w:sz w:val="22"/>
          <w:szCs w:val="22"/>
        </w:rPr>
        <w:t>përfituesve të subvencioneve,</w:t>
      </w:r>
      <w:r w:rsidR="00B34D55">
        <w:rPr>
          <w:sz w:val="22"/>
          <w:szCs w:val="22"/>
        </w:rPr>
        <w:t xml:space="preserve"> ( 62 individ dhe 22</w:t>
      </w:r>
      <w:r w:rsidR="00C269A0" w:rsidRPr="003E3DE3">
        <w:rPr>
          <w:sz w:val="22"/>
          <w:szCs w:val="22"/>
        </w:rPr>
        <w:t xml:space="preserve"> OJQ)</w:t>
      </w:r>
      <w:r w:rsidR="00D82456" w:rsidRPr="003E3DE3">
        <w:rPr>
          <w:sz w:val="22"/>
          <w:szCs w:val="22"/>
        </w:rPr>
        <w:t>.</w:t>
      </w:r>
    </w:p>
    <w:p w14:paraId="5CBBE5BA" w14:textId="77777777" w:rsidR="00574CF9" w:rsidRPr="003E3DE3" w:rsidRDefault="00574CF9" w:rsidP="003C7A77">
      <w:pPr>
        <w:rPr>
          <w:sz w:val="22"/>
          <w:szCs w:val="22"/>
        </w:rPr>
      </w:pPr>
    </w:p>
    <w:p w14:paraId="2F690B3B" w14:textId="15DBF331" w:rsidR="00F575BD" w:rsidRDefault="00F575BD" w:rsidP="00F575BD">
      <w:r w:rsidRPr="003E3DE3">
        <w:rPr>
          <w:sz w:val="20"/>
          <w:szCs w:val="20"/>
        </w:rPr>
        <w:tab/>
      </w:r>
      <w:r w:rsidRPr="003E3DE3">
        <w:t>N</w:t>
      </w:r>
      <w:r w:rsidR="008A487A" w:rsidRPr="003E3DE3">
        <w:t>ë</w:t>
      </w:r>
      <w:r w:rsidRPr="003E3DE3">
        <w:t>se e analizojm raportin e të hyrav</w:t>
      </w:r>
      <w:r w:rsidR="008A487A" w:rsidRPr="003E3DE3">
        <w:t>e</w:t>
      </w:r>
      <w:r w:rsidRPr="003E3DE3">
        <w:t xml:space="preserve"> shi</w:t>
      </w:r>
      <w:r w:rsidR="008A487A" w:rsidRPr="003E3DE3">
        <w:t>h</w:t>
      </w:r>
      <w:r w:rsidRPr="003E3DE3">
        <w:t>et</w:t>
      </w:r>
      <w:r w:rsidR="008337B4" w:rsidRPr="003E3DE3">
        <w:t xml:space="preserve"> se</w:t>
      </w:r>
      <w:r w:rsidRPr="003E3DE3">
        <w:t xml:space="preserve"> të hyra</w:t>
      </w:r>
      <w:r w:rsidR="00E1591C" w:rsidRPr="003E3DE3">
        <w:t>t</w:t>
      </w:r>
      <w:r w:rsidRPr="003E3DE3">
        <w:t xml:space="preserve"> </w:t>
      </w:r>
      <w:r w:rsidR="00E1591C" w:rsidRPr="003E3DE3">
        <w:t>e</w:t>
      </w:r>
      <w:r w:rsidRPr="003E3DE3">
        <w:t xml:space="preserve"> realizuar</w:t>
      </w:r>
      <w:r w:rsidR="00E1591C" w:rsidRPr="003E3DE3">
        <w:t>a</w:t>
      </w:r>
      <w:r w:rsidRPr="003E3DE3">
        <w:t xml:space="preserve"> për këtë periudhë tejkal</w:t>
      </w:r>
      <w:r w:rsidR="00E1591C" w:rsidRPr="003E3DE3">
        <w:t>ojnë</w:t>
      </w:r>
      <w:r w:rsidRPr="003E3DE3">
        <w:t xml:space="preserve"> plani</w:t>
      </w:r>
      <w:r w:rsidR="00E1591C" w:rsidRPr="003E3DE3">
        <w:t>n</w:t>
      </w:r>
      <w:r w:rsidRPr="003E3DE3">
        <w:t xml:space="preserve"> vjetor p</w:t>
      </w:r>
      <w:r w:rsidR="00E1591C" w:rsidRPr="003E3DE3">
        <w:t xml:space="preserve">ër </w:t>
      </w:r>
      <w:r w:rsidR="00247444">
        <w:t>187.82</w:t>
      </w:r>
      <w:r w:rsidRPr="003E3DE3">
        <w:t xml:space="preserve"> %, </w:t>
      </w:r>
      <w:r w:rsidR="00E1591C" w:rsidRPr="003E3DE3">
        <w:t xml:space="preserve">(shuma e planifikuar </w:t>
      </w:r>
      <w:r w:rsidR="004F160D">
        <w:t>2,207,37</w:t>
      </w:r>
      <w:r w:rsidR="007736C5" w:rsidRPr="003E3DE3">
        <w:t>8.00€ nd</w:t>
      </w:r>
      <w:r w:rsidR="00904BCE">
        <w:t>ërsa shuma e realizuar 4,145,508</w:t>
      </w:r>
      <w:r w:rsidR="004F160D">
        <w:t>.80</w:t>
      </w:r>
      <w:r w:rsidR="007736C5" w:rsidRPr="003E3DE3">
        <w:t xml:space="preserve"> €)</w:t>
      </w:r>
    </w:p>
    <w:p w14:paraId="24C60F90" w14:textId="77777777" w:rsidR="00507A46" w:rsidRDefault="00507A46" w:rsidP="00F575BD"/>
    <w:p w14:paraId="2C01690E" w14:textId="77777777" w:rsidR="00AC6D55" w:rsidRDefault="00AC6D55" w:rsidP="00F575BD"/>
    <w:p w14:paraId="46CE4154" w14:textId="77777777" w:rsidR="00B172CD" w:rsidRDefault="00B172CD" w:rsidP="00F575BD"/>
    <w:tbl>
      <w:tblPr>
        <w:tblW w:w="9359" w:type="dxa"/>
        <w:tblInd w:w="20" w:type="dxa"/>
        <w:tblLook w:val="04A0" w:firstRow="1" w:lastRow="0" w:firstColumn="1" w:lastColumn="0" w:noHBand="0" w:noVBand="1"/>
      </w:tblPr>
      <w:tblGrid>
        <w:gridCol w:w="3681"/>
        <w:gridCol w:w="1498"/>
        <w:gridCol w:w="1351"/>
        <w:gridCol w:w="1415"/>
        <w:gridCol w:w="1414"/>
      </w:tblGrid>
      <w:tr w:rsidR="009C36BB" w:rsidRPr="009C36BB" w14:paraId="0E784247" w14:textId="77777777" w:rsidTr="0024332D">
        <w:trPr>
          <w:trHeight w:val="757"/>
        </w:trPr>
        <w:tc>
          <w:tcPr>
            <w:tcW w:w="9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A1F1B" w14:textId="77777777" w:rsidR="009C36BB" w:rsidRDefault="009C36BB" w:rsidP="009C36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C36B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Të hyra</w:t>
            </w:r>
            <w:r w:rsidR="00A96D1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 vetanake Janar – Dhjetor të vitit</w:t>
            </w:r>
            <w:r w:rsidRPr="009C36B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2023 dhe krahasimi me vitet paraprake </w:t>
            </w:r>
          </w:p>
          <w:p w14:paraId="06580BE1" w14:textId="77777777" w:rsidR="00AC6D55" w:rsidRDefault="00AC6D55" w:rsidP="009C36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7ACC6BA2" w14:textId="77777777" w:rsidR="00AC6D55" w:rsidRDefault="00AC6D55" w:rsidP="009C36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0F4A2F33" w14:textId="77777777" w:rsidR="00AC6D55" w:rsidRDefault="00AC6D55" w:rsidP="009C36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23E11F3E" w14:textId="3ACB2E4A" w:rsidR="00AC6D55" w:rsidRPr="009C36BB" w:rsidRDefault="00AC6D55" w:rsidP="009C36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9C36BB" w:rsidRPr="009C36BB" w14:paraId="3BC223DF" w14:textId="77777777" w:rsidTr="0024332D">
        <w:trPr>
          <w:trHeight w:val="317"/>
        </w:trPr>
        <w:tc>
          <w:tcPr>
            <w:tcW w:w="3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36934C79" w14:textId="77777777" w:rsidR="009C36BB" w:rsidRPr="009C36BB" w:rsidRDefault="009C36BB" w:rsidP="009C36B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Përshkrimi  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4BE99E04" w14:textId="77777777" w:rsidR="009C36BB" w:rsidRPr="009C36BB" w:rsidRDefault="009C36BB" w:rsidP="009C36B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C5FD40C" w14:textId="77777777" w:rsidR="009C36BB" w:rsidRPr="009C36BB" w:rsidRDefault="009C36BB" w:rsidP="009C36B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356ACF8" w14:textId="77777777" w:rsidR="009C36BB" w:rsidRPr="009C36BB" w:rsidRDefault="009C36BB" w:rsidP="009C36B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F36936B" w14:textId="77777777" w:rsidR="009C36BB" w:rsidRPr="009C36BB" w:rsidRDefault="009C36BB" w:rsidP="009C36B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% me 2022</w:t>
            </w:r>
          </w:p>
        </w:tc>
      </w:tr>
      <w:tr w:rsidR="009C36BB" w:rsidRPr="009C36BB" w14:paraId="2411DCF1" w14:textId="77777777" w:rsidTr="0024332D">
        <w:trPr>
          <w:trHeight w:val="317"/>
        </w:trPr>
        <w:tc>
          <w:tcPr>
            <w:tcW w:w="3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E6FE1A" w14:textId="77777777" w:rsidR="009C36BB" w:rsidRPr="009C36BB" w:rsidRDefault="009C36BB" w:rsidP="009C36BB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35AEE7FD" w14:textId="77777777" w:rsidR="009C36BB" w:rsidRPr="009C36BB" w:rsidRDefault="009C36BB" w:rsidP="009C36B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 xml:space="preserve"> në Euro      </w:t>
            </w:r>
          </w:p>
        </w:tc>
        <w:tc>
          <w:tcPr>
            <w:tcW w:w="141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6A5C3" w14:textId="77777777" w:rsidR="009C36BB" w:rsidRPr="009C36BB" w:rsidRDefault="009C36BB" w:rsidP="009C36BB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9C36BB" w:rsidRPr="009C36BB" w14:paraId="5510B462" w14:textId="77777777" w:rsidTr="0024332D">
        <w:trPr>
          <w:trHeight w:val="317"/>
        </w:trPr>
        <w:tc>
          <w:tcPr>
            <w:tcW w:w="3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5C55DEBE" w14:textId="61D1E95C" w:rsidR="009C36BB" w:rsidRPr="009C36BB" w:rsidRDefault="009C36BB" w:rsidP="00B34D5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1. GJITHSEJ TË HYRA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654F0D04" w14:textId="06F5F691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2,293,132.88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4B3452C" w14:textId="77777777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2,857,555.09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0C715FFC" w14:textId="77777777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4,145,840.80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47C0675" w14:textId="77777777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148.09</w:t>
            </w:r>
          </w:p>
        </w:tc>
      </w:tr>
      <w:tr w:rsidR="009C36BB" w:rsidRPr="009C36BB" w14:paraId="444CB56E" w14:textId="77777777" w:rsidTr="0024332D">
        <w:trPr>
          <w:trHeight w:val="317"/>
        </w:trPr>
        <w:tc>
          <w:tcPr>
            <w:tcW w:w="3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7CE4F36E" w14:textId="2500C51C" w:rsidR="009C36BB" w:rsidRPr="009C36BB" w:rsidRDefault="009C36BB" w:rsidP="00B34D55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1.1. Të hyrat nga  kodi 16301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765BCF60" w14:textId="77777777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114,882.14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B2F7F00" w14:textId="77777777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123,090.82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2827F6D9" w14:textId="77777777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128,506.13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035A020" w14:textId="106BC0C7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104.40</w:t>
            </w:r>
          </w:p>
        </w:tc>
      </w:tr>
      <w:tr w:rsidR="009C36BB" w:rsidRPr="009C36BB" w14:paraId="3F3D5FD0" w14:textId="77777777" w:rsidTr="0024332D">
        <w:trPr>
          <w:trHeight w:val="302"/>
        </w:trPr>
        <w:tc>
          <w:tcPr>
            <w:tcW w:w="3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91394" w14:textId="77777777" w:rsidR="009C36BB" w:rsidRPr="009C36BB" w:rsidRDefault="009C36BB" w:rsidP="00B34D55">
            <w:pPr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Taksa për certifikata (50013-50016)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0EDB5" w14:textId="796F96D9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46,302.90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C0388" w14:textId="616B1989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49,192.09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05CE2" w14:textId="203EAFF5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52,833.00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83A31" w14:textId="7F0D5D40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113.97</w:t>
            </w:r>
          </w:p>
        </w:tc>
      </w:tr>
      <w:tr w:rsidR="009C36BB" w:rsidRPr="009C36BB" w14:paraId="3A721D56" w14:textId="77777777" w:rsidTr="0024332D">
        <w:trPr>
          <w:trHeight w:val="302"/>
        </w:trPr>
        <w:tc>
          <w:tcPr>
            <w:tcW w:w="3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18BA0" w14:textId="77777777" w:rsidR="009C36BB" w:rsidRPr="009C36BB" w:rsidRDefault="009C36BB" w:rsidP="00B34D55">
            <w:pPr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Vert.Fotok.dokumentacionit (50018)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64387" w14:textId="50F21C4C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638.50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97A0B" w14:textId="3AFAE6C1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642.50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BD655" w14:textId="5093D2E2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  <w:lang w:val="en-US"/>
              </w:rPr>
              <w:t>676.50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A48A7" w14:textId="7E11505C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71.97</w:t>
            </w:r>
          </w:p>
        </w:tc>
      </w:tr>
      <w:tr w:rsidR="009C36BB" w:rsidRPr="009C36BB" w14:paraId="33F227E2" w14:textId="77777777" w:rsidTr="0024332D">
        <w:trPr>
          <w:trHeight w:val="302"/>
        </w:trPr>
        <w:tc>
          <w:tcPr>
            <w:tcW w:w="3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C50F2" w14:textId="77777777" w:rsidR="009C36BB" w:rsidRPr="009C36BB" w:rsidRDefault="009C36BB" w:rsidP="00B34D55">
            <w:pPr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Kerkesat 50019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A328D" w14:textId="5E1086E4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8,544.00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20E82" w14:textId="020FA9E1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7,087.78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36F69" w14:textId="21273F36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6,716.63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5F559" w14:textId="0EAB4B80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85.13</w:t>
            </w:r>
          </w:p>
        </w:tc>
      </w:tr>
      <w:tr w:rsidR="009C36BB" w:rsidRPr="009C36BB" w14:paraId="0788D299" w14:textId="77777777" w:rsidTr="0024332D">
        <w:trPr>
          <w:trHeight w:val="302"/>
        </w:trPr>
        <w:tc>
          <w:tcPr>
            <w:tcW w:w="3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0C6B1" w14:textId="77777777" w:rsidR="009C36BB" w:rsidRPr="009C36BB" w:rsidRDefault="009C36BB" w:rsidP="00B34D55">
            <w:pPr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Të Tjera 50413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359FB" w14:textId="215A64E0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FB865" w14:textId="60C3F629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48.00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1B5BD" w14:textId="739965D4" w:rsidR="009C36BB" w:rsidRPr="009C36BB" w:rsidRDefault="009C36BB" w:rsidP="00B34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C36B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5CC3B" w14:textId="7B02F1D5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-</w:t>
            </w:r>
          </w:p>
        </w:tc>
      </w:tr>
      <w:tr w:rsidR="009C36BB" w:rsidRPr="009C36BB" w14:paraId="1F173F0D" w14:textId="77777777" w:rsidTr="0024332D">
        <w:trPr>
          <w:trHeight w:val="302"/>
        </w:trPr>
        <w:tc>
          <w:tcPr>
            <w:tcW w:w="3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3DEEC" w14:textId="77777777" w:rsidR="009C36BB" w:rsidRPr="009C36BB" w:rsidRDefault="009C36BB" w:rsidP="00B34D55">
            <w:pPr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Qeraja për Objektet Komunale  50408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BC512" w14:textId="34DDA5F3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59,396.74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42C5D" w14:textId="0A7F41BD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66,120.45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6CA0D" w14:textId="42288BD7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68,280.00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1F52B" w14:textId="41287E79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97.71</w:t>
            </w:r>
          </w:p>
        </w:tc>
      </w:tr>
      <w:tr w:rsidR="009C36BB" w:rsidRPr="009C36BB" w14:paraId="5505041F" w14:textId="77777777" w:rsidTr="0024332D">
        <w:trPr>
          <w:trHeight w:val="317"/>
        </w:trPr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59DA93B0" w14:textId="77777777" w:rsidR="009C36BB" w:rsidRPr="009C36BB" w:rsidRDefault="009C36BB" w:rsidP="009C36BB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 xml:space="preserve">1.2.Të hyrat nga kodi 16601  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160A918" w14:textId="77777777" w:rsidR="009C36BB" w:rsidRPr="009C36BB" w:rsidRDefault="009C36BB" w:rsidP="009C36B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13,176.08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443D59C" w14:textId="77777777" w:rsidR="009C36BB" w:rsidRPr="009C36BB" w:rsidRDefault="009C36BB" w:rsidP="009C36B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5,485.00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19669DFC" w14:textId="77777777" w:rsidR="009C36BB" w:rsidRPr="009C36BB" w:rsidRDefault="009C36BB" w:rsidP="009C36B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17,113.90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0C79DFF" w14:textId="77777777" w:rsidR="009C36BB" w:rsidRPr="009C36BB" w:rsidRDefault="009C36BB" w:rsidP="009C36B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 xml:space="preserve">               312.01 </w:t>
            </w:r>
          </w:p>
        </w:tc>
      </w:tr>
      <w:tr w:rsidR="009C36BB" w:rsidRPr="009C36BB" w14:paraId="7A942307" w14:textId="77777777" w:rsidTr="0024332D">
        <w:trPr>
          <w:trHeight w:val="317"/>
        </w:trPr>
        <w:tc>
          <w:tcPr>
            <w:tcW w:w="3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BF3DA" w14:textId="1EF55B7B" w:rsidR="009C36BB" w:rsidRPr="009C36BB" w:rsidRDefault="009C36BB" w:rsidP="00B34D55">
            <w:pPr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Të hyra nga Inspeksioni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6BCD2" w14:textId="77777777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13,176.08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6C133" w14:textId="77777777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5,485.00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EE6D37" w14:textId="77777777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17,113.90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0867D" w14:textId="6F9D3CE5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312.01</w:t>
            </w:r>
          </w:p>
        </w:tc>
      </w:tr>
      <w:tr w:rsidR="009C36BB" w:rsidRPr="009C36BB" w14:paraId="47DCD4AD" w14:textId="77777777" w:rsidTr="0024332D">
        <w:trPr>
          <w:trHeight w:val="317"/>
        </w:trPr>
        <w:tc>
          <w:tcPr>
            <w:tcW w:w="3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2010B789" w14:textId="7E36185F" w:rsidR="009C36BB" w:rsidRPr="009C36BB" w:rsidRDefault="009C36BB" w:rsidP="00B34D5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1.3.Të hyrat nga kodi 17501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C5DD438" w14:textId="77777777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828,581.53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6A32CD3" w14:textId="77777777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791,131.24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6CFB9B9A" w14:textId="77777777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1,053,855.17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B8D5404" w14:textId="6CF27B93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133.21</w:t>
            </w:r>
          </w:p>
        </w:tc>
      </w:tr>
      <w:tr w:rsidR="009C36BB" w:rsidRPr="009C36BB" w14:paraId="5B24A769" w14:textId="77777777" w:rsidTr="0024332D">
        <w:trPr>
          <w:trHeight w:val="302"/>
        </w:trPr>
        <w:tc>
          <w:tcPr>
            <w:tcW w:w="3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7C5AA" w14:textId="77777777" w:rsidR="009C36BB" w:rsidRPr="009C36BB" w:rsidRDefault="009C36BB" w:rsidP="00B34D55">
            <w:pPr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Tatimi në pronë 40110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6FC46" w14:textId="77777777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716,422.53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8EA76" w14:textId="77777777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674,100.24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79352" w14:textId="77777777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927,166.17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BA48E" w14:textId="79A6DD44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137.54</w:t>
            </w:r>
          </w:p>
        </w:tc>
      </w:tr>
      <w:tr w:rsidR="009C36BB" w:rsidRPr="009C36BB" w14:paraId="09905CE7" w14:textId="77777777" w:rsidTr="0024332D">
        <w:trPr>
          <w:trHeight w:val="529"/>
        </w:trPr>
        <w:tc>
          <w:tcPr>
            <w:tcW w:w="3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76075" w14:textId="77777777" w:rsidR="009C36BB" w:rsidRPr="009C36BB" w:rsidRDefault="009C36BB" w:rsidP="00B34D55">
            <w:pPr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Tax për regjistrimin e automjetit 50001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C1EE6" w14:textId="77777777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112,159.00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A58D1" w14:textId="77777777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117,031.00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EDF5C3" w14:textId="77777777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126,689.00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9F748" w14:textId="7A3C3E5F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108.25</w:t>
            </w:r>
          </w:p>
        </w:tc>
      </w:tr>
      <w:tr w:rsidR="009C36BB" w:rsidRPr="009C36BB" w14:paraId="3EC27742" w14:textId="77777777" w:rsidTr="0024332D">
        <w:trPr>
          <w:trHeight w:val="317"/>
        </w:trPr>
        <w:tc>
          <w:tcPr>
            <w:tcW w:w="3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0248B1EF" w14:textId="77777777" w:rsidR="009C36BB" w:rsidRPr="009C36BB" w:rsidRDefault="009C36BB" w:rsidP="00B34D5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1.4. Të hyrat nga kodi 18001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9DED127" w14:textId="77777777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7,545.00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40A88E8" w14:textId="77777777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7,085.00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1332FE8E" w14:textId="77777777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20,070.51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65C51FF" w14:textId="305602DA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283.28</w:t>
            </w:r>
          </w:p>
        </w:tc>
      </w:tr>
      <w:tr w:rsidR="009C36BB" w:rsidRPr="009C36BB" w14:paraId="41B2863B" w14:textId="77777777" w:rsidTr="0024332D">
        <w:trPr>
          <w:trHeight w:val="302"/>
        </w:trPr>
        <w:tc>
          <w:tcPr>
            <w:tcW w:w="3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5EDBA" w14:textId="77777777" w:rsidR="009C36BB" w:rsidRPr="009C36BB" w:rsidRDefault="009C36BB" w:rsidP="00B34D55">
            <w:pPr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Tax për parki.nga Sh.Publike 50008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DCEBC" w14:textId="2B96A21E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7,545.00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0FE28" w14:textId="4EF55EE3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7,085.00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301BF" w14:textId="359EC757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12,897.00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6E597" w14:textId="134045F5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182.03</w:t>
            </w:r>
          </w:p>
        </w:tc>
      </w:tr>
      <w:tr w:rsidR="009C36BB" w:rsidRPr="009C36BB" w14:paraId="6C056F9A" w14:textId="77777777" w:rsidTr="0024332D">
        <w:trPr>
          <w:trHeight w:val="317"/>
        </w:trPr>
        <w:tc>
          <w:tcPr>
            <w:tcW w:w="3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45DFF" w14:textId="77777777" w:rsidR="009C36BB" w:rsidRPr="009C36BB" w:rsidRDefault="009C36BB" w:rsidP="00B34D55">
            <w:pPr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Tax për treg të hapur-kafsheve 50406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6F44E" w14:textId="5CD433C0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700C5" w14:textId="43CE161C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55464" w14:textId="43A9B70F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7,173.51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5D77" w14:textId="1FE84C1D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C36BB" w:rsidRPr="009C36BB" w14:paraId="15BC67EC" w14:textId="77777777" w:rsidTr="0024332D">
        <w:trPr>
          <w:trHeight w:val="317"/>
        </w:trPr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27974AD4" w14:textId="77777777" w:rsidR="009C36BB" w:rsidRPr="009C36BB" w:rsidRDefault="009C36BB" w:rsidP="00B34D5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Te hyrat nga kodi 47001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721E5F6F" w14:textId="3AAB7F92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782.00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12401CEA" w14:textId="0CFFD058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40A1EC96" w14:textId="0E2E5C3E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332.00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EFE1D72" w14:textId="3701C8CF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C36BB" w:rsidRPr="009C36BB" w14:paraId="6655451F" w14:textId="77777777" w:rsidTr="0024332D">
        <w:trPr>
          <w:trHeight w:val="317"/>
        </w:trPr>
        <w:tc>
          <w:tcPr>
            <w:tcW w:w="3681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B837A" w14:textId="77777777" w:rsidR="009C36BB" w:rsidRPr="009C36BB" w:rsidRDefault="009C36BB" w:rsidP="00B34D55">
            <w:pPr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Tax nga Pylltaria 50107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FC8BF" w14:textId="1B86B824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782.00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510BD" w14:textId="7C9555BA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01C31" w14:textId="2F53FD90" w:rsidR="009C36BB" w:rsidRPr="009C36BB" w:rsidRDefault="00BF025D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67577" w14:textId="67A26756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C36BB" w:rsidRPr="009C36BB" w14:paraId="52F2A5A0" w14:textId="77777777" w:rsidTr="0024332D">
        <w:trPr>
          <w:trHeight w:val="317"/>
        </w:trPr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7049AFDE" w14:textId="6638BA71" w:rsidR="009C36BB" w:rsidRPr="009C36BB" w:rsidRDefault="009C36BB" w:rsidP="00B34D5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1.6.Te hyrat na kodi 48001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55ECD048" w14:textId="77777777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7,812.00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8FF4513" w14:textId="77777777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196,235.00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7409F1D2" w14:textId="77777777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270,682.90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C8EF24F" w14:textId="4CB1B5CC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137.94</w:t>
            </w:r>
          </w:p>
        </w:tc>
      </w:tr>
      <w:tr w:rsidR="009C36BB" w:rsidRPr="009C36BB" w14:paraId="4CC55695" w14:textId="77777777" w:rsidTr="0024332D">
        <w:trPr>
          <w:trHeight w:val="317"/>
        </w:trPr>
        <w:tc>
          <w:tcPr>
            <w:tcW w:w="3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8DEAA" w14:textId="58983F01" w:rsidR="009C36BB" w:rsidRPr="009C36BB" w:rsidRDefault="009C36BB" w:rsidP="00B34D55">
            <w:pPr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Taksa ne firma 50201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2FD0B" w14:textId="77777777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7,812.00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26E4E" w14:textId="77777777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196,235.00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E81F9" w14:textId="77777777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  <w:lang w:val="en-US"/>
              </w:rPr>
              <w:t>270,682.90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D0CEA" w14:textId="5715EE51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137.94</w:t>
            </w:r>
          </w:p>
        </w:tc>
      </w:tr>
      <w:tr w:rsidR="009C36BB" w:rsidRPr="009C36BB" w14:paraId="2669E3E0" w14:textId="77777777" w:rsidTr="0024332D">
        <w:trPr>
          <w:trHeight w:val="317"/>
        </w:trPr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49976958" w14:textId="4BF18603" w:rsidR="009C36BB" w:rsidRPr="009C36BB" w:rsidRDefault="009C36BB" w:rsidP="00B34D5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1.7.Të hyrat nga kodi 65005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50B13F4B" w14:textId="77777777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62,160.00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AD5F06C" w14:textId="77777777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71,998.50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3C752059" w14:textId="77777777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103,565.00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466CA40" w14:textId="53FCC133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143.84</w:t>
            </w:r>
          </w:p>
        </w:tc>
      </w:tr>
      <w:tr w:rsidR="009C36BB" w:rsidRPr="009C36BB" w14:paraId="612CBB12" w14:textId="77777777" w:rsidTr="0024332D">
        <w:trPr>
          <w:trHeight w:val="302"/>
        </w:trPr>
        <w:tc>
          <w:tcPr>
            <w:tcW w:w="3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7CE22" w14:textId="77777777" w:rsidR="009C36BB" w:rsidRPr="009C36BB" w:rsidRDefault="009C36BB" w:rsidP="00B34D55">
            <w:pPr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Tax regjistrim prone  50011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BCC51" w14:textId="77777777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40,314.00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9EA5D" w14:textId="77777777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52,492.00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0A854" w14:textId="77777777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  <w:lang w:val="en-US"/>
              </w:rPr>
              <w:t>83,977.50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6A7B5" w14:textId="089B6687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159.98</w:t>
            </w:r>
          </w:p>
        </w:tc>
      </w:tr>
      <w:tr w:rsidR="009C36BB" w:rsidRPr="009C36BB" w14:paraId="4E33C96D" w14:textId="77777777" w:rsidTr="0024332D">
        <w:trPr>
          <w:trHeight w:val="302"/>
        </w:trPr>
        <w:tc>
          <w:tcPr>
            <w:tcW w:w="3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18619" w14:textId="77777777" w:rsidR="009C36BB" w:rsidRPr="009C36BB" w:rsidRDefault="009C36BB" w:rsidP="00B34D55">
            <w:pPr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Tax fletposeduese kopje planit. 50012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176B" w14:textId="77777777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21,050.00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92F66" w14:textId="77777777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19,457.50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C397D" w14:textId="77777777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  <w:lang w:val="en-US"/>
              </w:rPr>
              <w:t>19,450.00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65DA7" w14:textId="72572DFB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99.96</w:t>
            </w:r>
          </w:p>
        </w:tc>
      </w:tr>
      <w:tr w:rsidR="009C36BB" w:rsidRPr="009C36BB" w14:paraId="0A15FA77" w14:textId="77777777" w:rsidTr="0024332D">
        <w:trPr>
          <w:trHeight w:val="317"/>
        </w:trPr>
        <w:tc>
          <w:tcPr>
            <w:tcW w:w="3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33AE2" w14:textId="77777777" w:rsidR="009C36BB" w:rsidRPr="009C36BB" w:rsidRDefault="009C36BB" w:rsidP="00B34D55">
            <w:pPr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Matje gjeodezike 50504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6B33C" w14:textId="35D9C151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796.00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6FB68" w14:textId="30687452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49.00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7B339" w14:textId="57625CB7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137.50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38804" w14:textId="5269F845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280.61</w:t>
            </w:r>
          </w:p>
        </w:tc>
      </w:tr>
      <w:tr w:rsidR="009C36BB" w:rsidRPr="009C36BB" w14:paraId="6637E5BA" w14:textId="77777777" w:rsidTr="0024332D">
        <w:trPr>
          <w:trHeight w:val="317"/>
        </w:trPr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8366832" w14:textId="77777777" w:rsidR="009C36BB" w:rsidRPr="009C36BB" w:rsidRDefault="009C36BB" w:rsidP="009C36BB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 xml:space="preserve">     1.8.Të hyrat nga kodi 66310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A480C26" w14:textId="77777777" w:rsidR="009C36BB" w:rsidRPr="009C36BB" w:rsidRDefault="009C36BB" w:rsidP="009C36B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68,349.33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906DA4F" w14:textId="77777777" w:rsidR="009C36BB" w:rsidRPr="009C36BB" w:rsidRDefault="009C36BB" w:rsidP="009C36B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249,078.42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06F1CDA3" w14:textId="77777777" w:rsidR="009C36BB" w:rsidRPr="009C36BB" w:rsidRDefault="009C36BB" w:rsidP="009C36B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313,263.53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56A9DE4" w14:textId="77777777" w:rsidR="009C36BB" w:rsidRPr="009C36BB" w:rsidRDefault="009C36BB" w:rsidP="009C36B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 xml:space="preserve">               125.77 </w:t>
            </w:r>
          </w:p>
        </w:tc>
      </w:tr>
      <w:tr w:rsidR="009C36BB" w:rsidRPr="009C36BB" w14:paraId="3C50A583" w14:textId="77777777" w:rsidTr="0024332D">
        <w:trPr>
          <w:trHeight w:val="302"/>
        </w:trPr>
        <w:tc>
          <w:tcPr>
            <w:tcW w:w="3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50FBA" w14:textId="77777777" w:rsidR="009C36BB" w:rsidRPr="009C36BB" w:rsidRDefault="009C36BB" w:rsidP="00B34D55">
            <w:pPr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Taks per leje ndertimi 50009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90F69" w14:textId="5D35BBE2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63,619.50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11BDE" w14:textId="4B1EEB60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222,686.25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6DCB4" w14:textId="23AC024A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215,304.93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DC30E" w14:textId="7DD44EF2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96.69</w:t>
            </w:r>
          </w:p>
        </w:tc>
      </w:tr>
      <w:tr w:rsidR="009C36BB" w:rsidRPr="009C36BB" w14:paraId="51CFD587" w14:textId="77777777" w:rsidTr="0024332D">
        <w:trPr>
          <w:trHeight w:val="302"/>
        </w:trPr>
        <w:tc>
          <w:tcPr>
            <w:tcW w:w="3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A599E" w14:textId="77777777" w:rsidR="009C36BB" w:rsidRPr="009C36BB" w:rsidRDefault="009C36BB" w:rsidP="00B34D55">
            <w:pPr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Shfrytzimi I pronës Komunale 50405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D0A18" w14:textId="05A7160C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4,729.83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912C2" w14:textId="4D5A19A9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3,159.32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186BA" w14:textId="0C362E0E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11,491.17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A56C6" w14:textId="0B86D1C3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363.72</w:t>
            </w:r>
          </w:p>
        </w:tc>
      </w:tr>
      <w:tr w:rsidR="009C36BB" w:rsidRPr="009C36BB" w14:paraId="0A0284FC" w14:textId="77777777" w:rsidTr="0024332D">
        <w:trPr>
          <w:trHeight w:val="514"/>
        </w:trPr>
        <w:tc>
          <w:tcPr>
            <w:tcW w:w="3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F6F97" w14:textId="6DB47CCB" w:rsidR="009C36BB" w:rsidRPr="009C36BB" w:rsidRDefault="00304FC4" w:rsidP="00304FC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Tax per ndrrim te destin</w:t>
            </w:r>
            <w:r w:rsidR="009C36BB" w:rsidRPr="009C36BB">
              <w:rPr>
                <w:color w:val="000000"/>
                <w:sz w:val="20"/>
                <w:szCs w:val="20"/>
              </w:rPr>
              <w:t xml:space="preserve"> te  tokës 50012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8BBA2" w14:textId="377FBEB8" w:rsidR="009C36BB" w:rsidRPr="009C36BB" w:rsidRDefault="009C36BB" w:rsidP="00304FC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33680" w14:textId="1AC45407" w:rsidR="009C36BB" w:rsidRPr="009C36BB" w:rsidRDefault="009C36BB" w:rsidP="00304FC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22,707.85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EC80E" w14:textId="1EE6A0C3" w:rsidR="009C36BB" w:rsidRPr="009C36BB" w:rsidRDefault="009C36BB" w:rsidP="00304FC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60,614.77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DAF15" w14:textId="1C583107" w:rsidR="009C36BB" w:rsidRPr="009C36BB" w:rsidRDefault="009C36BB" w:rsidP="00304FC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266.93</w:t>
            </w:r>
          </w:p>
        </w:tc>
      </w:tr>
      <w:tr w:rsidR="009C36BB" w:rsidRPr="009C36BB" w14:paraId="6AD5BA4F" w14:textId="77777777" w:rsidTr="0024332D">
        <w:trPr>
          <w:trHeight w:val="317"/>
        </w:trPr>
        <w:tc>
          <w:tcPr>
            <w:tcW w:w="36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46E8C" w14:textId="77777777" w:rsidR="009C36BB" w:rsidRPr="009C36BB" w:rsidRDefault="009C36BB" w:rsidP="00B34D55">
            <w:pPr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Tax për legalizim te objekteve 50026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1B0C6" w14:textId="67F77377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77373" w14:textId="265BA8CB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525.00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44BC3F" w14:textId="0307B3FC" w:rsidR="009C36BB" w:rsidRPr="009C36BB" w:rsidRDefault="009C36BB" w:rsidP="00B34D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25,852.66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A2F1" w14:textId="16878622" w:rsidR="009C36BB" w:rsidRPr="009C36BB" w:rsidRDefault="009C36BB" w:rsidP="00B34D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4,924.32</w:t>
            </w:r>
          </w:p>
        </w:tc>
      </w:tr>
      <w:tr w:rsidR="009C36BB" w:rsidRPr="009C36BB" w14:paraId="46143A2E" w14:textId="77777777" w:rsidTr="0024332D">
        <w:trPr>
          <w:trHeight w:val="317"/>
        </w:trPr>
        <w:tc>
          <w:tcPr>
            <w:tcW w:w="36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245962D6" w14:textId="4024733A" w:rsidR="009C36BB" w:rsidRPr="009C36BB" w:rsidRDefault="009C36BB" w:rsidP="00304FC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1.9.Të hyrat nga kodi 73100</w:t>
            </w: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4316238" w14:textId="77777777" w:rsidR="009C36BB" w:rsidRPr="009C36BB" w:rsidRDefault="009C36BB" w:rsidP="00304FC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3,224.50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591B3D8" w14:textId="77777777" w:rsidR="009C36BB" w:rsidRPr="009C36BB" w:rsidRDefault="009C36BB" w:rsidP="00304FC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35,861.00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1AD3379" w14:textId="77777777" w:rsidR="009C36BB" w:rsidRPr="009C36BB" w:rsidRDefault="009C36BB" w:rsidP="00304FC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39,869.00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C9C5FCD" w14:textId="38FE128E" w:rsidR="009C36BB" w:rsidRPr="009C36BB" w:rsidRDefault="009C36BB" w:rsidP="00304FC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111.18</w:t>
            </w:r>
          </w:p>
        </w:tc>
      </w:tr>
      <w:tr w:rsidR="009C36BB" w:rsidRPr="009C36BB" w14:paraId="062DA568" w14:textId="77777777" w:rsidTr="0024332D">
        <w:trPr>
          <w:trHeight w:val="317"/>
        </w:trPr>
        <w:tc>
          <w:tcPr>
            <w:tcW w:w="3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8C71D" w14:textId="77777777" w:rsidR="009C36BB" w:rsidRPr="009C36BB" w:rsidRDefault="009C36BB" w:rsidP="00304FC4">
            <w:pPr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Participimi shendetësi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B5331" w14:textId="77777777" w:rsidR="009C36BB" w:rsidRPr="009C36BB" w:rsidRDefault="009C36BB" w:rsidP="00304FC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3,224.50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3465B" w14:textId="77777777" w:rsidR="009C36BB" w:rsidRPr="009C36BB" w:rsidRDefault="009C36BB" w:rsidP="00304FC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35,861.00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EEFCCE" w14:textId="77777777" w:rsidR="009C36BB" w:rsidRPr="009C36BB" w:rsidRDefault="009C36BB" w:rsidP="00304FC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  <w:lang w:val="en-US"/>
              </w:rPr>
              <w:t>39,869.00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54C51" w14:textId="48A800D6" w:rsidR="009C36BB" w:rsidRPr="009C36BB" w:rsidRDefault="009C36BB" w:rsidP="00304FC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111.18</w:t>
            </w:r>
          </w:p>
        </w:tc>
      </w:tr>
      <w:tr w:rsidR="009C36BB" w:rsidRPr="009C36BB" w14:paraId="0643D8E9" w14:textId="77777777" w:rsidTr="0024332D">
        <w:trPr>
          <w:trHeight w:val="317"/>
        </w:trPr>
        <w:tc>
          <w:tcPr>
            <w:tcW w:w="3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202F426D" w14:textId="77777777" w:rsidR="009C36BB" w:rsidRPr="009C36BB" w:rsidRDefault="009C36BB" w:rsidP="00304FC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2.0. Te hyrat nga kodi 85001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5014198D" w14:textId="3BFBE53F" w:rsidR="009C36BB" w:rsidRPr="009C36BB" w:rsidRDefault="009C36BB" w:rsidP="00304FC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790.00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E251AC7" w14:textId="2BD36EBA" w:rsidR="009C36BB" w:rsidRPr="009C36BB" w:rsidRDefault="009C36BB" w:rsidP="00304FC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210.00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608114FD" w14:textId="17B1DF87" w:rsidR="009C36BB" w:rsidRPr="009C36BB" w:rsidRDefault="009C36BB" w:rsidP="00304FC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1,994.72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30F1FCD" w14:textId="2637D2AE" w:rsidR="009C36BB" w:rsidRPr="009C36BB" w:rsidRDefault="009C36BB" w:rsidP="00304FC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949.87</w:t>
            </w:r>
          </w:p>
        </w:tc>
      </w:tr>
      <w:tr w:rsidR="009C36BB" w:rsidRPr="009C36BB" w14:paraId="0F8434AE" w14:textId="77777777" w:rsidTr="0024332D">
        <w:trPr>
          <w:trHeight w:val="317"/>
        </w:trPr>
        <w:tc>
          <w:tcPr>
            <w:tcW w:w="3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52986" w14:textId="77777777" w:rsidR="009C36BB" w:rsidRPr="009C36BB" w:rsidRDefault="009C36BB" w:rsidP="00304FC4">
            <w:pPr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Te hyrat nga qiraja e objekteve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6F370" w14:textId="239B1247" w:rsidR="009C36BB" w:rsidRPr="009C36BB" w:rsidRDefault="009C36BB" w:rsidP="00304FC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790.00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5EFF9" w14:textId="4C63B940" w:rsidR="009C36BB" w:rsidRPr="009C36BB" w:rsidRDefault="009C36BB" w:rsidP="00304FC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210.00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3E698" w14:textId="68124FB3" w:rsidR="009C36BB" w:rsidRPr="009C36BB" w:rsidRDefault="009C36BB" w:rsidP="00304FC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1,994.72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22577" w14:textId="082315B4" w:rsidR="009C36BB" w:rsidRPr="009C36BB" w:rsidRDefault="009C36BB" w:rsidP="00304FC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949.87</w:t>
            </w:r>
          </w:p>
        </w:tc>
      </w:tr>
      <w:tr w:rsidR="009C36BB" w:rsidRPr="009C36BB" w14:paraId="426D347B" w14:textId="77777777" w:rsidTr="0024332D">
        <w:trPr>
          <w:trHeight w:val="317"/>
        </w:trPr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5DE5A0A5" w14:textId="77777777" w:rsidR="009C36BB" w:rsidRPr="009C36BB" w:rsidRDefault="009C36BB" w:rsidP="00304FC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2.1. Te hyrat nga kodi 92210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4D50C4F0" w14:textId="77777777" w:rsidR="009C36BB" w:rsidRPr="009C36BB" w:rsidRDefault="009C36BB" w:rsidP="00304FC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26,997.10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EA013B7" w14:textId="77777777" w:rsidR="009C36BB" w:rsidRPr="009C36BB" w:rsidRDefault="009C36BB" w:rsidP="00304FC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26,063.20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4E2115DE" w14:textId="77777777" w:rsidR="009C36BB" w:rsidRPr="009C36BB" w:rsidRDefault="009C36BB" w:rsidP="00304FC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33,740.00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650BCF0" w14:textId="510F509D" w:rsidR="009C36BB" w:rsidRPr="009C36BB" w:rsidRDefault="009C36BB" w:rsidP="00304FC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129.45</w:t>
            </w:r>
          </w:p>
        </w:tc>
      </w:tr>
      <w:tr w:rsidR="009C36BB" w:rsidRPr="009C36BB" w14:paraId="7BAB1EAD" w14:textId="77777777" w:rsidTr="0024332D">
        <w:trPr>
          <w:trHeight w:val="317"/>
        </w:trPr>
        <w:tc>
          <w:tcPr>
            <w:tcW w:w="3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31EBC" w14:textId="77777777" w:rsidR="009C36BB" w:rsidRPr="009C36BB" w:rsidRDefault="009C36BB" w:rsidP="00304FC4">
            <w:pPr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Participimi Arsimi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EFA26" w14:textId="77777777" w:rsidR="009C36BB" w:rsidRPr="009C36BB" w:rsidRDefault="009C36BB" w:rsidP="00304FC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26,997.10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F545B" w14:textId="77777777" w:rsidR="009C36BB" w:rsidRPr="009C36BB" w:rsidRDefault="009C36BB" w:rsidP="00304FC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26,063.20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3E4A7" w14:textId="77777777" w:rsidR="009C36BB" w:rsidRPr="009C36BB" w:rsidRDefault="009C36BB" w:rsidP="00304FC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  <w:lang w:val="en-US"/>
              </w:rPr>
              <w:t>33,740.00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799FB" w14:textId="01170EEA" w:rsidR="009C36BB" w:rsidRPr="009C36BB" w:rsidRDefault="009C36BB" w:rsidP="00304FC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129.45</w:t>
            </w:r>
          </w:p>
        </w:tc>
      </w:tr>
      <w:tr w:rsidR="009C36BB" w:rsidRPr="009C36BB" w14:paraId="018622DE" w14:textId="77777777" w:rsidTr="0024332D">
        <w:trPr>
          <w:trHeight w:val="317"/>
        </w:trPr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6EC4D3A6" w14:textId="6CA3C93F" w:rsidR="009C36BB" w:rsidRPr="009C36BB" w:rsidRDefault="009C36BB" w:rsidP="00304FC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2.1 Të Hyrat Indirekte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0FF86A70" w14:textId="77777777" w:rsidR="009C36BB" w:rsidRPr="009C36BB" w:rsidRDefault="009C36BB" w:rsidP="00304FC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1,159,615.20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8180A27" w14:textId="77777777" w:rsidR="009C36BB" w:rsidRPr="009C36BB" w:rsidRDefault="009C36BB" w:rsidP="00304FC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1,351,316.91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5D4A4E3C" w14:textId="77777777" w:rsidR="009C36BB" w:rsidRPr="009C36BB" w:rsidRDefault="009C36BB" w:rsidP="00304FC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2,162,847.94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6A84C5C" w14:textId="76098CEB" w:rsidR="009C36BB" w:rsidRPr="009C36BB" w:rsidRDefault="009C36BB" w:rsidP="00304FC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160.05</w:t>
            </w:r>
          </w:p>
        </w:tc>
      </w:tr>
      <w:tr w:rsidR="009C36BB" w:rsidRPr="009C36BB" w14:paraId="60D17751" w14:textId="77777777" w:rsidTr="0024332D">
        <w:trPr>
          <w:trHeight w:val="302"/>
        </w:trPr>
        <w:tc>
          <w:tcPr>
            <w:tcW w:w="3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45008" w14:textId="77777777" w:rsidR="009C36BB" w:rsidRPr="009C36BB" w:rsidRDefault="009C36BB" w:rsidP="00304FC4">
            <w:pPr>
              <w:ind w:firstLineChars="500" w:firstLine="1000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lastRenderedPageBreak/>
              <w:t>Gjobat e gjykatave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EEAEB" w14:textId="77777777" w:rsidR="009C36BB" w:rsidRPr="009C36BB" w:rsidRDefault="009C36BB" w:rsidP="00304FC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28,840.00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71E90" w14:textId="77777777" w:rsidR="009C36BB" w:rsidRPr="009C36BB" w:rsidRDefault="009C36BB" w:rsidP="00304FC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51,325.45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C4CBB" w14:textId="77777777" w:rsidR="009C36BB" w:rsidRPr="009C36BB" w:rsidRDefault="009C36BB" w:rsidP="00304FC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43,117.50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89AA4" w14:textId="4E5BC63A" w:rsidR="009C36BB" w:rsidRPr="009C36BB" w:rsidRDefault="009C36BB" w:rsidP="00304FC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84.01</w:t>
            </w:r>
          </w:p>
        </w:tc>
      </w:tr>
      <w:tr w:rsidR="009C36BB" w:rsidRPr="009C36BB" w14:paraId="733EBAF7" w14:textId="77777777" w:rsidTr="0024332D">
        <w:trPr>
          <w:trHeight w:val="302"/>
        </w:trPr>
        <w:tc>
          <w:tcPr>
            <w:tcW w:w="3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B5449" w14:textId="77777777" w:rsidR="009C36BB" w:rsidRPr="009C36BB" w:rsidRDefault="009C36BB" w:rsidP="00304FC4">
            <w:pPr>
              <w:ind w:firstLineChars="500" w:firstLine="1000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Gjobat e komunikacionit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D6A02" w14:textId="77777777" w:rsidR="009C36BB" w:rsidRPr="009C36BB" w:rsidRDefault="009C36BB" w:rsidP="00304FC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602,337.60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8A160" w14:textId="77777777" w:rsidR="009C36BB" w:rsidRPr="009C36BB" w:rsidRDefault="009C36BB" w:rsidP="00304FC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795,133.50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3A0C3" w14:textId="77777777" w:rsidR="009C36BB" w:rsidRPr="009C36BB" w:rsidRDefault="009C36BB" w:rsidP="00304FC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600,106.50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B3E37" w14:textId="23E109A8" w:rsidR="009C36BB" w:rsidRPr="009C36BB" w:rsidRDefault="009C36BB" w:rsidP="00304FC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75.47</w:t>
            </w:r>
          </w:p>
        </w:tc>
      </w:tr>
      <w:tr w:rsidR="009C36BB" w:rsidRPr="009C36BB" w14:paraId="0CFD98DD" w14:textId="77777777" w:rsidTr="0024332D">
        <w:trPr>
          <w:trHeight w:val="317"/>
        </w:trPr>
        <w:tc>
          <w:tcPr>
            <w:tcW w:w="3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780A7" w14:textId="0B3C40DC" w:rsidR="009C36BB" w:rsidRPr="009C36BB" w:rsidRDefault="009C36BB" w:rsidP="00304FC4">
            <w:pPr>
              <w:ind w:firstLineChars="500" w:firstLine="1000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1.7.3 Donacion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F684C" w14:textId="77777777" w:rsidR="009C36BB" w:rsidRPr="009C36BB" w:rsidRDefault="009C36BB" w:rsidP="00304FC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528,437.60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11F72" w14:textId="77777777" w:rsidR="009C36BB" w:rsidRPr="009C36BB" w:rsidRDefault="009C36BB" w:rsidP="00304FC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504,857.96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E051B9" w14:textId="77777777" w:rsidR="009C36BB" w:rsidRPr="009C36BB" w:rsidRDefault="009C36BB" w:rsidP="00304FC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color w:val="000000"/>
                <w:sz w:val="20"/>
                <w:szCs w:val="20"/>
              </w:rPr>
              <w:t>1,519,623.94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C030C" w14:textId="5021F409" w:rsidR="009C36BB" w:rsidRPr="009C36BB" w:rsidRDefault="009C36BB" w:rsidP="00304FC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36BB">
              <w:rPr>
                <w:b/>
                <w:bCs/>
                <w:color w:val="000000"/>
                <w:sz w:val="20"/>
                <w:szCs w:val="20"/>
              </w:rPr>
              <w:t>301.00</w:t>
            </w:r>
          </w:p>
        </w:tc>
      </w:tr>
      <w:tr w:rsidR="009C36BB" w:rsidRPr="009C36BB" w14:paraId="5B82E750" w14:textId="77777777" w:rsidTr="0024332D">
        <w:trPr>
          <w:trHeight w:val="317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FDEB" w14:textId="77777777" w:rsidR="009C36BB" w:rsidRPr="009C36BB" w:rsidRDefault="009C36BB" w:rsidP="009C36B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23F3" w14:textId="77777777" w:rsidR="009C36BB" w:rsidRPr="009C36BB" w:rsidRDefault="009C36BB" w:rsidP="009C3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D341" w14:textId="77777777" w:rsidR="009C36BB" w:rsidRPr="009C36BB" w:rsidRDefault="009C36BB" w:rsidP="009C3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445F" w14:textId="77777777" w:rsidR="009C36BB" w:rsidRPr="009C36BB" w:rsidRDefault="009C36BB" w:rsidP="009C3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CF99" w14:textId="77777777" w:rsidR="009C36BB" w:rsidRPr="009C36BB" w:rsidRDefault="009C36BB" w:rsidP="009C36BB">
            <w:pPr>
              <w:rPr>
                <w:sz w:val="20"/>
                <w:szCs w:val="20"/>
                <w:lang w:val="en-US"/>
              </w:rPr>
            </w:pPr>
          </w:p>
        </w:tc>
      </w:tr>
      <w:tr w:rsidR="009C36BB" w:rsidRPr="009C36BB" w14:paraId="124DADDB" w14:textId="77777777" w:rsidTr="0024332D">
        <w:trPr>
          <w:trHeight w:val="635"/>
        </w:trPr>
        <w:tc>
          <w:tcPr>
            <w:tcW w:w="5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0D3E2" w14:textId="77777777" w:rsidR="009C36BB" w:rsidRPr="009C36BB" w:rsidRDefault="009C36BB" w:rsidP="009C36B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9C36BB">
              <w:rPr>
                <w:b/>
                <w:bCs/>
                <w:color w:val="000000"/>
                <w:lang w:val="en-US"/>
              </w:rPr>
              <w:t>Totali I të hyrav direkte dhe indirekte</w:t>
            </w:r>
          </w:p>
        </w:tc>
        <w:tc>
          <w:tcPr>
            <w:tcW w:w="2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FD6D8C" w14:textId="77A23FAC" w:rsidR="009C36BB" w:rsidRPr="009C36BB" w:rsidRDefault="00BF025D" w:rsidP="009C36B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4,145,840</w:t>
            </w:r>
            <w:r w:rsidR="009C36BB" w:rsidRPr="009C36BB">
              <w:rPr>
                <w:rFonts w:ascii="Calibri" w:hAnsi="Calibri" w:cs="Calibri"/>
                <w:b/>
                <w:bCs/>
                <w:color w:val="000000"/>
                <w:lang w:val="en-US"/>
              </w:rPr>
              <w:t>.80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9C02" w14:textId="77777777" w:rsidR="009C36BB" w:rsidRPr="009C36BB" w:rsidRDefault="009C36BB" w:rsidP="009C36B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</w:tbl>
    <w:p w14:paraId="71AD0410" w14:textId="77777777" w:rsidR="00B172CD" w:rsidRDefault="00B172CD" w:rsidP="00F575BD"/>
    <w:p w14:paraId="16805505" w14:textId="77777777" w:rsidR="00B172CD" w:rsidRDefault="00B172CD" w:rsidP="00F575BD"/>
    <w:p w14:paraId="1F135BA0" w14:textId="77777777" w:rsidR="00E1591C" w:rsidRDefault="00E1591C" w:rsidP="00F575BD"/>
    <w:tbl>
      <w:tblPr>
        <w:tblW w:w="8760" w:type="dxa"/>
        <w:tblLook w:val="04A0" w:firstRow="1" w:lastRow="0" w:firstColumn="1" w:lastColumn="0" w:noHBand="0" w:noVBand="1"/>
      </w:tblPr>
      <w:tblGrid>
        <w:gridCol w:w="4780"/>
        <w:gridCol w:w="2960"/>
        <w:gridCol w:w="1020"/>
      </w:tblGrid>
      <w:tr w:rsidR="003F23B1" w:rsidRPr="003F23B1" w14:paraId="20B0E861" w14:textId="77777777" w:rsidTr="003F23B1">
        <w:trPr>
          <w:trHeight w:val="31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C6C05" w14:textId="30054324" w:rsidR="003F23B1" w:rsidRPr="003F23B1" w:rsidRDefault="003F23B1" w:rsidP="003F23B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8DC19" w14:textId="0E320562" w:rsidR="003F23B1" w:rsidRPr="003F23B1" w:rsidRDefault="003F23B1" w:rsidP="003F23B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09494" w14:textId="77777777" w:rsidR="003F23B1" w:rsidRPr="003F23B1" w:rsidRDefault="003F23B1" w:rsidP="003F23B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bookmarkStart w:id="0" w:name="_GoBack"/>
        <w:bookmarkEnd w:id="0"/>
      </w:tr>
    </w:tbl>
    <w:p w14:paraId="219DDAB8" w14:textId="77777777" w:rsidR="00CD48E2" w:rsidRDefault="00CD48E2" w:rsidP="00503219">
      <w:pPr>
        <w:rPr>
          <w:sz w:val="20"/>
          <w:szCs w:val="20"/>
        </w:rPr>
      </w:pPr>
    </w:p>
    <w:p w14:paraId="083FF09F" w14:textId="77777777" w:rsidR="00CD48E2" w:rsidRDefault="00CD48E2" w:rsidP="00503219">
      <w:pPr>
        <w:rPr>
          <w:sz w:val="20"/>
          <w:szCs w:val="20"/>
        </w:rPr>
      </w:pPr>
    </w:p>
    <w:tbl>
      <w:tblPr>
        <w:tblW w:w="9330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2666"/>
        <w:gridCol w:w="1393"/>
        <w:gridCol w:w="1391"/>
        <w:gridCol w:w="1460"/>
        <w:gridCol w:w="1520"/>
        <w:gridCol w:w="900"/>
      </w:tblGrid>
      <w:tr w:rsidR="000D78A3" w:rsidRPr="000D78A3" w14:paraId="51E3EDD9" w14:textId="77777777" w:rsidTr="009012E0">
        <w:trPr>
          <w:trHeight w:val="315"/>
        </w:trPr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CD76" w14:textId="77777777" w:rsidR="000D78A3" w:rsidRPr="000D78A3" w:rsidRDefault="000D78A3" w:rsidP="000D78A3">
            <w:pPr>
              <w:rPr>
                <w:b/>
                <w:bCs/>
                <w:color w:val="000000"/>
                <w:lang w:val="en-US"/>
              </w:rPr>
            </w:pPr>
            <w:r w:rsidRPr="000D78A3">
              <w:rPr>
                <w:b/>
                <w:bCs/>
                <w:color w:val="000000"/>
              </w:rPr>
              <w:t>Shpenzimet për periudhën janar– dhjetor  2023 dhe krahasimi me vitet paraprake</w:t>
            </w:r>
          </w:p>
        </w:tc>
      </w:tr>
      <w:tr w:rsidR="000D78A3" w:rsidRPr="000D78A3" w14:paraId="12712BA2" w14:textId="77777777" w:rsidTr="009012E0">
        <w:trPr>
          <w:trHeight w:val="315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90B3" w14:textId="77777777" w:rsidR="000D78A3" w:rsidRPr="000D78A3" w:rsidRDefault="000D78A3" w:rsidP="000D78A3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E7F7" w14:textId="77777777" w:rsidR="000D78A3" w:rsidRPr="000D78A3" w:rsidRDefault="000D78A3" w:rsidP="000D78A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A668" w14:textId="77777777" w:rsidR="000D78A3" w:rsidRPr="000D78A3" w:rsidRDefault="000D78A3" w:rsidP="000D78A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95AE" w14:textId="77777777" w:rsidR="000D78A3" w:rsidRPr="000D78A3" w:rsidRDefault="000D78A3" w:rsidP="000D78A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335D" w14:textId="77777777" w:rsidR="000D78A3" w:rsidRPr="000D78A3" w:rsidRDefault="000D78A3" w:rsidP="000D78A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59FE" w14:textId="77777777" w:rsidR="000D78A3" w:rsidRPr="000D78A3" w:rsidRDefault="000D78A3" w:rsidP="000D78A3">
            <w:pPr>
              <w:rPr>
                <w:sz w:val="20"/>
                <w:szCs w:val="20"/>
                <w:lang w:val="en-US"/>
              </w:rPr>
            </w:pPr>
          </w:p>
        </w:tc>
      </w:tr>
      <w:tr w:rsidR="000D78A3" w:rsidRPr="000D78A3" w14:paraId="4748ADC7" w14:textId="77777777" w:rsidTr="009012E0">
        <w:trPr>
          <w:trHeight w:val="780"/>
        </w:trPr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1AA3AED6" w14:textId="77777777" w:rsidR="000D78A3" w:rsidRPr="000D78A3" w:rsidRDefault="000D78A3" w:rsidP="000D78A3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 xml:space="preserve">Përshkrimi  </w:t>
            </w:r>
          </w:p>
        </w:tc>
        <w:tc>
          <w:tcPr>
            <w:tcW w:w="1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1476F813" w14:textId="77777777" w:rsidR="000D78A3" w:rsidRPr="000D78A3" w:rsidRDefault="000D78A3" w:rsidP="00C224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3317AA73" w14:textId="77777777" w:rsidR="000D78A3" w:rsidRPr="000D78A3" w:rsidRDefault="000D78A3" w:rsidP="00C224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2DF2C470" w14:textId="77777777" w:rsidR="000D78A3" w:rsidRPr="000D78A3" w:rsidRDefault="000D78A3" w:rsidP="00C224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5D9F1"/>
            <w:vAlign w:val="center"/>
            <w:hideMark/>
          </w:tcPr>
          <w:p w14:paraId="5566BB2D" w14:textId="77777777" w:rsidR="000D78A3" w:rsidRPr="000D78A3" w:rsidRDefault="000D78A3" w:rsidP="000D78A3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>Buxheti për vitin 2023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799EB" w14:textId="77777777" w:rsidR="000D78A3" w:rsidRPr="000D78A3" w:rsidRDefault="000D78A3" w:rsidP="000D78A3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 xml:space="preserve">% e shpenzimit  </w:t>
            </w:r>
          </w:p>
        </w:tc>
      </w:tr>
      <w:tr w:rsidR="000D78A3" w:rsidRPr="000D78A3" w14:paraId="3AD0AF94" w14:textId="77777777" w:rsidTr="009012E0">
        <w:trPr>
          <w:trHeight w:val="525"/>
        </w:trPr>
        <w:tc>
          <w:tcPr>
            <w:tcW w:w="26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A3F8A3A" w14:textId="77777777" w:rsidR="000D78A3" w:rsidRPr="000D78A3" w:rsidRDefault="000D78A3" w:rsidP="000D78A3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>Vitet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02A6B23C" w14:textId="77777777" w:rsidR="000D78A3" w:rsidRPr="000D78A3" w:rsidRDefault="000D78A3" w:rsidP="00C224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50104F22" w14:textId="77777777" w:rsidR="000D78A3" w:rsidRPr="000D78A3" w:rsidRDefault="000D78A3" w:rsidP="00C224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1CB8B30F" w14:textId="77777777" w:rsidR="000D78A3" w:rsidRPr="000D78A3" w:rsidRDefault="000D78A3" w:rsidP="00C224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14:paraId="74B9F98C" w14:textId="77777777" w:rsidR="000D78A3" w:rsidRPr="000D78A3" w:rsidRDefault="000D78A3" w:rsidP="00C224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76B6B" w14:textId="77777777" w:rsidR="000D78A3" w:rsidRPr="000D78A3" w:rsidRDefault="000D78A3" w:rsidP="000D78A3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 xml:space="preserve"> Me vitin 2022  </w:t>
            </w:r>
          </w:p>
        </w:tc>
      </w:tr>
      <w:tr w:rsidR="000D78A3" w:rsidRPr="000D78A3" w14:paraId="2EF2F9FB" w14:textId="77777777" w:rsidTr="009012E0">
        <w:trPr>
          <w:trHeight w:val="315"/>
        </w:trPr>
        <w:tc>
          <w:tcPr>
            <w:tcW w:w="2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2EC9415" w14:textId="77777777" w:rsidR="000D78A3" w:rsidRPr="000D78A3" w:rsidRDefault="000D78A3" w:rsidP="000D78A3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>2. GJITHSEJ SHPENZIMI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8F9E93B" w14:textId="77777777" w:rsidR="000D78A3" w:rsidRPr="000D78A3" w:rsidRDefault="000D78A3" w:rsidP="000D78A3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>15,432,138.29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675632A" w14:textId="77777777" w:rsidR="000D78A3" w:rsidRPr="000D78A3" w:rsidRDefault="000D78A3" w:rsidP="000D78A3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>17,510,949.53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069F6F0" w14:textId="77777777" w:rsidR="000D78A3" w:rsidRPr="000D78A3" w:rsidRDefault="000D78A3" w:rsidP="000D78A3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>21,610,658.39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C32FCE5" w14:textId="77777777" w:rsidR="000D78A3" w:rsidRPr="000D78A3" w:rsidRDefault="000D78A3" w:rsidP="000D78A3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>18,156,892.00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B1CE7BC" w14:textId="77777777" w:rsidR="000D78A3" w:rsidRPr="000D78A3" w:rsidRDefault="000D78A3" w:rsidP="000D78A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 xml:space="preserve">           123.41 </w:t>
            </w:r>
          </w:p>
        </w:tc>
      </w:tr>
      <w:tr w:rsidR="000D78A3" w:rsidRPr="000D78A3" w14:paraId="66E0817F" w14:textId="77777777" w:rsidTr="009012E0">
        <w:trPr>
          <w:trHeight w:val="315"/>
        </w:trPr>
        <w:tc>
          <w:tcPr>
            <w:tcW w:w="266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CCE20" w14:textId="77777777" w:rsidR="000D78A3" w:rsidRPr="000D78A3" w:rsidRDefault="000D78A3" w:rsidP="000D78A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>Shpenzimet operative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C8773" w14:textId="77777777" w:rsidR="000D78A3" w:rsidRPr="000D78A3" w:rsidRDefault="000D78A3" w:rsidP="000D78A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>10,539,161.63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54135" w14:textId="77777777" w:rsidR="000D78A3" w:rsidRPr="000D78A3" w:rsidRDefault="000D78A3" w:rsidP="000D78A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>12,091,255.50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386F7" w14:textId="77777777" w:rsidR="000D78A3" w:rsidRPr="000D78A3" w:rsidRDefault="000D78A3" w:rsidP="000D78A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>13,658,532.82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D7D2E" w14:textId="77777777" w:rsidR="000D78A3" w:rsidRPr="000D78A3" w:rsidRDefault="000D78A3" w:rsidP="000D78A3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>11,695,797.00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8C84A8A" w14:textId="77777777" w:rsidR="000D78A3" w:rsidRPr="000D78A3" w:rsidRDefault="000D78A3" w:rsidP="000D78A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 xml:space="preserve">           112.96 </w:t>
            </w:r>
          </w:p>
        </w:tc>
      </w:tr>
      <w:tr w:rsidR="000D78A3" w:rsidRPr="000D78A3" w14:paraId="005F702C" w14:textId="77777777" w:rsidTr="009012E0">
        <w:trPr>
          <w:trHeight w:val="315"/>
        </w:trPr>
        <w:tc>
          <w:tcPr>
            <w:tcW w:w="2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4DE85" w14:textId="77777777" w:rsidR="000D78A3" w:rsidRPr="000D78A3" w:rsidRDefault="000D78A3" w:rsidP="000D78A3">
            <w:pPr>
              <w:rPr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color w:val="000000"/>
                <w:sz w:val="20"/>
                <w:szCs w:val="20"/>
              </w:rPr>
              <w:t>2.1.1 Paga dhe mëditje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69780B" w14:textId="77777777" w:rsidR="000D78A3" w:rsidRPr="000D78A3" w:rsidRDefault="000D78A3" w:rsidP="000D78A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color w:val="000000"/>
                <w:sz w:val="20"/>
                <w:szCs w:val="20"/>
              </w:rPr>
              <w:t>8,914,997.12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F3522" w14:textId="77777777" w:rsidR="000D78A3" w:rsidRPr="000D78A3" w:rsidRDefault="000D78A3" w:rsidP="000D78A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color w:val="000000"/>
                <w:sz w:val="20"/>
                <w:szCs w:val="20"/>
              </w:rPr>
              <w:t>9,672,207.55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62C00" w14:textId="77777777" w:rsidR="000D78A3" w:rsidRPr="000D78A3" w:rsidRDefault="000D78A3" w:rsidP="000D78A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color w:val="000000"/>
                <w:sz w:val="20"/>
                <w:szCs w:val="20"/>
              </w:rPr>
              <w:t>10,909,740.14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A2BCE3" w14:textId="77777777" w:rsidR="000D78A3" w:rsidRPr="000D78A3" w:rsidRDefault="000D78A3" w:rsidP="000D78A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color w:val="000000"/>
                <w:sz w:val="20"/>
                <w:szCs w:val="20"/>
              </w:rPr>
              <w:t>9,038,054.00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C3535D7" w14:textId="77777777" w:rsidR="000D78A3" w:rsidRPr="000D78A3" w:rsidRDefault="000D78A3" w:rsidP="000D78A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 xml:space="preserve">           112.79 </w:t>
            </w:r>
          </w:p>
        </w:tc>
      </w:tr>
      <w:tr w:rsidR="000D78A3" w:rsidRPr="000D78A3" w14:paraId="59DDA01D" w14:textId="77777777" w:rsidTr="009012E0">
        <w:trPr>
          <w:trHeight w:val="315"/>
        </w:trPr>
        <w:tc>
          <w:tcPr>
            <w:tcW w:w="2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EED26" w14:textId="77777777" w:rsidR="000D78A3" w:rsidRPr="000D78A3" w:rsidRDefault="000D78A3" w:rsidP="000D78A3">
            <w:pPr>
              <w:rPr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color w:val="000000"/>
                <w:sz w:val="20"/>
                <w:szCs w:val="20"/>
              </w:rPr>
              <w:t xml:space="preserve"> 2.1.2. Mallra dhe shërbime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BCA83F" w14:textId="77777777" w:rsidR="000D78A3" w:rsidRPr="000D78A3" w:rsidRDefault="000D78A3" w:rsidP="000D78A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color w:val="000000"/>
                <w:sz w:val="20"/>
                <w:szCs w:val="20"/>
              </w:rPr>
              <w:t>1,411,089.33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F27CC" w14:textId="77777777" w:rsidR="000D78A3" w:rsidRPr="000D78A3" w:rsidRDefault="000D78A3" w:rsidP="000D78A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color w:val="000000"/>
                <w:sz w:val="20"/>
                <w:szCs w:val="20"/>
              </w:rPr>
              <w:t>2,143,765.30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66558" w14:textId="77777777" w:rsidR="000D78A3" w:rsidRPr="000D78A3" w:rsidRDefault="000D78A3" w:rsidP="000D78A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color w:val="000000"/>
                <w:sz w:val="20"/>
                <w:szCs w:val="20"/>
              </w:rPr>
              <w:t>2,433,413.90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9ACF91" w14:textId="77777777" w:rsidR="000D78A3" w:rsidRPr="000D78A3" w:rsidRDefault="000D78A3" w:rsidP="000D78A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color w:val="000000"/>
                <w:sz w:val="20"/>
                <w:szCs w:val="20"/>
              </w:rPr>
              <w:t>2,335,494.00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319A50D" w14:textId="77777777" w:rsidR="000D78A3" w:rsidRPr="000D78A3" w:rsidRDefault="000D78A3" w:rsidP="000D78A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 xml:space="preserve">           113.51 </w:t>
            </w:r>
          </w:p>
        </w:tc>
      </w:tr>
      <w:tr w:rsidR="000D78A3" w:rsidRPr="000D78A3" w14:paraId="438FCA71" w14:textId="77777777" w:rsidTr="009012E0">
        <w:trPr>
          <w:trHeight w:val="315"/>
        </w:trPr>
        <w:tc>
          <w:tcPr>
            <w:tcW w:w="2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461D0" w14:textId="77777777" w:rsidR="000D78A3" w:rsidRPr="000D78A3" w:rsidRDefault="000D78A3" w:rsidP="000D78A3">
            <w:pPr>
              <w:rPr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color w:val="000000"/>
                <w:sz w:val="20"/>
                <w:szCs w:val="20"/>
              </w:rPr>
              <w:t xml:space="preserve">2.1.3 Shpenzime komunale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3923E9" w14:textId="77777777" w:rsidR="000D78A3" w:rsidRPr="000D78A3" w:rsidRDefault="000D78A3" w:rsidP="000D78A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color w:val="000000"/>
                <w:sz w:val="20"/>
                <w:szCs w:val="20"/>
              </w:rPr>
              <w:t>213,075.18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34FBA" w14:textId="77777777" w:rsidR="000D78A3" w:rsidRPr="000D78A3" w:rsidRDefault="000D78A3" w:rsidP="000D78A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color w:val="000000"/>
                <w:sz w:val="20"/>
                <w:szCs w:val="20"/>
              </w:rPr>
              <w:t>275,282.65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66140" w14:textId="77777777" w:rsidR="000D78A3" w:rsidRPr="000D78A3" w:rsidRDefault="000D78A3" w:rsidP="000D78A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color w:val="000000"/>
                <w:sz w:val="20"/>
                <w:szCs w:val="20"/>
              </w:rPr>
              <w:t>315,378.78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D7D16" w14:textId="77777777" w:rsidR="000D78A3" w:rsidRPr="000D78A3" w:rsidRDefault="000D78A3" w:rsidP="000D78A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color w:val="000000"/>
                <w:sz w:val="20"/>
                <w:szCs w:val="20"/>
              </w:rPr>
              <w:t>322,249.00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5748E9B" w14:textId="77777777" w:rsidR="000D78A3" w:rsidRPr="000D78A3" w:rsidRDefault="000D78A3" w:rsidP="000D78A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 xml:space="preserve">           114.57 </w:t>
            </w:r>
          </w:p>
        </w:tc>
      </w:tr>
      <w:tr w:rsidR="000D78A3" w:rsidRPr="000D78A3" w14:paraId="1F2BD22A" w14:textId="77777777" w:rsidTr="009012E0">
        <w:trPr>
          <w:trHeight w:val="315"/>
        </w:trPr>
        <w:tc>
          <w:tcPr>
            <w:tcW w:w="2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62DBC" w14:textId="77777777" w:rsidR="000D78A3" w:rsidRPr="000D78A3" w:rsidRDefault="000D78A3" w:rsidP="000D78A3">
            <w:pPr>
              <w:ind w:firstLineChars="500" w:firstLine="1000"/>
              <w:rPr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257996" w14:textId="77777777" w:rsidR="000D78A3" w:rsidRPr="000D78A3" w:rsidRDefault="000D78A3" w:rsidP="000D78A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645BB" w14:textId="77777777" w:rsidR="000D78A3" w:rsidRPr="000D78A3" w:rsidRDefault="000D78A3" w:rsidP="000D78A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E19C3" w14:textId="77777777" w:rsidR="000D78A3" w:rsidRPr="000D78A3" w:rsidRDefault="000D78A3" w:rsidP="000D78A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4F0703" w14:textId="77777777" w:rsidR="000D78A3" w:rsidRPr="000D78A3" w:rsidRDefault="000D78A3" w:rsidP="000D78A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4CCC844" w14:textId="77777777" w:rsidR="000D78A3" w:rsidRPr="000D78A3" w:rsidRDefault="000D78A3" w:rsidP="000D78A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 xml:space="preserve">                    -   </w:t>
            </w:r>
          </w:p>
        </w:tc>
      </w:tr>
      <w:tr w:rsidR="000D78A3" w:rsidRPr="000D78A3" w14:paraId="2F969CBA" w14:textId="77777777" w:rsidTr="009012E0">
        <w:trPr>
          <w:trHeight w:val="315"/>
        </w:trPr>
        <w:tc>
          <w:tcPr>
            <w:tcW w:w="2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A5997" w14:textId="77777777" w:rsidR="000D78A3" w:rsidRPr="000D78A3" w:rsidRDefault="000D78A3" w:rsidP="000D78A3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 xml:space="preserve"> 2.2 Subvencione dhe transfere 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BBE8DF" w14:textId="77777777" w:rsidR="000D78A3" w:rsidRPr="000D78A3" w:rsidRDefault="000D78A3" w:rsidP="000D78A3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>380,103.30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185F5" w14:textId="77777777" w:rsidR="000D78A3" w:rsidRPr="000D78A3" w:rsidRDefault="000D78A3" w:rsidP="000D78A3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>413,003.69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CE4C4" w14:textId="77777777" w:rsidR="000D78A3" w:rsidRPr="000D78A3" w:rsidRDefault="000D78A3" w:rsidP="000D78A3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>458,884.00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410819" w14:textId="77777777" w:rsidR="000D78A3" w:rsidRPr="000D78A3" w:rsidRDefault="000D78A3" w:rsidP="000D78A3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>420,000.00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5E07935" w14:textId="77777777" w:rsidR="000D78A3" w:rsidRPr="000D78A3" w:rsidRDefault="000D78A3" w:rsidP="000D78A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 xml:space="preserve">           111.11 </w:t>
            </w:r>
          </w:p>
        </w:tc>
      </w:tr>
      <w:tr w:rsidR="000D78A3" w:rsidRPr="000D78A3" w14:paraId="45AE83AB" w14:textId="77777777" w:rsidTr="009012E0">
        <w:trPr>
          <w:trHeight w:val="315"/>
        </w:trPr>
        <w:tc>
          <w:tcPr>
            <w:tcW w:w="266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7676F" w14:textId="77777777" w:rsidR="000D78A3" w:rsidRPr="000D78A3" w:rsidRDefault="000D78A3" w:rsidP="000D78A3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 xml:space="preserve">2.3 Shpenzime kapitale  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7DB52" w14:textId="77777777" w:rsidR="000D78A3" w:rsidRPr="000D78A3" w:rsidRDefault="000D78A3" w:rsidP="000D78A3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>4,512,873.36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5DC5C" w14:textId="77777777" w:rsidR="000D78A3" w:rsidRPr="000D78A3" w:rsidRDefault="000D78A3" w:rsidP="000D78A3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>5,006,690.34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3B420" w14:textId="77777777" w:rsidR="000D78A3" w:rsidRPr="000D78A3" w:rsidRDefault="000D78A3" w:rsidP="000D78A3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>7,493,241.57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20F62" w14:textId="77777777" w:rsidR="000D78A3" w:rsidRPr="000D78A3" w:rsidRDefault="000D78A3" w:rsidP="000D78A3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>5,914,095.00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BD501AF" w14:textId="77777777" w:rsidR="000D78A3" w:rsidRPr="000D78A3" w:rsidRDefault="000D78A3" w:rsidP="000D78A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 xml:space="preserve">           149.66 </w:t>
            </w:r>
          </w:p>
        </w:tc>
      </w:tr>
      <w:tr w:rsidR="000D78A3" w:rsidRPr="000D78A3" w14:paraId="72F9059D" w14:textId="77777777" w:rsidTr="009012E0">
        <w:trPr>
          <w:trHeight w:val="315"/>
        </w:trPr>
        <w:tc>
          <w:tcPr>
            <w:tcW w:w="2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E22F1" w14:textId="77777777" w:rsidR="000D78A3" w:rsidRPr="000D78A3" w:rsidRDefault="000D78A3" w:rsidP="000D78A3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 xml:space="preserve">2.3.1 Rezervat 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8F5FFF" w14:textId="77777777" w:rsidR="000D78A3" w:rsidRPr="000D78A3" w:rsidRDefault="000D78A3" w:rsidP="000D78A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2C1C7" w14:textId="77777777" w:rsidR="000D78A3" w:rsidRPr="000D78A3" w:rsidRDefault="000D78A3" w:rsidP="000D78A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0F126" w14:textId="77777777" w:rsidR="000D78A3" w:rsidRPr="000D78A3" w:rsidRDefault="000D78A3" w:rsidP="000D78A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1FE9F6" w14:textId="77777777" w:rsidR="000D78A3" w:rsidRPr="000D78A3" w:rsidRDefault="000D78A3" w:rsidP="000D78A3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>127,000.00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25F7430" w14:textId="77777777" w:rsidR="000D78A3" w:rsidRPr="000D78A3" w:rsidRDefault="000D78A3" w:rsidP="000D78A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78A3">
              <w:rPr>
                <w:b/>
                <w:bCs/>
                <w:color w:val="000000"/>
                <w:sz w:val="20"/>
                <w:szCs w:val="20"/>
              </w:rPr>
              <w:t xml:space="preserve">                    -   </w:t>
            </w:r>
          </w:p>
        </w:tc>
      </w:tr>
    </w:tbl>
    <w:p w14:paraId="1FA089AA" w14:textId="77777777" w:rsidR="00CD48E2" w:rsidRDefault="00CD48E2" w:rsidP="00503219">
      <w:pPr>
        <w:rPr>
          <w:sz w:val="20"/>
          <w:szCs w:val="20"/>
        </w:rPr>
      </w:pPr>
    </w:p>
    <w:p w14:paraId="375950DC" w14:textId="77777777" w:rsidR="00CD48E2" w:rsidRDefault="00CD48E2" w:rsidP="00503219">
      <w:pPr>
        <w:rPr>
          <w:sz w:val="20"/>
          <w:szCs w:val="20"/>
        </w:rPr>
      </w:pPr>
    </w:p>
    <w:p w14:paraId="3C1F48E9" w14:textId="77777777" w:rsidR="00503219" w:rsidRDefault="00503219" w:rsidP="00503219">
      <w:pPr>
        <w:rPr>
          <w:sz w:val="20"/>
          <w:szCs w:val="20"/>
        </w:rPr>
      </w:pPr>
    </w:p>
    <w:p w14:paraId="0BDBD9C2" w14:textId="77777777" w:rsidR="006425E1" w:rsidRDefault="006425E1" w:rsidP="00503219">
      <w:pPr>
        <w:rPr>
          <w:sz w:val="20"/>
          <w:szCs w:val="20"/>
        </w:rPr>
      </w:pPr>
    </w:p>
    <w:p w14:paraId="32969281" w14:textId="77777777" w:rsidR="006425E1" w:rsidRDefault="006425E1" w:rsidP="00503219">
      <w:pPr>
        <w:rPr>
          <w:sz w:val="20"/>
          <w:szCs w:val="20"/>
        </w:rPr>
      </w:pPr>
    </w:p>
    <w:p w14:paraId="05435BAA" w14:textId="46A4E864" w:rsidR="003E4632" w:rsidRPr="009504E3" w:rsidRDefault="009504E3" w:rsidP="00DA0DF8">
      <w:pPr>
        <w:rPr>
          <w:b/>
        </w:rPr>
      </w:pPr>
      <w:r w:rsidRPr="009504E3">
        <w:rPr>
          <w:b/>
        </w:rPr>
        <w:t>Shpenzimet për periudhën Janar – Dhjetor 2023 të Subvencionev dhe Transferev</w:t>
      </w:r>
    </w:p>
    <w:p w14:paraId="0420496D" w14:textId="77777777" w:rsidR="00DA0DF8" w:rsidRDefault="00DA0DF8" w:rsidP="00DA0DF8">
      <w:pPr>
        <w:rPr>
          <w:sz w:val="20"/>
          <w:szCs w:val="20"/>
        </w:rPr>
      </w:pPr>
    </w:p>
    <w:tbl>
      <w:tblPr>
        <w:tblW w:w="9000" w:type="dxa"/>
        <w:tblInd w:w="-10" w:type="dxa"/>
        <w:tblLook w:val="04A0" w:firstRow="1" w:lastRow="0" w:firstColumn="1" w:lastColumn="0" w:noHBand="0" w:noVBand="1"/>
      </w:tblPr>
      <w:tblGrid>
        <w:gridCol w:w="2200"/>
        <w:gridCol w:w="2480"/>
        <w:gridCol w:w="1620"/>
        <w:gridCol w:w="1530"/>
        <w:gridCol w:w="1170"/>
      </w:tblGrid>
      <w:tr w:rsidR="00B95A8F" w:rsidRPr="00B95A8F" w14:paraId="54B9D750" w14:textId="77777777" w:rsidTr="009D7E7C">
        <w:trPr>
          <w:trHeight w:val="315"/>
        </w:trPr>
        <w:tc>
          <w:tcPr>
            <w:tcW w:w="2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173670AC" w14:textId="77777777" w:rsidR="00B95A8F" w:rsidRPr="00B95A8F" w:rsidRDefault="00B95A8F" w:rsidP="00B95A8F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Përshkrimi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1E8D21CC" w14:textId="77777777" w:rsidR="00B95A8F" w:rsidRPr="00B95A8F" w:rsidRDefault="00B95A8F" w:rsidP="00B95A8F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b/>
                <w:bCs/>
                <w:color w:val="000000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27564223" w14:textId="77777777" w:rsidR="00B95A8F" w:rsidRPr="00B95A8F" w:rsidRDefault="00B95A8F" w:rsidP="00B95A8F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b/>
                <w:bCs/>
                <w:color w:val="000000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333406F1" w14:textId="77777777" w:rsidR="00B95A8F" w:rsidRPr="00B95A8F" w:rsidRDefault="00B95A8F" w:rsidP="00B95A8F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b/>
                <w:bCs/>
                <w:color w:val="00000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6DFB174D" w14:textId="77777777" w:rsidR="00B95A8F" w:rsidRPr="00B95A8F" w:rsidRDefault="00B95A8F" w:rsidP="00B95A8F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%  me </w:t>
            </w:r>
          </w:p>
        </w:tc>
      </w:tr>
      <w:tr w:rsidR="00B95A8F" w:rsidRPr="00B95A8F" w14:paraId="47D04052" w14:textId="77777777" w:rsidTr="009D7E7C">
        <w:trPr>
          <w:trHeight w:val="315"/>
        </w:trPr>
        <w:tc>
          <w:tcPr>
            <w:tcW w:w="2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85F917" w14:textId="77777777" w:rsidR="00B95A8F" w:rsidRPr="00B95A8F" w:rsidRDefault="00B95A8F" w:rsidP="00B95A8F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30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46B1F02D" w14:textId="77777777" w:rsidR="00B95A8F" w:rsidRPr="00B95A8F" w:rsidRDefault="00B95A8F" w:rsidP="00B95A8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b/>
                <w:bCs/>
                <w:color w:val="000000"/>
                <w:sz w:val="20"/>
                <w:szCs w:val="20"/>
                <w:lang w:val="en-US"/>
              </w:rPr>
              <w:t>Shumat në Euro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3357BBE6" w14:textId="77777777" w:rsidR="00B95A8F" w:rsidRPr="00B95A8F" w:rsidRDefault="00B95A8F" w:rsidP="00B95A8F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b/>
                <w:bCs/>
                <w:color w:val="000000"/>
                <w:sz w:val="20"/>
                <w:szCs w:val="20"/>
                <w:lang w:val="en-US"/>
              </w:rPr>
              <w:t>2022</w:t>
            </w:r>
          </w:p>
        </w:tc>
      </w:tr>
      <w:tr w:rsidR="00B95A8F" w:rsidRPr="00B95A8F" w14:paraId="58DFA1F4" w14:textId="77777777" w:rsidTr="009D7E7C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0547F" w14:textId="77777777" w:rsidR="00B95A8F" w:rsidRPr="00B95A8F" w:rsidRDefault="00B95A8F" w:rsidP="00B95A8F">
            <w:pPr>
              <w:rPr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color w:val="000000"/>
                <w:sz w:val="20"/>
                <w:szCs w:val="20"/>
                <w:lang w:val="en-US"/>
              </w:rPr>
              <w:t xml:space="preserve">Zyra e kryetarit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F6434A" w14:textId="77777777" w:rsidR="00B95A8F" w:rsidRPr="00B95A8F" w:rsidRDefault="00B95A8F" w:rsidP="00B95A8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color w:val="000000"/>
                <w:sz w:val="20"/>
                <w:szCs w:val="20"/>
                <w:lang w:val="en-US"/>
              </w:rPr>
              <w:t>10,700.00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0155F" w14:textId="77777777" w:rsidR="00B95A8F" w:rsidRPr="00B95A8F" w:rsidRDefault="00B95A8F" w:rsidP="00B95A8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color w:val="000000"/>
                <w:sz w:val="20"/>
                <w:szCs w:val="20"/>
                <w:lang w:val="en-US"/>
              </w:rPr>
              <w:t>6,436.20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0ACC9" w14:textId="77777777" w:rsidR="00B95A8F" w:rsidRPr="00B95A8F" w:rsidRDefault="00B95A8F" w:rsidP="00B95A8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color w:val="000000"/>
                <w:sz w:val="20"/>
                <w:szCs w:val="20"/>
                <w:lang w:val="en-US"/>
              </w:rPr>
              <w:t>7,876.50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17B9A" w14:textId="77777777" w:rsidR="00B95A8F" w:rsidRPr="00B95A8F" w:rsidRDefault="00B95A8F" w:rsidP="00B95A8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color w:val="000000"/>
                <w:sz w:val="20"/>
                <w:szCs w:val="20"/>
                <w:lang w:val="en-US"/>
              </w:rPr>
              <w:t xml:space="preserve">                122.38 </w:t>
            </w:r>
          </w:p>
        </w:tc>
      </w:tr>
      <w:tr w:rsidR="00B95A8F" w:rsidRPr="00B95A8F" w14:paraId="56117288" w14:textId="77777777" w:rsidTr="009D7E7C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4F3C5" w14:textId="77777777" w:rsidR="00B95A8F" w:rsidRPr="00B95A8F" w:rsidRDefault="00B95A8F" w:rsidP="00B95A8F">
            <w:pPr>
              <w:rPr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color w:val="000000"/>
                <w:sz w:val="20"/>
                <w:szCs w:val="20"/>
                <w:lang w:val="en-US"/>
              </w:rPr>
              <w:lastRenderedPageBreak/>
              <w:t>DSHPE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189625" w14:textId="77777777" w:rsidR="00B95A8F" w:rsidRPr="00B95A8F" w:rsidRDefault="00B95A8F" w:rsidP="00B95A8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color w:val="000000"/>
                <w:sz w:val="20"/>
                <w:szCs w:val="20"/>
                <w:lang w:val="en-US"/>
              </w:rPr>
              <w:t>126,050.00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4F184" w14:textId="77777777" w:rsidR="00B95A8F" w:rsidRPr="00B95A8F" w:rsidRDefault="00B95A8F" w:rsidP="00B95A8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B95A8F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82,750.96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23A42" w14:textId="77777777" w:rsidR="00B95A8F" w:rsidRPr="00B95A8F" w:rsidRDefault="00B95A8F" w:rsidP="00B95A8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B95A8F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101,508.25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1BFA1" w14:textId="77777777" w:rsidR="00B95A8F" w:rsidRPr="00B95A8F" w:rsidRDefault="00B95A8F" w:rsidP="00B95A8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color w:val="000000"/>
                <w:sz w:val="20"/>
                <w:szCs w:val="20"/>
                <w:lang w:val="en-US"/>
              </w:rPr>
              <w:t xml:space="preserve">                122.67 </w:t>
            </w:r>
          </w:p>
        </w:tc>
      </w:tr>
      <w:tr w:rsidR="00B95A8F" w:rsidRPr="00B95A8F" w14:paraId="4358B732" w14:textId="77777777" w:rsidTr="009D7E7C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3ACBC" w14:textId="77777777" w:rsidR="00B95A8F" w:rsidRPr="00B95A8F" w:rsidRDefault="00B95A8F" w:rsidP="00B95A8F">
            <w:pPr>
              <w:rPr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color w:val="000000"/>
                <w:sz w:val="20"/>
                <w:szCs w:val="20"/>
                <w:lang w:val="en-US"/>
              </w:rPr>
              <w:t xml:space="preserve">D.Bujqësis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E6A6A0" w14:textId="77777777" w:rsidR="00B95A8F" w:rsidRPr="00B95A8F" w:rsidRDefault="00B95A8F" w:rsidP="00B95A8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color w:val="000000"/>
                <w:sz w:val="20"/>
                <w:szCs w:val="20"/>
                <w:lang w:val="en-US"/>
              </w:rPr>
              <w:t>41,603.30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32B8D" w14:textId="77777777" w:rsidR="00B95A8F" w:rsidRPr="00B95A8F" w:rsidRDefault="00B95A8F" w:rsidP="00B95A8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color w:val="000000"/>
                <w:sz w:val="20"/>
                <w:szCs w:val="20"/>
                <w:lang w:val="en-US"/>
              </w:rPr>
              <w:t>50,000.00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AC1D9" w14:textId="77777777" w:rsidR="00B95A8F" w:rsidRPr="00B95A8F" w:rsidRDefault="00B95A8F" w:rsidP="00B95A8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color w:val="000000"/>
                <w:sz w:val="20"/>
                <w:szCs w:val="20"/>
                <w:lang w:val="en-US"/>
              </w:rPr>
              <w:t>56,971.50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B84F7" w14:textId="77777777" w:rsidR="00B95A8F" w:rsidRPr="00B95A8F" w:rsidRDefault="00B95A8F" w:rsidP="00B95A8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color w:val="000000"/>
                <w:sz w:val="20"/>
                <w:szCs w:val="20"/>
                <w:lang w:val="en-US"/>
              </w:rPr>
              <w:t xml:space="preserve">                113.94 </w:t>
            </w:r>
          </w:p>
        </w:tc>
      </w:tr>
      <w:tr w:rsidR="00B95A8F" w:rsidRPr="00B95A8F" w14:paraId="58FA2F6A" w14:textId="77777777" w:rsidTr="009D7E7C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8CD3D" w14:textId="77777777" w:rsidR="00B95A8F" w:rsidRPr="00B95A8F" w:rsidRDefault="00B95A8F" w:rsidP="00B95A8F">
            <w:pPr>
              <w:rPr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color w:val="000000"/>
                <w:sz w:val="20"/>
                <w:szCs w:val="20"/>
                <w:lang w:val="en-US"/>
              </w:rPr>
              <w:t>D.Zhvill ekonomik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665FFF" w14:textId="77777777" w:rsidR="00B95A8F" w:rsidRPr="00B95A8F" w:rsidRDefault="00B95A8F" w:rsidP="00B95A8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D9461" w14:textId="77777777" w:rsidR="00B95A8F" w:rsidRPr="00B95A8F" w:rsidRDefault="00B95A8F" w:rsidP="00B95A8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B95A8F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23,000.00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1FF71" w14:textId="77777777" w:rsidR="00B95A8F" w:rsidRPr="00B95A8F" w:rsidRDefault="00B95A8F" w:rsidP="00B95A8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</w:pPr>
            <w:r w:rsidRPr="00B95A8F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25,290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16059" w14:textId="77777777" w:rsidR="00B95A8F" w:rsidRPr="00B95A8F" w:rsidRDefault="00B95A8F" w:rsidP="00B95A8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color w:val="000000"/>
                <w:sz w:val="20"/>
                <w:szCs w:val="20"/>
                <w:lang w:val="en-US"/>
              </w:rPr>
              <w:t xml:space="preserve">                109.96 </w:t>
            </w:r>
          </w:p>
        </w:tc>
      </w:tr>
      <w:tr w:rsidR="00B95A8F" w:rsidRPr="00B95A8F" w14:paraId="7D0B5CF3" w14:textId="77777777" w:rsidTr="009D7E7C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9E3BB" w14:textId="77777777" w:rsidR="00B95A8F" w:rsidRPr="00B95A8F" w:rsidRDefault="00B95A8F" w:rsidP="00B95A8F">
            <w:pPr>
              <w:rPr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color w:val="000000"/>
                <w:sz w:val="20"/>
                <w:szCs w:val="20"/>
                <w:lang w:val="en-US"/>
              </w:rPr>
              <w:t>D.Kultures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A237D3" w14:textId="77777777" w:rsidR="00B95A8F" w:rsidRPr="00B95A8F" w:rsidRDefault="00B95A8F" w:rsidP="00B95A8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color w:val="000000"/>
                <w:sz w:val="20"/>
                <w:szCs w:val="20"/>
                <w:lang w:val="en-US"/>
              </w:rPr>
              <w:t>102,750.00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49104" w14:textId="77777777" w:rsidR="00B95A8F" w:rsidRPr="00B95A8F" w:rsidRDefault="00B95A8F" w:rsidP="00B95A8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color w:val="000000"/>
                <w:sz w:val="20"/>
                <w:szCs w:val="20"/>
                <w:lang w:val="en-US"/>
              </w:rPr>
              <w:t>127,796.63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C077D" w14:textId="77777777" w:rsidR="00B95A8F" w:rsidRPr="00B95A8F" w:rsidRDefault="00B95A8F" w:rsidP="00B95A8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color w:val="000000"/>
                <w:sz w:val="20"/>
                <w:szCs w:val="20"/>
                <w:lang w:val="en-US"/>
              </w:rPr>
              <w:t>148,408.75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839B9" w14:textId="77777777" w:rsidR="00B95A8F" w:rsidRPr="00B95A8F" w:rsidRDefault="00B95A8F" w:rsidP="00B95A8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color w:val="000000"/>
                <w:sz w:val="20"/>
                <w:szCs w:val="20"/>
                <w:lang w:val="en-US"/>
              </w:rPr>
              <w:t xml:space="preserve">                116.13 </w:t>
            </w:r>
          </w:p>
        </w:tc>
      </w:tr>
      <w:tr w:rsidR="00B95A8F" w:rsidRPr="00B95A8F" w14:paraId="45C07990" w14:textId="77777777" w:rsidTr="009D7E7C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9C21A" w14:textId="77777777" w:rsidR="00B95A8F" w:rsidRPr="00B95A8F" w:rsidRDefault="00B95A8F" w:rsidP="00B95A8F">
            <w:pPr>
              <w:rPr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color w:val="000000"/>
                <w:sz w:val="20"/>
                <w:szCs w:val="20"/>
                <w:lang w:val="en-US"/>
              </w:rPr>
              <w:t xml:space="preserve">Drejtoria e Shëndetësisë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98219C" w14:textId="77777777" w:rsidR="00B95A8F" w:rsidRPr="00B95A8F" w:rsidRDefault="00B95A8F" w:rsidP="00B95A8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color w:val="000000"/>
                <w:sz w:val="20"/>
                <w:szCs w:val="20"/>
                <w:lang w:val="en-US"/>
              </w:rPr>
              <w:t>15,000.00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E200E" w14:textId="77777777" w:rsidR="00B95A8F" w:rsidRPr="00B95A8F" w:rsidRDefault="00B95A8F" w:rsidP="00B95A8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color w:val="000000"/>
                <w:sz w:val="20"/>
                <w:szCs w:val="20"/>
                <w:lang w:val="en-US"/>
              </w:rPr>
              <w:t>24,170.00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0B6BE" w14:textId="77777777" w:rsidR="00B95A8F" w:rsidRPr="00B95A8F" w:rsidRDefault="00B95A8F" w:rsidP="00B95A8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color w:val="000000"/>
                <w:sz w:val="20"/>
                <w:szCs w:val="20"/>
                <w:lang w:val="en-US"/>
              </w:rPr>
              <w:t>37,080.00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F6206" w14:textId="77777777" w:rsidR="00B95A8F" w:rsidRPr="00B95A8F" w:rsidRDefault="00B95A8F" w:rsidP="00B95A8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color w:val="000000"/>
                <w:sz w:val="20"/>
                <w:szCs w:val="20"/>
                <w:lang w:val="en-US"/>
              </w:rPr>
              <w:t xml:space="preserve">                153.41 </w:t>
            </w:r>
          </w:p>
        </w:tc>
      </w:tr>
      <w:tr w:rsidR="00B95A8F" w:rsidRPr="00B95A8F" w14:paraId="6E78E3C2" w14:textId="77777777" w:rsidTr="009D7E7C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46D0C" w14:textId="77777777" w:rsidR="00B95A8F" w:rsidRPr="00B95A8F" w:rsidRDefault="00B95A8F" w:rsidP="00B95A8F">
            <w:pPr>
              <w:rPr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color w:val="000000"/>
                <w:sz w:val="20"/>
                <w:szCs w:val="20"/>
                <w:lang w:val="en-US"/>
              </w:rPr>
              <w:t xml:space="preserve">Drejtoria e Arsimit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D80FC5" w14:textId="77777777" w:rsidR="00B95A8F" w:rsidRPr="00B95A8F" w:rsidRDefault="00B95A8F" w:rsidP="00B95A8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color w:val="000000"/>
                <w:sz w:val="20"/>
                <w:szCs w:val="20"/>
                <w:lang w:val="en-US"/>
              </w:rPr>
              <w:t>84,000.00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1CB10" w14:textId="77777777" w:rsidR="00B95A8F" w:rsidRPr="00B95A8F" w:rsidRDefault="00B95A8F" w:rsidP="00B95A8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color w:val="000000"/>
                <w:sz w:val="20"/>
                <w:szCs w:val="20"/>
                <w:lang w:val="en-US"/>
              </w:rPr>
              <w:t xml:space="preserve">          98,849.90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7FE21" w14:textId="77777777" w:rsidR="00B95A8F" w:rsidRPr="00B95A8F" w:rsidRDefault="00B95A8F" w:rsidP="00B95A8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color w:val="000000"/>
                <w:sz w:val="20"/>
                <w:szCs w:val="20"/>
                <w:lang w:val="en-US"/>
              </w:rPr>
              <w:t xml:space="preserve">           81,749.00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CFF3F" w14:textId="77777777" w:rsidR="00B95A8F" w:rsidRPr="00B95A8F" w:rsidRDefault="00B95A8F" w:rsidP="00B95A8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color w:val="000000"/>
                <w:sz w:val="20"/>
                <w:szCs w:val="20"/>
                <w:lang w:val="en-US"/>
              </w:rPr>
              <w:t xml:space="preserve">                  82.70 </w:t>
            </w:r>
          </w:p>
        </w:tc>
      </w:tr>
      <w:tr w:rsidR="00B95A8F" w:rsidRPr="00B95A8F" w14:paraId="05446264" w14:textId="77777777" w:rsidTr="009D7E7C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2EC67B72" w14:textId="77777777" w:rsidR="00B95A8F" w:rsidRPr="00B95A8F" w:rsidRDefault="00B95A8F" w:rsidP="00B95A8F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Gjithsej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BE4D5"/>
            <w:vAlign w:val="center"/>
            <w:hideMark/>
          </w:tcPr>
          <w:p w14:paraId="0F7A8288" w14:textId="77777777" w:rsidR="00B95A8F" w:rsidRPr="00B95A8F" w:rsidRDefault="00B95A8F" w:rsidP="00B95A8F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b/>
                <w:bCs/>
                <w:color w:val="000000"/>
                <w:sz w:val="20"/>
                <w:szCs w:val="20"/>
                <w:lang w:val="en-US"/>
              </w:rPr>
              <w:t>380,103.30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69EE6522" w14:textId="77777777" w:rsidR="00B95A8F" w:rsidRPr="00B95A8F" w:rsidRDefault="00B95A8F" w:rsidP="00B95A8F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b/>
                <w:bCs/>
                <w:color w:val="000000"/>
                <w:sz w:val="20"/>
                <w:szCs w:val="20"/>
                <w:lang w:val="en-US"/>
              </w:rPr>
              <w:t>413,003.69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9AABF5C" w14:textId="77777777" w:rsidR="00B95A8F" w:rsidRPr="00B95A8F" w:rsidRDefault="00B95A8F" w:rsidP="00B95A8F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b/>
                <w:bCs/>
                <w:color w:val="000000"/>
                <w:sz w:val="20"/>
                <w:szCs w:val="20"/>
                <w:lang w:val="en-US"/>
              </w:rPr>
              <w:t>458,884.00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67C2FD9" w14:textId="77777777" w:rsidR="00B95A8F" w:rsidRPr="00B95A8F" w:rsidRDefault="00B95A8F" w:rsidP="00B95A8F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95A8F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111.11 </w:t>
            </w:r>
          </w:p>
        </w:tc>
      </w:tr>
    </w:tbl>
    <w:p w14:paraId="15DADD1B" w14:textId="77777777" w:rsidR="00B95A8F" w:rsidRDefault="00B95A8F" w:rsidP="00DA0DF8">
      <w:pPr>
        <w:rPr>
          <w:sz w:val="20"/>
          <w:szCs w:val="20"/>
        </w:rPr>
      </w:pPr>
    </w:p>
    <w:p w14:paraId="13F64238" w14:textId="77777777" w:rsidR="00CD48E2" w:rsidRDefault="00CD48E2" w:rsidP="00DA0DF8">
      <w:pPr>
        <w:rPr>
          <w:sz w:val="20"/>
          <w:szCs w:val="20"/>
        </w:rPr>
      </w:pPr>
    </w:p>
    <w:p w14:paraId="4EA95C10" w14:textId="77777777" w:rsidR="00CD48E2" w:rsidRDefault="00CD48E2" w:rsidP="00DA0DF8">
      <w:pPr>
        <w:rPr>
          <w:sz w:val="20"/>
          <w:szCs w:val="20"/>
        </w:rPr>
      </w:pPr>
    </w:p>
    <w:p w14:paraId="5652DB19" w14:textId="77777777" w:rsidR="00CD48E2" w:rsidRDefault="00CD48E2" w:rsidP="00DA0DF8">
      <w:pPr>
        <w:rPr>
          <w:sz w:val="20"/>
          <w:szCs w:val="20"/>
        </w:rPr>
      </w:pPr>
    </w:p>
    <w:p w14:paraId="30EE22DE" w14:textId="77777777" w:rsidR="005B6FDF" w:rsidRDefault="005B6FDF" w:rsidP="00092B59">
      <w:pPr>
        <w:rPr>
          <w:sz w:val="20"/>
          <w:szCs w:val="20"/>
        </w:rPr>
      </w:pPr>
    </w:p>
    <w:p w14:paraId="34A606C7" w14:textId="77777777" w:rsidR="005B6FDF" w:rsidRDefault="005B6FDF" w:rsidP="00092B59">
      <w:pPr>
        <w:rPr>
          <w:sz w:val="20"/>
          <w:szCs w:val="20"/>
        </w:rPr>
      </w:pPr>
    </w:p>
    <w:p w14:paraId="689F0066" w14:textId="4DBAE62C" w:rsidR="009D1E73" w:rsidRPr="005B6FDF" w:rsidRDefault="005B6FDF" w:rsidP="00092B59">
      <w:pPr>
        <w:rPr>
          <w:b/>
        </w:rPr>
      </w:pPr>
      <w:r w:rsidRPr="005B6FDF">
        <w:rPr>
          <w:b/>
        </w:rPr>
        <w:t>Raporti i sh</w:t>
      </w:r>
      <w:r w:rsidR="002653F2">
        <w:rPr>
          <w:b/>
        </w:rPr>
        <w:t>penzimeve kapitale Janar - Dhjetor</w:t>
      </w:r>
      <w:r w:rsidRPr="005B6FDF">
        <w:rPr>
          <w:b/>
        </w:rPr>
        <w:t xml:space="preserve"> 2023</w:t>
      </w:r>
    </w:p>
    <w:p w14:paraId="11AA0332" w14:textId="0E62443D" w:rsidR="003E4632" w:rsidRPr="008A487A" w:rsidRDefault="003E4632" w:rsidP="00BE77BA">
      <w:pPr>
        <w:tabs>
          <w:tab w:val="left" w:pos="6435"/>
        </w:tabs>
        <w:rPr>
          <w:b/>
          <w:bCs/>
          <w:sz w:val="22"/>
          <w:szCs w:val="22"/>
        </w:rPr>
      </w:pPr>
    </w:p>
    <w:tbl>
      <w:tblPr>
        <w:tblW w:w="8502" w:type="dxa"/>
        <w:tblLook w:val="04A0" w:firstRow="1" w:lastRow="0" w:firstColumn="1" w:lastColumn="0" w:noHBand="0" w:noVBand="1"/>
      </w:tblPr>
      <w:tblGrid>
        <w:gridCol w:w="1282"/>
        <w:gridCol w:w="2000"/>
        <w:gridCol w:w="1300"/>
        <w:gridCol w:w="1360"/>
        <w:gridCol w:w="1360"/>
        <w:gridCol w:w="1200"/>
      </w:tblGrid>
      <w:tr w:rsidR="009E1334" w:rsidRPr="009E1334" w14:paraId="406301B5" w14:textId="77777777" w:rsidTr="00DD05F1">
        <w:trPr>
          <w:trHeight w:val="315"/>
        </w:trPr>
        <w:tc>
          <w:tcPr>
            <w:tcW w:w="1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FF14DE1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Kodi i projektit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7458050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Përshkrimi 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0585328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Buxheti  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77AF40E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Shpenzimet deri TM3/2023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2F1A4B6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B48BC0C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Progresi  </w:t>
            </w:r>
          </w:p>
        </w:tc>
      </w:tr>
      <w:tr w:rsidR="009E1334" w:rsidRPr="009E1334" w14:paraId="20F89BAD" w14:textId="77777777" w:rsidTr="00DD05F1">
        <w:trPr>
          <w:trHeight w:val="315"/>
        </w:trPr>
        <w:tc>
          <w:tcPr>
            <w:tcW w:w="12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145656E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E50FD49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411A892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47CB4B8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F2DBBDA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88C7F33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në % </w:t>
            </w:r>
          </w:p>
        </w:tc>
      </w:tr>
      <w:tr w:rsidR="009E1334" w:rsidRPr="009E1334" w14:paraId="431AED7B" w14:textId="77777777" w:rsidTr="00DD05F1">
        <w:trPr>
          <w:trHeight w:val="315"/>
        </w:trPr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C78EEA5" w14:textId="77777777" w:rsidR="009E1334" w:rsidRPr="009E1334" w:rsidRDefault="009E1334" w:rsidP="009E1334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66835FD" w14:textId="77777777" w:rsidR="009E1334" w:rsidRPr="009E1334" w:rsidRDefault="009E1334" w:rsidP="009E133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6EC031A" w14:textId="77777777" w:rsidR="009E1334" w:rsidRPr="009E1334" w:rsidRDefault="009E1334" w:rsidP="009E133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73FCE44" w14:textId="77777777" w:rsidR="009E1334" w:rsidRPr="009E1334" w:rsidRDefault="009E1334" w:rsidP="009E133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5D8EE07" w14:textId="77777777" w:rsidR="009E1334" w:rsidRPr="009E1334" w:rsidRDefault="009E1334" w:rsidP="009E133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E306EE4" w14:textId="77777777" w:rsidR="009E1334" w:rsidRPr="009E1334" w:rsidRDefault="009E1334" w:rsidP="009E133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6=3/2 </w:t>
            </w:r>
          </w:p>
        </w:tc>
      </w:tr>
      <w:tr w:rsidR="009E1334" w:rsidRPr="009E1334" w14:paraId="5627C78A" w14:textId="77777777" w:rsidTr="00DD05F1">
        <w:trPr>
          <w:trHeight w:val="315"/>
        </w:trPr>
        <w:tc>
          <w:tcPr>
            <w:tcW w:w="12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B155A8D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18001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D3FCF60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DSHPE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039555" w14:textId="77777777" w:rsidR="009E1334" w:rsidRPr="009E1334" w:rsidRDefault="009E1334" w:rsidP="009E1334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84904E" w14:textId="77777777" w:rsidR="009E1334" w:rsidRPr="009E1334" w:rsidRDefault="009E1334" w:rsidP="009E1334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A0E38B" w14:textId="77777777" w:rsidR="009E1334" w:rsidRPr="009E1334" w:rsidRDefault="009E1334" w:rsidP="009E1334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74611DA" w14:textId="77777777" w:rsidR="009E1334" w:rsidRPr="009E1334" w:rsidRDefault="009E1334" w:rsidP="009E1334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E1334" w:rsidRPr="009E1334" w14:paraId="40AB5397" w14:textId="77777777" w:rsidTr="00DD05F1">
        <w:trPr>
          <w:trHeight w:val="780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ECFF9" w14:textId="77777777" w:rsidR="009E1334" w:rsidRPr="009E1334" w:rsidRDefault="009E1334" w:rsidP="0015275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53316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D714D" w14:textId="77777777" w:rsidR="009E1334" w:rsidRPr="009E1334" w:rsidRDefault="009E1334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Sinjalizimi horizontal dhe vertikal i rrugëve vendban.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07BC0" w14:textId="77777777" w:rsidR="009E1334" w:rsidRPr="009E1334" w:rsidRDefault="009E1334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40,000.00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85A6F" w14:textId="77777777" w:rsidR="009E1334" w:rsidRPr="009E1334" w:rsidRDefault="009E1334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40,000.00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1F418" w14:textId="77777777" w:rsidR="009E1334" w:rsidRPr="009E1334" w:rsidRDefault="009E1334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E1728" w14:textId="263A7DBF" w:rsidR="009E1334" w:rsidRPr="009E1334" w:rsidRDefault="009E1334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E1334" w:rsidRPr="009E1334" w14:paraId="72C1CA28" w14:textId="77777777" w:rsidTr="00DD05F1">
        <w:trPr>
          <w:trHeight w:val="129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29DA7" w14:textId="77777777" w:rsidR="009E1334" w:rsidRPr="009E1334" w:rsidRDefault="009E1334" w:rsidP="0015275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53330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6C251" w14:textId="77777777" w:rsidR="009E1334" w:rsidRPr="009E1334" w:rsidRDefault="009E1334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Rreg.dhe rrethimi I varrezave Drenas dhe Komoran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9958A" w14:textId="77777777" w:rsidR="009E1334" w:rsidRPr="009E1334" w:rsidRDefault="009E1334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50,000.00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A8920" w14:textId="77777777" w:rsidR="009E1334" w:rsidRPr="009E1334" w:rsidRDefault="009E1334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46,829.11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B8118" w14:textId="77777777" w:rsidR="009E1334" w:rsidRPr="009E1334" w:rsidRDefault="009E1334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3,170.89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441EB" w14:textId="15070B9E" w:rsidR="009E1334" w:rsidRPr="009E1334" w:rsidRDefault="009E1334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93.66</w:t>
            </w:r>
          </w:p>
        </w:tc>
      </w:tr>
      <w:tr w:rsidR="009E1334" w:rsidRPr="009E1334" w14:paraId="6FD35922" w14:textId="77777777" w:rsidTr="00DD05F1">
        <w:trPr>
          <w:trHeight w:val="103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54F0E" w14:textId="77777777" w:rsidR="009E1334" w:rsidRPr="009E1334" w:rsidRDefault="009E1334" w:rsidP="0015275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53341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67C91" w14:textId="77777777" w:rsidR="009E1334" w:rsidRPr="009E1334" w:rsidRDefault="009E1334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Zgjerimi i kamerave Drenas dhe Komoran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58E28" w14:textId="77777777" w:rsidR="009E1334" w:rsidRPr="009E1334" w:rsidRDefault="009E1334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B794F" w14:textId="4A42EF6A" w:rsidR="009E1334" w:rsidRPr="009E1334" w:rsidRDefault="009E1334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9B14D" w14:textId="77777777" w:rsidR="009E1334" w:rsidRPr="009E1334" w:rsidRDefault="009E1334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3BC81" w14:textId="4389EE76" w:rsidR="009E1334" w:rsidRPr="009E1334" w:rsidRDefault="009E1334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E1334" w:rsidRPr="009E1334" w14:paraId="2C84B270" w14:textId="77777777" w:rsidTr="00DD05F1">
        <w:trPr>
          <w:trHeight w:val="129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F5701" w14:textId="77777777" w:rsidR="009E1334" w:rsidRPr="009E1334" w:rsidRDefault="009E1334" w:rsidP="0015275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53346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97955" w14:textId="77777777" w:rsidR="009E1334" w:rsidRPr="009E1334" w:rsidRDefault="009E1334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Rregullimi I trotuarve dhe parkingjeve Drenas dhe Komoran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0A605" w14:textId="77777777" w:rsidR="009E1334" w:rsidRPr="009E1334" w:rsidRDefault="009E1334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DD61F" w14:textId="77777777" w:rsidR="009E1334" w:rsidRPr="009E1334" w:rsidRDefault="009E1334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4,754.29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C47F8" w14:textId="77777777" w:rsidR="009E1334" w:rsidRPr="009E1334" w:rsidRDefault="009E1334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245.71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1AD5D" w14:textId="68F5F401" w:rsidR="009E1334" w:rsidRPr="009E1334" w:rsidRDefault="009E1334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95.09</w:t>
            </w:r>
          </w:p>
        </w:tc>
      </w:tr>
      <w:tr w:rsidR="009E1334" w:rsidRPr="009E1334" w14:paraId="3CEF4B2D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E2A82" w14:textId="77777777" w:rsidR="009E1334" w:rsidRPr="009E1334" w:rsidRDefault="009E1334" w:rsidP="0015275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53356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1A36F" w14:textId="77777777" w:rsidR="009E1334" w:rsidRPr="009E1334" w:rsidRDefault="009E1334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Rregullimi I tregjeve Drenas dhe Komoran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78383" w14:textId="77777777" w:rsidR="009E1334" w:rsidRPr="009E1334" w:rsidRDefault="009E1334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CF62E" w14:textId="6B3E6052" w:rsidR="009E1334" w:rsidRPr="009E1334" w:rsidRDefault="009E1334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3,840.00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D2863" w14:textId="77777777" w:rsidR="009E1334" w:rsidRPr="009E1334" w:rsidRDefault="009E1334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1,160.00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34A89" w14:textId="149BEC67" w:rsidR="009E1334" w:rsidRPr="009E1334" w:rsidRDefault="009E1334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76.80</w:t>
            </w:r>
          </w:p>
        </w:tc>
      </w:tr>
      <w:tr w:rsidR="009E1334" w:rsidRPr="009E1334" w14:paraId="169D1670" w14:textId="77777777" w:rsidTr="00DD05F1">
        <w:trPr>
          <w:trHeight w:val="129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3DC48" w14:textId="77777777" w:rsidR="009E1334" w:rsidRPr="009E1334" w:rsidRDefault="009E1334" w:rsidP="0015275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53364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69550" w14:textId="77777777" w:rsidR="009E1334" w:rsidRPr="009E1334" w:rsidRDefault="009E1334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Rregullimi dhe zgjerimi i vendndaljeve  dhe mbulimi i tyre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B1220" w14:textId="77777777" w:rsidR="009E1334" w:rsidRPr="009E1334" w:rsidRDefault="009E1334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9,000.00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33D54" w14:textId="77777777" w:rsidR="009E1334" w:rsidRPr="009E1334" w:rsidRDefault="009E1334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9,000.00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481FB" w14:textId="77777777" w:rsidR="009E1334" w:rsidRPr="009E1334" w:rsidRDefault="009E1334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B3216" w14:textId="7FB47907" w:rsidR="009E1334" w:rsidRPr="009E1334" w:rsidRDefault="009E1334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E1334" w:rsidRPr="009E1334" w14:paraId="35ABAA30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2931E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50515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2A3DC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Rregullimi i sistemit të ujitjes për parkun e qytetit me gyp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53772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50,000.00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CC217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ED69C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50,000.00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BC183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100.00 </w:t>
            </w:r>
          </w:p>
        </w:tc>
      </w:tr>
      <w:tr w:rsidR="009E1334" w:rsidRPr="009E1334" w14:paraId="0790B735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CC6FC" w14:textId="77777777" w:rsidR="009E1334" w:rsidRPr="009E1334" w:rsidRDefault="009E1334" w:rsidP="00DD05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53313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A7955" w14:textId="77777777" w:rsidR="009E1334" w:rsidRPr="009E1334" w:rsidRDefault="009E1334" w:rsidP="00DD05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Rregullimi dhe kultivimi i sipërfaqeve gjelbruese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D65CE" w14:textId="77777777" w:rsidR="009E1334" w:rsidRPr="009E1334" w:rsidRDefault="009E1334" w:rsidP="00DD05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28,751.00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764F5" w14:textId="2726F418" w:rsidR="009E1334" w:rsidRPr="009E1334" w:rsidRDefault="009E1334" w:rsidP="00DD05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28,751.00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8CBAB" w14:textId="77777777" w:rsidR="009E1334" w:rsidRPr="009E1334" w:rsidRDefault="009E1334" w:rsidP="00DD05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A2F99" w14:textId="6B4E6E4D" w:rsidR="009E1334" w:rsidRPr="009E1334" w:rsidRDefault="009E1334" w:rsidP="00DD05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E1334" w:rsidRPr="009E1334" w14:paraId="5F71F268" w14:textId="77777777" w:rsidTr="00DD05F1">
        <w:trPr>
          <w:trHeight w:val="129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D12FB0" w14:textId="77777777" w:rsidR="009E1334" w:rsidRPr="009E1334" w:rsidRDefault="009E1334" w:rsidP="00DD05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53364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F5F0F" w14:textId="77777777" w:rsidR="009E1334" w:rsidRPr="009E1334" w:rsidRDefault="009E1334" w:rsidP="00DD05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Rregullimi dhe zgjerimi i vendndaljeve  dhe mbulimi i tyre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8EA069" w14:textId="77777777" w:rsidR="009E1334" w:rsidRPr="009E1334" w:rsidRDefault="009E1334" w:rsidP="00DD05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1,000.00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CAD72" w14:textId="5060FA3C" w:rsidR="009E1334" w:rsidRPr="009E1334" w:rsidRDefault="009E1334" w:rsidP="00DD05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766.50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6A4F6" w14:textId="77777777" w:rsidR="009E1334" w:rsidRPr="009E1334" w:rsidRDefault="009E1334" w:rsidP="00DD05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233.50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35433" w14:textId="6D6F2475" w:rsidR="009E1334" w:rsidRPr="009E1334" w:rsidRDefault="009E1334" w:rsidP="00DD05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76.65</w:t>
            </w:r>
          </w:p>
        </w:tc>
      </w:tr>
      <w:tr w:rsidR="009E1334" w:rsidRPr="009E1334" w14:paraId="25FA807F" w14:textId="77777777" w:rsidTr="00DD05F1">
        <w:trPr>
          <w:trHeight w:val="315"/>
        </w:trPr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16D5D5E" w14:textId="77777777" w:rsidR="009E1334" w:rsidRPr="009E1334" w:rsidRDefault="009E1334" w:rsidP="009E13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Gjithsej Emergjenca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BA3B3F8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GJITHSEJ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23BFC3F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193,751.00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248DDD8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138,940.90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07382F5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54,810.10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A73C286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71.71 </w:t>
            </w:r>
          </w:p>
        </w:tc>
      </w:tr>
      <w:tr w:rsidR="009E1334" w:rsidRPr="009E1334" w14:paraId="20D9B274" w14:textId="77777777" w:rsidTr="00DD05F1">
        <w:trPr>
          <w:trHeight w:val="315"/>
        </w:trPr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05E9B" w14:textId="77777777" w:rsidR="009E1334" w:rsidRPr="009E1334" w:rsidRDefault="009E1334" w:rsidP="009E1334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FFFFFF"/>
                <w:sz w:val="22"/>
                <w:szCs w:val="22"/>
                <w:lang w:val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A2B4F" w14:textId="77777777" w:rsidR="009E1334" w:rsidRPr="009E1334" w:rsidRDefault="009E1334" w:rsidP="009E1334">
            <w:pPr>
              <w:jc w:val="center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C6F15" w14:textId="77777777" w:rsidR="009E1334" w:rsidRPr="009E1334" w:rsidRDefault="009E1334" w:rsidP="009E1334">
            <w:pPr>
              <w:jc w:val="center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E5C5B" w14:textId="77777777" w:rsidR="009E1334" w:rsidRPr="009E1334" w:rsidRDefault="009E1334" w:rsidP="009E1334">
            <w:pPr>
              <w:jc w:val="center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A0632" w14:textId="77777777" w:rsidR="009E1334" w:rsidRPr="009E1334" w:rsidRDefault="009E1334" w:rsidP="009E1334">
            <w:pPr>
              <w:jc w:val="center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C7ECF" w14:textId="77777777" w:rsidR="009E1334" w:rsidRPr="009E1334" w:rsidRDefault="009E1334" w:rsidP="009E1334">
            <w:pPr>
              <w:jc w:val="center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FFFFFF"/>
                <w:sz w:val="20"/>
                <w:szCs w:val="20"/>
                <w:lang w:val="en-US"/>
              </w:rPr>
              <w:t> </w:t>
            </w:r>
          </w:p>
        </w:tc>
      </w:tr>
      <w:tr w:rsidR="009E1334" w:rsidRPr="009E1334" w14:paraId="46D836EC" w14:textId="77777777" w:rsidTr="00DD05F1">
        <w:trPr>
          <w:trHeight w:val="315"/>
        </w:trPr>
        <w:tc>
          <w:tcPr>
            <w:tcW w:w="12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A9FCB4E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Kodi i projektit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F474DE5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Përshkrimi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D842CE0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Buxheti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2BA4951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Shpenzimet -TM3/2023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F9B8E40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0DAD27B0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Progresi</w:t>
            </w:r>
          </w:p>
        </w:tc>
      </w:tr>
      <w:tr w:rsidR="009E1334" w:rsidRPr="009E1334" w14:paraId="48714D29" w14:textId="77777777" w:rsidTr="00DD05F1">
        <w:trPr>
          <w:trHeight w:val="315"/>
        </w:trPr>
        <w:tc>
          <w:tcPr>
            <w:tcW w:w="12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FBFC71C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B467309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8B7EF78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36AA835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DC3DC62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DEA815B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në %</w:t>
            </w:r>
          </w:p>
        </w:tc>
      </w:tr>
      <w:tr w:rsidR="009E1334" w:rsidRPr="009E1334" w14:paraId="24D81C3D" w14:textId="77777777" w:rsidTr="00DD05F1">
        <w:trPr>
          <w:trHeight w:val="315"/>
        </w:trPr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DA9F436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C0A9F0C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E846A9E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8FB38BE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8BCA8EB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8A8F552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6=3/2</w:t>
            </w:r>
          </w:p>
        </w:tc>
      </w:tr>
      <w:tr w:rsidR="009E1334" w:rsidRPr="009E1334" w14:paraId="559D3639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1C014A6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18161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0E4D888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Drejtoria e Infrastruktures Publike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53A409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C8C3D0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0CD489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D425AAB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9E1334" w:rsidRPr="009E1334" w14:paraId="6CC93D0C" w14:textId="77777777" w:rsidTr="00DD05F1">
        <w:trPr>
          <w:trHeight w:val="780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61C53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48254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95A0B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Rregullimi I shtratit të lumit Drenica dhe Verbica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0332F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34,876.17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86E16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34,876.17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41DEE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        -  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D086D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100.00 </w:t>
            </w:r>
          </w:p>
        </w:tc>
      </w:tr>
      <w:tr w:rsidR="009E1334" w:rsidRPr="009E1334" w14:paraId="77867B4A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7F482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48631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C28DF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Ndertimi I kolektorve per grumbullimin e ujrave të zeza Drenas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8C06B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100,000.00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A6E55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100,000.00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7AC31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58A46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100.00 </w:t>
            </w:r>
          </w:p>
        </w:tc>
      </w:tr>
      <w:tr w:rsidR="009E1334" w:rsidRPr="009E1334" w14:paraId="13DF1279" w14:textId="77777777" w:rsidTr="00DD05F1">
        <w:trPr>
          <w:trHeight w:val="52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4BA3E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48632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9E02C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Asfaltimi I rrugës Gllanasellë, Godanc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9D75E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70,000.00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813D4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63,324.00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D8E52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6,676.00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9C59F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90.46 </w:t>
            </w:r>
          </w:p>
        </w:tc>
      </w:tr>
      <w:tr w:rsidR="009E1334" w:rsidRPr="009E1334" w14:paraId="2383DA34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457CA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48635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8C430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Asfaltimi I rrugës Paklek I Vjetër, I Ri, Vasilevë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B3D2D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70,000.00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6DC15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69,999.17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611AE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    0.83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12A63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100.00 </w:t>
            </w:r>
          </w:p>
        </w:tc>
      </w:tr>
      <w:tr w:rsidR="009E1334" w:rsidRPr="009E1334" w14:paraId="078A46D4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6C640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48638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0320E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Asfaltimi I rrugës Dobroshec, Çikatovë e Vjetër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D34C2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70,000.00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D98A4" w14:textId="77777777" w:rsidR="009E1334" w:rsidRPr="009E1334" w:rsidRDefault="009E1334" w:rsidP="009E133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E1334">
              <w:rPr>
                <w:color w:val="000000"/>
                <w:sz w:val="18"/>
                <w:szCs w:val="18"/>
                <w:lang w:val="en-US"/>
              </w:rPr>
              <w:t xml:space="preserve">           68,901.16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5C531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1,098.84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AABB7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98.43 </w:t>
            </w:r>
          </w:p>
        </w:tc>
      </w:tr>
      <w:tr w:rsidR="009E1334" w:rsidRPr="009E1334" w14:paraId="22A5BF4D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BE118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48643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74AC2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Asfaltimi i rrugës në fshatrat Gradicë dhe Likoshan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BC3AD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70,000.00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E9D76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69,054.01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B9B00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945.99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60E77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98.65 </w:t>
            </w:r>
          </w:p>
        </w:tc>
      </w:tr>
      <w:tr w:rsidR="009E1334" w:rsidRPr="009E1334" w14:paraId="30A5C2C0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8BF2B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48646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AB86D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Asfaltimi i rrugës Arllat, Negroc, Gjergjicë dhe Bytyq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20557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135,752.50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3A8FA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135,752.50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67EDF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E1B2F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100.00 </w:t>
            </w:r>
          </w:p>
        </w:tc>
      </w:tr>
      <w:tr w:rsidR="009E1334" w:rsidRPr="009E1334" w14:paraId="63D45E9F" w14:textId="77777777" w:rsidTr="00DD05F1">
        <w:trPr>
          <w:trHeight w:val="52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D1025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48648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157D2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Asfaltimi I rrugës Sankoc Fushticë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30135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70,000.00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23A14" w14:textId="77777777" w:rsidR="009E1334" w:rsidRPr="009E1334" w:rsidRDefault="009E1334" w:rsidP="009E133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E1334">
              <w:rPr>
                <w:color w:val="000000"/>
                <w:sz w:val="18"/>
                <w:szCs w:val="18"/>
                <w:lang w:val="en-US"/>
              </w:rPr>
              <w:t xml:space="preserve">           70,000.00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AD36D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DE558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100.00 </w:t>
            </w:r>
          </w:p>
        </w:tc>
      </w:tr>
      <w:tr w:rsidR="009E1334" w:rsidRPr="009E1334" w14:paraId="2C8A2C86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EEB0D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48653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C4424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Asfaltimi I rrugës Shtuticë, Verboc, Polluzhë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EDA90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70,000.00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3BD14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70,000.00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957FE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1A02A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100.00 </w:t>
            </w:r>
          </w:p>
        </w:tc>
      </w:tr>
      <w:tr w:rsidR="009E1334" w:rsidRPr="009E1334" w14:paraId="0E0500AF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ACC2C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48656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7965E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Asfaltimi I rrugës Llapushnik, Poterk, Vukoc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05A95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70,000.00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FD614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70,000.00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48FD6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EE506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100.00 </w:t>
            </w:r>
          </w:p>
        </w:tc>
      </w:tr>
      <w:tr w:rsidR="009E1334" w:rsidRPr="009E1334" w14:paraId="2E92A9B0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7E375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48658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DEDF2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Asfaltimi I rrugës Z.ulët,Z. i Lartë, K. e Ulët dhe e Lartë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E533B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121,296.90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BAAB8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121,296.90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115BC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B8C50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100.00 </w:t>
            </w:r>
          </w:p>
        </w:tc>
      </w:tr>
      <w:tr w:rsidR="009E1334" w:rsidRPr="009E1334" w14:paraId="5328EDAF" w14:textId="77777777" w:rsidTr="00DD05F1">
        <w:trPr>
          <w:trHeight w:val="52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4897F" w14:textId="77777777" w:rsidR="009E1334" w:rsidRPr="009E1334" w:rsidRDefault="009E1334" w:rsidP="00DD05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48661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BAEB2" w14:textId="77777777" w:rsidR="009E1334" w:rsidRPr="009E1334" w:rsidRDefault="009E1334" w:rsidP="00DD05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Ndërtimi I kapaciteteve të ujësjellësit Drenas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9A92D" w14:textId="529D050E" w:rsidR="009E1334" w:rsidRPr="009E1334" w:rsidRDefault="009E1334" w:rsidP="00DD05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270,000.00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BD3E6" w14:textId="2E64372C" w:rsidR="009E1334" w:rsidRPr="009E1334" w:rsidRDefault="009E1334" w:rsidP="00DD05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267,368.85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D135F" w14:textId="469768F6" w:rsidR="009E1334" w:rsidRPr="009E1334" w:rsidRDefault="009E1334" w:rsidP="00DD05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2,631.15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CDDE1" w14:textId="2B1658FF" w:rsidR="009E1334" w:rsidRPr="009E1334" w:rsidRDefault="009E1334" w:rsidP="00DD05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99.03</w:t>
            </w:r>
          </w:p>
        </w:tc>
      </w:tr>
      <w:tr w:rsidR="009E1334" w:rsidRPr="009E1334" w14:paraId="0A5B06F1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33075" w14:textId="77777777" w:rsidR="009E1334" w:rsidRPr="009E1334" w:rsidRDefault="009E1334" w:rsidP="0015275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48682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6E933" w14:textId="77777777" w:rsidR="009E1334" w:rsidRPr="009E1334" w:rsidRDefault="009E1334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Bashkëfinancim projektesh me donator të jashtëm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D0432" w14:textId="4704F4A0" w:rsidR="009E1334" w:rsidRPr="009E1334" w:rsidRDefault="009E1334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55,000.00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6D4A0" w14:textId="764696F0" w:rsidR="009E1334" w:rsidRPr="009E1334" w:rsidRDefault="0015275A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7A52A" w14:textId="78D91D6F" w:rsidR="009E1334" w:rsidRPr="009E1334" w:rsidRDefault="009E1334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55,000.00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80817" w14:textId="3C4B2083" w:rsidR="009E1334" w:rsidRPr="009E1334" w:rsidRDefault="0015275A" w:rsidP="001527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E1334" w:rsidRPr="009E1334" w14:paraId="5A90A5B1" w14:textId="77777777" w:rsidTr="00DD05F1">
        <w:trPr>
          <w:trHeight w:val="129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601F2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48693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59C2D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Kanalizimi i ujërave të zeza dhe atmosferike Drenasi I,II,III,IV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5161B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10,000.00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DE6A4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9,988.25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623CE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  11.75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863FC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99.88 </w:t>
            </w:r>
          </w:p>
        </w:tc>
      </w:tr>
      <w:tr w:rsidR="009E1334" w:rsidRPr="009E1334" w14:paraId="09C8C38C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16DC2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48694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CB259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Kanalizimi I ujërave të zeza Komorani I,II,III,IV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2D85F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10,000.00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39EC3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9,986.60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E6832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  13.40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01957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99.87 </w:t>
            </w:r>
          </w:p>
        </w:tc>
      </w:tr>
      <w:tr w:rsidR="009E1334" w:rsidRPr="009E1334" w14:paraId="2C7DB06B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29A63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48705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9C192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Kanalizimi I ujërave të zeza Sankoc Fushticë e Epërme dhe e Ultë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3F6C0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15,109.00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DEF21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15,109.00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B947D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C4E88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100.00 </w:t>
            </w:r>
          </w:p>
        </w:tc>
      </w:tr>
      <w:tr w:rsidR="009E1334" w:rsidRPr="009E1334" w14:paraId="76AC3FD2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5B9C2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48707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42CDB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Kanalizimi I ujërave të zeza K.e Ulët, e Epërme dhe Paklek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99E41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10,000.00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91580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9,989.05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AD34D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  10.95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8F7EE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99.89 </w:t>
            </w:r>
          </w:p>
        </w:tc>
      </w:tr>
      <w:tr w:rsidR="009E1334" w:rsidRPr="009E1334" w14:paraId="0EEE1F18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95DBD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48708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DFEA3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Kanalizimi I ujërave të zeza Dobroshec, Çikatovë e Vjetër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EB166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10,000.00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84509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9,974.09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D3FD6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  25.91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6DF37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99.74 </w:t>
            </w:r>
          </w:p>
        </w:tc>
      </w:tr>
      <w:tr w:rsidR="009E1334" w:rsidRPr="009E1334" w14:paraId="0DADABB0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B9496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48709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03987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Kanalizimi I ujërave të zeza Abri e Epërme, Tërdec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BAD42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10,000.00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2A62F" w14:textId="77777777" w:rsidR="009E1334" w:rsidRPr="009E1334" w:rsidRDefault="009E1334" w:rsidP="009E1334">
            <w:pPr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9,949.25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DFE17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  50.75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987DB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99.49 </w:t>
            </w:r>
          </w:p>
        </w:tc>
      </w:tr>
      <w:tr w:rsidR="009E1334" w:rsidRPr="009E1334" w14:paraId="2FB805C5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02B38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48710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6EA98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Kanalizimi I ujërave të zeza Gllanasellë, Godanc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2AE99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16,354.00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0F435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16,354.00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559D1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3621E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100.00 </w:t>
            </w:r>
          </w:p>
        </w:tc>
      </w:tr>
      <w:tr w:rsidR="009E1334" w:rsidRPr="009E1334" w14:paraId="2011BC89" w14:textId="77777777" w:rsidTr="00DD05F1">
        <w:trPr>
          <w:trHeight w:val="52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22D8F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48711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A9C5E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Kanalizimi I ujërave të zeza Gradicë, Likoshan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D9EB0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10,000.00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D85EE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9,980.84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7B394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  19.16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136D7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99.81 </w:t>
            </w:r>
          </w:p>
        </w:tc>
      </w:tr>
      <w:tr w:rsidR="009E1334" w:rsidRPr="009E1334" w14:paraId="6DFE8514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A92DB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48712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0D983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Kanalizimi I ujërave të zeza Llapushnik, Poterk, Vukovc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55D64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10,000.00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CA742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9,941.90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97854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  58.10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9F0FA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99.42 </w:t>
            </w:r>
          </w:p>
        </w:tc>
      </w:tr>
      <w:tr w:rsidR="009E1334" w:rsidRPr="009E1334" w14:paraId="6407FFA3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43D6F" w14:textId="77777777" w:rsidR="009E1334" w:rsidRPr="009E1334" w:rsidRDefault="009E1334" w:rsidP="00DD05F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48713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5BE30" w14:textId="77777777" w:rsidR="009E1334" w:rsidRPr="009E1334" w:rsidRDefault="009E1334" w:rsidP="00DD05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Kanalizimi I ujërave të zeza Nekoc, Kishnarekë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E22BD" w14:textId="55514CB6" w:rsidR="009E1334" w:rsidRPr="009E1334" w:rsidRDefault="009E1334" w:rsidP="00DD05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14,669.00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76456" w14:textId="252F8215" w:rsidR="009E1334" w:rsidRPr="009E1334" w:rsidRDefault="009E1334" w:rsidP="00DD05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14,669.00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0E925" w14:textId="0D97A140" w:rsidR="009E1334" w:rsidRPr="009E1334" w:rsidRDefault="009E1334" w:rsidP="00DD05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D093C" w14:textId="7FE58831" w:rsidR="009E1334" w:rsidRPr="009E1334" w:rsidRDefault="009E1334" w:rsidP="00DD05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E1334" w:rsidRPr="009E1334" w14:paraId="033E6A8A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6FCF0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49297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24C2B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Zgjerimi dhe ndërtimi i sheshit Fehmi e Xhevë Lladrovci Dr.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0E450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1,513,735.22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3B0F9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1,512,423.23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9071D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1,311.99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2C864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99.91 </w:t>
            </w:r>
          </w:p>
        </w:tc>
      </w:tr>
      <w:tr w:rsidR="009E1334" w:rsidRPr="009E1334" w14:paraId="270FBC6A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9EB2E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49298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FFC49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Kanalizimi I ujërave të zeza Krajkovë, Baicë, Damanek, Shtrubullovë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E4C4F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10,000.00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24E74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9,991.00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8688C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    9.00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F835F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99.91 </w:t>
            </w:r>
          </w:p>
        </w:tc>
      </w:tr>
      <w:tr w:rsidR="009E1334" w:rsidRPr="009E1334" w14:paraId="6B06F155" w14:textId="77777777" w:rsidTr="00DD05F1">
        <w:trPr>
          <w:trHeight w:val="52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BED60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49299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E3E90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Asfaltimi I rrugës Llapushnik Berishë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2E71E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70,000.00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92458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70,000.00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41186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0F515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100.00 </w:t>
            </w:r>
          </w:p>
        </w:tc>
      </w:tr>
      <w:tr w:rsidR="009E1334" w:rsidRPr="009E1334" w14:paraId="0449CCC9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52765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51322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4F52E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Kanalizimi i ujërave të zeza Tersteniku I,II dhe Gllobar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EB4FC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10,000.00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20822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9,975.50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EB8FF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  24.50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BF4C4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99.76 </w:t>
            </w:r>
          </w:p>
        </w:tc>
      </w:tr>
      <w:tr w:rsidR="009E1334" w:rsidRPr="009E1334" w14:paraId="276C1FFF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1FCBC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51323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9773C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Kanalizimi I ujërave të zeza Shtuticë, Verboc, Polluzhë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028D2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11,933.50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AA29B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11,923.50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CF57E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  10.00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2ACCD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99.92 </w:t>
            </w:r>
          </w:p>
        </w:tc>
      </w:tr>
      <w:tr w:rsidR="009E1334" w:rsidRPr="009E1334" w14:paraId="22989B78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44636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51324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677E1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Asfaltimi I rrugëve Tërstenik I,II dhe Gllobar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1F318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70,000.00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7990A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69,999.50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6ECBF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    0.50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54C9A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100.00 </w:t>
            </w:r>
          </w:p>
        </w:tc>
      </w:tr>
      <w:tr w:rsidR="009E1334" w:rsidRPr="009E1334" w14:paraId="3FBB56C1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1172B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51326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2BEE4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Kanalizimi I ujërave të zeza Arllat,Negroc, Gjergjicë dhe Bytyq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1E461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10,000.00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335E1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9,904.35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6DC64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  95.65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1D87F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99.04 </w:t>
            </w:r>
          </w:p>
        </w:tc>
      </w:tr>
      <w:tr w:rsidR="009E1334" w:rsidRPr="009E1334" w14:paraId="5070A95F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C030E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51340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DFADE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Asfaltimi I rrugës Baicë, Krajkovë, Damanek, Shtrubullovë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DD4C4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70,000.00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82CEF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70,000.00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09C78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FAB04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100.00 </w:t>
            </w:r>
          </w:p>
        </w:tc>
      </w:tr>
      <w:tr w:rsidR="009E1334" w:rsidRPr="009E1334" w14:paraId="27AD5EE0" w14:textId="77777777" w:rsidTr="00DD05F1">
        <w:trPr>
          <w:trHeight w:val="52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E7117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52309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52F15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Ndërtimi I Rrugës Bregut te Qyqavices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C2D84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70,000.00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B0895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70,000.00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4F7A0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C7124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100.00 </w:t>
            </w:r>
          </w:p>
        </w:tc>
      </w:tr>
      <w:tr w:rsidR="009E1334" w:rsidRPr="009E1334" w14:paraId="5C92D23A" w14:textId="77777777" w:rsidTr="00DD05F1">
        <w:trPr>
          <w:trHeight w:val="52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D8753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52310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D4DBA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Ndërtimi I parkut dhe shtigjet për Këmbësor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B927D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250,000.00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FAEE9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249,990.00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5F0E5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  10.00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74946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100.00 </w:t>
            </w:r>
          </w:p>
        </w:tc>
      </w:tr>
      <w:tr w:rsidR="009E1334" w:rsidRPr="009E1334" w14:paraId="178A5022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7E612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53631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202B3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Ndërtimi I Kolektorëve për grumbullimin e ujërave të zeza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E75C6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250,000.00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92A95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245,403.72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3877F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4,596.28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1E63C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98.16 </w:t>
            </w:r>
          </w:p>
        </w:tc>
      </w:tr>
      <w:tr w:rsidR="009E1334" w:rsidRPr="009E1334" w14:paraId="4394F3D9" w14:textId="77777777" w:rsidTr="00DD05F1">
        <w:trPr>
          <w:trHeight w:val="52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0F501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53635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3FA3B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Rregullimi I trotuarëve dhe ndriqimit publik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3A598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380,000.00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46ADE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380,000.00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4BEC3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6F8D6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100.00 </w:t>
            </w:r>
          </w:p>
        </w:tc>
      </w:tr>
      <w:tr w:rsidR="009E1334" w:rsidRPr="009E1334" w14:paraId="75E899C6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B97F6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53645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180D4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Asfaltimi I rrugëve dhe Kubzimi Drenas I,II,III,IV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7EAEE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695,000.00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C82DB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509,543.93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4CF98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185,456.07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CD15B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73.32 </w:t>
            </w:r>
          </w:p>
        </w:tc>
      </w:tr>
      <w:tr w:rsidR="009E1334" w:rsidRPr="009E1334" w14:paraId="290013B9" w14:textId="77777777" w:rsidTr="00DD05F1">
        <w:trPr>
          <w:trHeight w:val="52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03BBC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53652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09069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Asfaltimi I Rrugëve Komorani I,II,III,IV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0E263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100,000.00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9CC6E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99,670.00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450FB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330.00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38FCB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99.67 </w:t>
            </w:r>
          </w:p>
        </w:tc>
      </w:tr>
      <w:tr w:rsidR="009E1334" w:rsidRPr="009E1334" w14:paraId="4BCEF3CB" w14:textId="77777777" w:rsidTr="00DD05F1">
        <w:trPr>
          <w:trHeight w:val="52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163CC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53659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E3670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Ndertimi I tombinave dhe mureve mbrojtëse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B62C6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120,000.00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9089D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119,999.97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C6233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    0.03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01F55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100.00 </w:t>
            </w:r>
          </w:p>
        </w:tc>
      </w:tr>
      <w:tr w:rsidR="009E1334" w:rsidRPr="009E1334" w14:paraId="7DEC9F53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B8C95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53660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D282B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Ndertimi, zgjerimi dhe rekonstruimi I rrugëve të asfaltuara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AACA5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790,649.00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E2A89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473,586.29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2862A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317,062.71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1BC2A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59.90 </w:t>
            </w:r>
          </w:p>
        </w:tc>
      </w:tr>
      <w:tr w:rsidR="009E1334" w:rsidRPr="009E1334" w14:paraId="6A8DEB28" w14:textId="77777777" w:rsidTr="00DD05F1">
        <w:trPr>
          <w:trHeight w:val="52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92DF5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53666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5051D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Ndertimi,zgjerimi i rrjetit të kanalizimit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22624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350,000.00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E0F89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349,273.50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70084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726.50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BAAA2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99.79 </w:t>
            </w:r>
          </w:p>
        </w:tc>
      </w:tr>
      <w:tr w:rsidR="009E1334" w:rsidRPr="009E1334" w14:paraId="33F3B93D" w14:textId="77777777" w:rsidTr="00DD05F1">
        <w:trPr>
          <w:trHeight w:val="52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3435B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53670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BF47F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Asfaltimi I rrugëve Abri dhe Terdec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F57F8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70,000.00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EA8E5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70,000.00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2574C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BCCFD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100.00 </w:t>
            </w:r>
          </w:p>
        </w:tc>
      </w:tr>
      <w:tr w:rsidR="009E1334" w:rsidRPr="009E1334" w14:paraId="1F73223D" w14:textId="77777777" w:rsidTr="00DD05F1">
        <w:trPr>
          <w:trHeight w:val="52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61CE6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53672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F75D3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Asfaltimi I rrugëve Nekoc, Kishnarekë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80A6D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70,000.00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4CB4A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65,474.68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7D1F6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4,525.32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EC2C6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93.54 </w:t>
            </w:r>
          </w:p>
        </w:tc>
      </w:tr>
      <w:tr w:rsidR="009E1334" w:rsidRPr="009E1334" w14:paraId="3AF7AC32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53EC0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53674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51541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Hapja e kanaleve kulluese gjatë rrugve  Drenas Komoran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D3FB8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25,000.00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25F44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22,701.01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DA358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2,298.99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05989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90.80 </w:t>
            </w:r>
          </w:p>
        </w:tc>
      </w:tr>
      <w:tr w:rsidR="009E1334" w:rsidRPr="009E1334" w14:paraId="2D65B818" w14:textId="77777777" w:rsidTr="00DD05F1">
        <w:trPr>
          <w:trHeight w:val="52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5C252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92111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C9A8E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Performanca komunale 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22077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 59.51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437D8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F1F4D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  59.51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0B1E6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#VALUE!</w:t>
            </w:r>
          </w:p>
        </w:tc>
      </w:tr>
      <w:tr w:rsidR="009E1334" w:rsidRPr="009E1334" w14:paraId="56D4677E" w14:textId="77777777" w:rsidTr="00DD05F1">
        <w:trPr>
          <w:trHeight w:val="103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44E28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92136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71B69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Mbeshtetja financiare e projekteve nga skema e grantit te perfomances komunale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384E8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400,953.90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E7220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400,952.77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D1827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    1.13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48AF9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100.00 </w:t>
            </w:r>
          </w:p>
        </w:tc>
      </w:tr>
      <w:tr w:rsidR="009E1334" w:rsidRPr="009E1334" w14:paraId="34499709" w14:textId="77777777" w:rsidTr="00DD05F1">
        <w:trPr>
          <w:trHeight w:val="52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3427D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92159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A769A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Granti I perfomances komunale 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4A678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1,118,387.08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33019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8F525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1,118,387.08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1398C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    -   </w:t>
            </w:r>
          </w:p>
        </w:tc>
      </w:tr>
      <w:tr w:rsidR="009E1334" w:rsidRPr="009E1334" w14:paraId="627E8656" w14:textId="77777777" w:rsidTr="00DD05F1">
        <w:trPr>
          <w:trHeight w:val="31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63412C2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6C051D4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GJITHSEJ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B0FF214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7,778,775.78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DC6CEB8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6,077,327.69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EF54096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1,701,448.09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1BB88DF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78.13 </w:t>
            </w:r>
          </w:p>
        </w:tc>
      </w:tr>
      <w:tr w:rsidR="009E1334" w:rsidRPr="009E1334" w14:paraId="5C01D9D2" w14:textId="77777777" w:rsidTr="00DD05F1">
        <w:trPr>
          <w:trHeight w:val="300"/>
        </w:trPr>
        <w:tc>
          <w:tcPr>
            <w:tcW w:w="128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AF47B58" w14:textId="77777777" w:rsidR="009E1334" w:rsidRPr="009E1334" w:rsidRDefault="009E1334" w:rsidP="009E13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02C9A3E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A25E3A3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A9AB704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C6BCB4E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E632151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9E1334" w:rsidRPr="009E1334" w14:paraId="12D13549" w14:textId="77777777" w:rsidTr="00DD05F1">
        <w:trPr>
          <w:trHeight w:val="315"/>
        </w:trPr>
        <w:tc>
          <w:tcPr>
            <w:tcW w:w="128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0E2C5F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0C9259C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FB49722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E16B571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3B6B77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A96B602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E1334" w:rsidRPr="009E1334" w14:paraId="30E6975C" w14:textId="77777777" w:rsidTr="00DD05F1">
        <w:trPr>
          <w:trHeight w:val="300"/>
        </w:trPr>
        <w:tc>
          <w:tcPr>
            <w:tcW w:w="1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EF5DABA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Kodi i projektit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8D50E07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Përshkrimi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087F124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Buxheti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A3AE0AC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Shpenzimet deri me TM-3/2022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1FCA0439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410BB1A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Progresi i</w:t>
            </w:r>
          </w:p>
        </w:tc>
      </w:tr>
      <w:tr w:rsidR="009E1334" w:rsidRPr="009E1334" w14:paraId="29684E00" w14:textId="77777777" w:rsidTr="00DD05F1">
        <w:trPr>
          <w:trHeight w:val="525"/>
        </w:trPr>
        <w:tc>
          <w:tcPr>
            <w:tcW w:w="1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9495FC5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EEBB6A6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ACCFB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68862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AF136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7914AE1C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TM-3/2022 në %</w:t>
            </w:r>
          </w:p>
        </w:tc>
      </w:tr>
      <w:tr w:rsidR="009E1334" w:rsidRPr="009E1334" w14:paraId="4D3D5881" w14:textId="77777777" w:rsidTr="00DD05F1">
        <w:trPr>
          <w:trHeight w:val="31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1852A26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CAEA69C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33A67FE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12B45364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AEFEE2F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1914628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6=3/2</w:t>
            </w:r>
          </w:p>
        </w:tc>
      </w:tr>
      <w:tr w:rsidR="009E1334" w:rsidRPr="009E1334" w14:paraId="73FFBB96" w14:textId="77777777" w:rsidTr="00DD05F1">
        <w:trPr>
          <w:trHeight w:val="31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5791CE3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47001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52560A01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Bujqësia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AA486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6928D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11E50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4BCE7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9E1334" w:rsidRPr="009E1334" w14:paraId="7F54267F" w14:textId="77777777" w:rsidTr="00DD05F1">
        <w:trPr>
          <w:trHeight w:val="52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CC693F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E6430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Grant I donatorve te brendshem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865828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2,213.25 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0E4C0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847B16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2,213.25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2AC98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</w:tr>
      <w:tr w:rsidR="009E1334" w:rsidRPr="009E1334" w14:paraId="21054CF3" w14:textId="77777777" w:rsidTr="00DD05F1">
        <w:trPr>
          <w:trHeight w:val="31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5A55C9D3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82C8EE0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Gjithsejt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5071FE71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2,213.25 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03B1170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518CE1B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2,213.25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3A7A22D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</w:tr>
      <w:tr w:rsidR="009E1334" w:rsidRPr="009E1334" w14:paraId="4C30A490" w14:textId="77777777" w:rsidTr="00DD05F1">
        <w:trPr>
          <w:trHeight w:val="300"/>
        </w:trPr>
        <w:tc>
          <w:tcPr>
            <w:tcW w:w="128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365CD62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38510E7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641C4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5B97F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D5A06F1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1C9222A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9E1334" w:rsidRPr="009E1334" w14:paraId="6E97E649" w14:textId="77777777" w:rsidTr="00DD05F1">
        <w:trPr>
          <w:trHeight w:val="315"/>
        </w:trPr>
        <w:tc>
          <w:tcPr>
            <w:tcW w:w="128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125F32C" w14:textId="77777777" w:rsidR="009E1334" w:rsidRPr="009E1334" w:rsidRDefault="009E1334" w:rsidP="009E133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EE7DB5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94E5E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02150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AABBE3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3F6D00A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E1334" w:rsidRPr="009E1334" w14:paraId="032F5BFE" w14:textId="77777777" w:rsidTr="00DD05F1">
        <w:trPr>
          <w:trHeight w:val="300"/>
        </w:trPr>
        <w:tc>
          <w:tcPr>
            <w:tcW w:w="1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46A6E29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Kodi i projektit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2110D9D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Përshkrimi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3343F709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Buxheti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168D42F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Shpenzimet deri me TM-3/2022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3DA0E697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0BB0EB0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Progresi i</w:t>
            </w:r>
          </w:p>
        </w:tc>
      </w:tr>
      <w:tr w:rsidR="009E1334" w:rsidRPr="009E1334" w14:paraId="36CD997B" w14:textId="77777777" w:rsidTr="00DD05F1">
        <w:trPr>
          <w:trHeight w:val="525"/>
        </w:trPr>
        <w:tc>
          <w:tcPr>
            <w:tcW w:w="1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AE8E1E2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32E874C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96A8B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91A9C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E8A6C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5610A1B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TM-3/2022 në %</w:t>
            </w:r>
          </w:p>
        </w:tc>
      </w:tr>
      <w:tr w:rsidR="009E1334" w:rsidRPr="009E1334" w14:paraId="773B4BB8" w14:textId="77777777" w:rsidTr="00DD05F1">
        <w:trPr>
          <w:trHeight w:val="315"/>
        </w:trPr>
        <w:tc>
          <w:tcPr>
            <w:tcW w:w="12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885DE33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66310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2AA0E31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Urbanizmi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F221A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C110C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26A56B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4CC38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9E1334" w:rsidRPr="009E1334" w14:paraId="42B7F915" w14:textId="77777777" w:rsidTr="00DD05F1">
        <w:trPr>
          <w:trHeight w:val="525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4C7B5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53736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E39F4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Vendosja e sistemit te adresave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21F42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5,000.00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5E3BF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2,506.38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ED5C6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2,493.62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C0066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50.13 </w:t>
            </w:r>
          </w:p>
        </w:tc>
      </w:tr>
      <w:tr w:rsidR="009E1334" w:rsidRPr="009E1334" w14:paraId="2924E11B" w14:textId="77777777" w:rsidTr="00DD05F1">
        <w:trPr>
          <w:trHeight w:val="52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B8507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53737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B34AF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Gjelbrimi I hapsirav Publike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100EE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20,000.00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D7EC2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19,988.20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49936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  11.80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6AA6D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99.94 </w:t>
            </w:r>
          </w:p>
        </w:tc>
      </w:tr>
      <w:tr w:rsidR="009E1334" w:rsidRPr="009E1334" w14:paraId="4B66B43F" w14:textId="77777777" w:rsidTr="00DD05F1">
        <w:trPr>
          <w:trHeight w:val="315"/>
        </w:trPr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6DC838E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4AFA1A5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GJITHSEJ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0D92695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25,000.00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5AA14B1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22,494.58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14:paraId="78E8C029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2,505.42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420DA63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89.98 </w:t>
            </w:r>
          </w:p>
        </w:tc>
      </w:tr>
      <w:tr w:rsidR="009E1334" w:rsidRPr="009E1334" w14:paraId="68D4940E" w14:textId="77777777" w:rsidTr="00DD05F1">
        <w:trPr>
          <w:trHeight w:val="300"/>
        </w:trPr>
        <w:tc>
          <w:tcPr>
            <w:tcW w:w="12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DBC23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77019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41958" w14:textId="77777777" w:rsidR="009E1334" w:rsidRPr="009E1334" w:rsidRDefault="009E1334" w:rsidP="009E133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D0987" w14:textId="77777777" w:rsidR="009E1334" w:rsidRPr="009E1334" w:rsidRDefault="009E1334" w:rsidP="009E133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3619A" w14:textId="77777777" w:rsidR="009E1334" w:rsidRPr="009E1334" w:rsidRDefault="009E1334" w:rsidP="009E133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41774" w14:textId="77777777" w:rsidR="009E1334" w:rsidRPr="009E1334" w:rsidRDefault="009E1334" w:rsidP="009E1334">
            <w:pPr>
              <w:rPr>
                <w:sz w:val="20"/>
                <w:szCs w:val="20"/>
                <w:lang w:val="en-US"/>
              </w:rPr>
            </w:pPr>
          </w:p>
        </w:tc>
      </w:tr>
      <w:tr w:rsidR="009E1334" w:rsidRPr="009E1334" w14:paraId="24C57FBA" w14:textId="77777777" w:rsidTr="00DD05F1">
        <w:trPr>
          <w:trHeight w:val="525"/>
        </w:trPr>
        <w:tc>
          <w:tcPr>
            <w:tcW w:w="1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E2424CA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Kodi i projektit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BA400B9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Përshkrimi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DBC7A8B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Buxheti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2B60F52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Shpenzimet  deri TM 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D769B1F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A29E867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Progresi</w:t>
            </w:r>
          </w:p>
        </w:tc>
      </w:tr>
      <w:tr w:rsidR="009E1334" w:rsidRPr="009E1334" w14:paraId="733D0637" w14:textId="77777777" w:rsidTr="00DD05F1">
        <w:trPr>
          <w:trHeight w:val="315"/>
        </w:trPr>
        <w:tc>
          <w:tcPr>
            <w:tcW w:w="1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7C1C0E9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F128947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5295271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D4C9764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/2023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87EBD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34030755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në %</w:t>
            </w:r>
          </w:p>
        </w:tc>
      </w:tr>
      <w:tr w:rsidR="009E1334" w:rsidRPr="009E1334" w14:paraId="2C4915A1" w14:textId="77777777" w:rsidTr="00DD05F1">
        <w:trPr>
          <w:trHeight w:val="31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72470FB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C0F108C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8FA89A7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E7F8764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D79B1E3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0AA31E6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6=3/2</w:t>
            </w:r>
          </w:p>
        </w:tc>
      </w:tr>
      <w:tr w:rsidR="009E1334" w:rsidRPr="009E1334" w14:paraId="1DA6CEB1" w14:textId="77777777" w:rsidTr="00DD05F1">
        <w:trPr>
          <w:trHeight w:val="31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ACF897F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73100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6DA95F7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QKMF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813DA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E53FC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8B074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63E09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9E1334" w:rsidRPr="009E1334" w14:paraId="35C09AEA" w14:textId="77777777" w:rsidTr="00DD05F1">
        <w:trPr>
          <w:trHeight w:val="81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413AD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53709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3903D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Rrethoja në QMF, AMF Komoran, Arllat, Nekoc, Terdec, Dobroshec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15D70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20,000.00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A4D1B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15,300.00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CE039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4,700.00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2B543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76.50 </w:t>
            </w:r>
          </w:p>
        </w:tc>
      </w:tr>
      <w:tr w:rsidR="009E1334" w:rsidRPr="009E1334" w14:paraId="5BE0357E" w14:textId="77777777" w:rsidTr="00DD05F1">
        <w:trPr>
          <w:trHeight w:val="103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3D91A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53716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C88F8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Instalimi I nxemjeve nëpër QMF, AMF, Arllat, Gllanasellë, Nekoc, Tërdec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F79B8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70,000.00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D69B4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69,737.50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CDA8F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262.50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97452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99.63 </w:t>
            </w:r>
          </w:p>
        </w:tc>
      </w:tr>
      <w:tr w:rsidR="009E1334" w:rsidRPr="009E1334" w14:paraId="3E1F4539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11C75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53721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D8DBE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Pjerrinat AMF, Arllat, Gllanasellë, Nekoc dhe Abri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398AD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10,000.00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4F8D7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10,000.00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B41B2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43198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100.00 </w:t>
            </w:r>
          </w:p>
        </w:tc>
      </w:tr>
      <w:tr w:rsidR="009E1334" w:rsidRPr="009E1334" w14:paraId="392E6CCA" w14:textId="77777777" w:rsidTr="00DD05F1">
        <w:trPr>
          <w:trHeight w:val="52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F6D9A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53722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C9B3D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Paisje speciale mjeksore mbi 1000 €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C5B62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300,000.00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AB1EB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215,950.00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84CD3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84,050.00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82D4B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71.98 </w:t>
            </w:r>
          </w:p>
        </w:tc>
      </w:tr>
      <w:tr w:rsidR="009E1334" w:rsidRPr="009E1334" w14:paraId="09AA3057" w14:textId="77777777" w:rsidTr="00DD05F1">
        <w:trPr>
          <w:trHeight w:val="52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0535B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53726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A98F6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Vetura të ndihmes së shpejtë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AD31C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115,000.00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1A66B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113,399.98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A617D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1,600.02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AD3C0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98.61 </w:t>
            </w:r>
          </w:p>
        </w:tc>
      </w:tr>
      <w:tr w:rsidR="009E1334" w:rsidRPr="009E1334" w14:paraId="728DC669" w14:textId="77777777" w:rsidTr="00DD05F1">
        <w:trPr>
          <w:trHeight w:val="31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10D26EF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09B9AE8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Gjithsej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C928853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515,000.00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C84D463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424,387.48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ED493BC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90,612.52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C346EDC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82.41 </w:t>
            </w:r>
          </w:p>
        </w:tc>
      </w:tr>
      <w:tr w:rsidR="009E1334" w:rsidRPr="009E1334" w14:paraId="559C94C9" w14:textId="77777777" w:rsidTr="00DD05F1">
        <w:trPr>
          <w:trHeight w:val="315"/>
        </w:trPr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40197D7" w14:textId="77777777" w:rsidR="009E1334" w:rsidRPr="009E1334" w:rsidRDefault="009E1334" w:rsidP="009E13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C2AE9F3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55DD6C2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C04B541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BAA6437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D37783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9E1334" w:rsidRPr="009E1334" w14:paraId="6A98CBF4" w14:textId="77777777" w:rsidTr="00DD05F1">
        <w:trPr>
          <w:trHeight w:val="315"/>
        </w:trPr>
        <w:tc>
          <w:tcPr>
            <w:tcW w:w="12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304C5B3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Kodi i projektit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9214656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Përshkrimi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C9410B5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Buxheti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751C3D3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Shpenzimet deri TM3/2023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6D247DA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C1B33A2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Progresi</w:t>
            </w:r>
          </w:p>
        </w:tc>
      </w:tr>
      <w:tr w:rsidR="009E1334" w:rsidRPr="009E1334" w14:paraId="3EF16B30" w14:textId="77777777" w:rsidTr="00DD05F1">
        <w:trPr>
          <w:trHeight w:val="315"/>
        </w:trPr>
        <w:tc>
          <w:tcPr>
            <w:tcW w:w="12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2D54475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AAFF6CC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B9BD616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4710301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CFE3F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0202C2A2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në %</w:t>
            </w:r>
          </w:p>
        </w:tc>
      </w:tr>
      <w:tr w:rsidR="009E1334" w:rsidRPr="009E1334" w14:paraId="31CE77F5" w14:textId="77777777" w:rsidTr="00DD05F1">
        <w:trPr>
          <w:trHeight w:val="315"/>
        </w:trPr>
        <w:tc>
          <w:tcPr>
            <w:tcW w:w="1282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EA9DBF8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568872B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61660CC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38C6CB1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D32A26F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A8E57E3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6=3/2</w:t>
            </w:r>
          </w:p>
        </w:tc>
      </w:tr>
      <w:tr w:rsidR="009E1334" w:rsidRPr="009E1334" w14:paraId="05350A31" w14:textId="77777777" w:rsidTr="00DD05F1">
        <w:trPr>
          <w:trHeight w:val="315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8DCB956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85001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6BEEF16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Drejtoria e Kulturës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6E67A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494BD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AD5E6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CBE15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9E1334" w:rsidRPr="009E1334" w14:paraId="10D54D69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4B61E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53738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B7F35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Ndërtimi i Parkingut, Rrethojat, Fusha Sintetike në Drenas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BD3B8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24,910.00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60DEB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24,677.30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09C35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231.80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55AB4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98.84 </w:t>
            </w:r>
          </w:p>
        </w:tc>
      </w:tr>
      <w:tr w:rsidR="009E1334" w:rsidRPr="009E1334" w14:paraId="1BFFE851" w14:textId="77777777" w:rsidTr="00DD05F1">
        <w:trPr>
          <w:trHeight w:val="103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77A74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53739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18EA7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Fusha sportive dhe rekreacion, Dritan, Llapushnik dhe Terstenik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A86B0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115,000.00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E0EF7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51,478.00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0EB7B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63,522.00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687AD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44.76 </w:t>
            </w:r>
          </w:p>
        </w:tc>
      </w:tr>
      <w:tr w:rsidR="009E1334" w:rsidRPr="009E1334" w14:paraId="2C1FAF9F" w14:textId="77777777" w:rsidTr="00DD05F1">
        <w:trPr>
          <w:trHeight w:val="52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0378E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89114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00B0B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Ndërtimi i Stadiumit Faza e Dytë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47146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400,000.00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A60D2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399,994.00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142B0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    6.00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83115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100.00 </w:t>
            </w:r>
          </w:p>
        </w:tc>
      </w:tr>
      <w:tr w:rsidR="009E1334" w:rsidRPr="009E1334" w14:paraId="1882E84B" w14:textId="77777777" w:rsidTr="00DD05F1">
        <w:trPr>
          <w:trHeight w:val="31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6A13B0E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2636F31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Gjithsej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BAD5BE1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539,910.00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4AA9F9C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476,149.30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0B9D820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63,760.70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4A4FCCC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88.19 </w:t>
            </w:r>
          </w:p>
        </w:tc>
      </w:tr>
      <w:tr w:rsidR="009E1334" w:rsidRPr="009E1334" w14:paraId="0877F84D" w14:textId="77777777" w:rsidTr="00DD05F1">
        <w:trPr>
          <w:trHeight w:val="300"/>
        </w:trPr>
        <w:tc>
          <w:tcPr>
            <w:tcW w:w="128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CE1F7E0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3EF01E0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327BC61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728C16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3750055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A9A9CA4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E1334" w:rsidRPr="009E1334" w14:paraId="61B28F8A" w14:textId="77777777" w:rsidTr="00DD05F1">
        <w:trPr>
          <w:trHeight w:val="300"/>
        </w:trPr>
        <w:tc>
          <w:tcPr>
            <w:tcW w:w="128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D7D68B4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F26AD36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9CFD925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5CA22D4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A6F64F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E43FFA2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E1334" w:rsidRPr="009E1334" w14:paraId="26DFB773" w14:textId="77777777" w:rsidTr="00DD05F1">
        <w:trPr>
          <w:trHeight w:val="300"/>
        </w:trPr>
        <w:tc>
          <w:tcPr>
            <w:tcW w:w="128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A3988FC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C48FBF2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F648F0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58C062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D934FC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D28908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E1334" w:rsidRPr="009E1334" w14:paraId="3549E9CE" w14:textId="77777777" w:rsidTr="00DD05F1">
        <w:trPr>
          <w:trHeight w:val="300"/>
        </w:trPr>
        <w:tc>
          <w:tcPr>
            <w:tcW w:w="128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8D6B73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600F38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334954F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350D9DB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C27E73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379DE17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E1334" w:rsidRPr="009E1334" w14:paraId="5583A97D" w14:textId="77777777" w:rsidTr="00DD05F1">
        <w:trPr>
          <w:trHeight w:val="315"/>
        </w:trPr>
        <w:tc>
          <w:tcPr>
            <w:tcW w:w="128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9B4851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3324C61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BA8EFF1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09CE11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23309AB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B068E08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E1334" w:rsidRPr="009E1334" w14:paraId="56F84327" w14:textId="77777777" w:rsidTr="00DD05F1">
        <w:trPr>
          <w:trHeight w:val="315"/>
        </w:trPr>
        <w:tc>
          <w:tcPr>
            <w:tcW w:w="1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709FF6C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Kodi i projektit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5989200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Përshkrimi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925D395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Buxheti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B32BCD7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Shpenzimet deri TM3/2023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4836969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006FAACE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Progresi</w:t>
            </w:r>
          </w:p>
        </w:tc>
      </w:tr>
      <w:tr w:rsidR="009E1334" w:rsidRPr="009E1334" w14:paraId="366C1544" w14:textId="77777777" w:rsidTr="00DD05F1">
        <w:trPr>
          <w:trHeight w:val="315"/>
        </w:trPr>
        <w:tc>
          <w:tcPr>
            <w:tcW w:w="1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D35105B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7C12230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7496EF1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731F5C8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ED885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8B51824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në %</w:t>
            </w:r>
          </w:p>
        </w:tc>
      </w:tr>
      <w:tr w:rsidR="009E1334" w:rsidRPr="009E1334" w14:paraId="64190835" w14:textId="77777777" w:rsidTr="00DD05F1">
        <w:trPr>
          <w:trHeight w:val="315"/>
        </w:trPr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B7892AA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B9F701C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E9C8875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62BE9BD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DB2CD9A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F8673E5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6=3/2</w:t>
            </w:r>
          </w:p>
        </w:tc>
      </w:tr>
      <w:tr w:rsidR="009E1334" w:rsidRPr="009E1334" w14:paraId="53E13174" w14:textId="77777777" w:rsidTr="00DD05F1">
        <w:trPr>
          <w:trHeight w:val="315"/>
        </w:trPr>
        <w:tc>
          <w:tcPr>
            <w:tcW w:w="12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F5CC860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93000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57FCCAA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Arsimi Fillor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DB5BAA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5874A8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801A17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759BA6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9E1334" w:rsidRPr="009E1334" w14:paraId="5823CD4B" w14:textId="77777777" w:rsidTr="00DD05F1">
        <w:trPr>
          <w:trHeight w:val="525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31C9D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53684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D74F9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Dixhitalizimi I shkollave softwer, F,Lladrovci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D484D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60,000.00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BA121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50,652.00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1477B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9,348.00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00105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84.42 </w:t>
            </w:r>
          </w:p>
        </w:tc>
      </w:tr>
      <w:tr w:rsidR="009E1334" w:rsidRPr="009E1334" w14:paraId="62D69FE9" w14:textId="77777777" w:rsidTr="00DD05F1">
        <w:trPr>
          <w:trHeight w:val="103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7A417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53686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F0224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Paisje të Tik-ut R.Kiqina, F.Lladrovci, A.Bujupi, Xh.Gashi, A.Gashi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1D540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60,000.00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EDE9A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59,132.48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E986F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867.52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A8FAD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98.55 </w:t>
            </w:r>
          </w:p>
        </w:tc>
      </w:tr>
      <w:tr w:rsidR="009E1334" w:rsidRPr="009E1334" w14:paraId="63CA5B4B" w14:textId="77777777" w:rsidTr="00DD05F1">
        <w:trPr>
          <w:trHeight w:val="103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19319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53689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4FDAC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Ndërtimi I Parkingjeve dhe Pllatove  SH.Galica, G.Syla, 7 Marsi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49649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30,000.00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65073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28,464.52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93521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1,535.48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7F54D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94.88 </w:t>
            </w:r>
          </w:p>
        </w:tc>
      </w:tr>
      <w:tr w:rsidR="009E1334" w:rsidRPr="009E1334" w14:paraId="79DFD93B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D41A8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53691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CBC13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Ndërtimi I fushave të jashtme dhe rrethojave G.Elshani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7E9EA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40,000.00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574A6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39,750.01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8D873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48CF1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99.38 </w:t>
            </w:r>
          </w:p>
        </w:tc>
      </w:tr>
      <w:tr w:rsidR="009E1334" w:rsidRPr="009E1334" w14:paraId="32107D90" w14:textId="77777777" w:rsidTr="00DD05F1">
        <w:trPr>
          <w:trHeight w:val="103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DAAFD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53696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57DCF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Këndi për lojëra dhe rekreacion Z.Hajdini, QEAP Ardhmeria, R.Kiqina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83621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40,000.00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17837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40,000.00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DA2EF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07335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100.00 </w:t>
            </w:r>
          </w:p>
        </w:tc>
      </w:tr>
      <w:tr w:rsidR="009E1334" w:rsidRPr="009E1334" w14:paraId="1F9A7C72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DD7D4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53700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DA3AD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Ndërtimi i rrethojave të shkollave, Nyjeve sanitare, ngjyrosja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CFE83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78,000.00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CB930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74,289.84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938DC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3,710.16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72244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95.24 </w:t>
            </w:r>
          </w:p>
        </w:tc>
      </w:tr>
      <w:tr w:rsidR="009E1334" w:rsidRPr="009E1334" w14:paraId="27A9CC48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4F0EB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53706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B1022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Instalimi i nxemjeve qendrore G.Syla, Z.Hajdini,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6BB00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14,000.00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0AFE4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11,777.77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87CD7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2,222.23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A3B18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84.13 </w:t>
            </w:r>
          </w:p>
        </w:tc>
      </w:tr>
      <w:tr w:rsidR="009E1334" w:rsidRPr="009E1334" w14:paraId="7096F8F9" w14:textId="77777777" w:rsidTr="00DD05F1">
        <w:trPr>
          <w:trHeight w:val="780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EA15A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53687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0C034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>Kabineti në SHFMU D.Drenices, F.Lladrovci, D.Fortesës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A61CF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50,000.00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710A6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49,875.00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690F7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 125.00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41359" w14:textId="77777777" w:rsidR="009E1334" w:rsidRPr="009E1334" w:rsidRDefault="009E1334" w:rsidP="009E13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color w:val="000000"/>
                <w:sz w:val="20"/>
                <w:szCs w:val="20"/>
                <w:lang w:val="en-US"/>
              </w:rPr>
              <w:t xml:space="preserve">               99.75 </w:t>
            </w:r>
          </w:p>
        </w:tc>
      </w:tr>
      <w:tr w:rsidR="009E1334" w:rsidRPr="009E1334" w14:paraId="7DD86A39" w14:textId="77777777" w:rsidTr="00DD05F1">
        <w:trPr>
          <w:trHeight w:val="315"/>
        </w:trPr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ADA58C6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58C888F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Gjithsej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B5FADB2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372,000.00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0972DAC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353,941.62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6E0B4"/>
            <w:vAlign w:val="center"/>
            <w:hideMark/>
          </w:tcPr>
          <w:p w14:paraId="72C01F89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18,058.38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F86B4F1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95.15 </w:t>
            </w:r>
          </w:p>
        </w:tc>
      </w:tr>
      <w:tr w:rsidR="009E1334" w:rsidRPr="009E1334" w14:paraId="3BA41EC1" w14:textId="77777777" w:rsidTr="00DD05F1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0364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08BD" w14:textId="77777777" w:rsidR="009E1334" w:rsidRPr="009E1334" w:rsidRDefault="009E1334" w:rsidP="009E133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2CC6" w14:textId="77777777" w:rsidR="009E1334" w:rsidRPr="009E1334" w:rsidRDefault="009E1334" w:rsidP="009E133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9A46" w14:textId="77777777" w:rsidR="009E1334" w:rsidRPr="009E1334" w:rsidRDefault="009E1334" w:rsidP="009E133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29F3" w14:textId="77777777" w:rsidR="009E1334" w:rsidRPr="009E1334" w:rsidRDefault="009E1334" w:rsidP="009E133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23CC" w14:textId="77777777" w:rsidR="009E1334" w:rsidRPr="009E1334" w:rsidRDefault="009E1334" w:rsidP="009E1334">
            <w:pPr>
              <w:rPr>
                <w:sz w:val="20"/>
                <w:szCs w:val="20"/>
                <w:lang w:val="en-US"/>
              </w:rPr>
            </w:pPr>
          </w:p>
        </w:tc>
      </w:tr>
      <w:tr w:rsidR="009E1334" w:rsidRPr="009E1334" w14:paraId="3BC62136" w14:textId="77777777" w:rsidTr="00DD05F1">
        <w:trPr>
          <w:trHeight w:val="315"/>
        </w:trPr>
        <w:tc>
          <w:tcPr>
            <w:tcW w:w="1282" w:type="dxa"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223C9D32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73ACB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4736FE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157F6D" w14:textId="77777777" w:rsidR="009E1334" w:rsidRPr="009E1334" w:rsidRDefault="009E1334" w:rsidP="009E133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13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9E1334" w:rsidRPr="009E1334" w14:paraId="796AB61D" w14:textId="77777777" w:rsidTr="00DD05F1">
        <w:trPr>
          <w:trHeight w:val="315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AF4D954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611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E4234A5" w14:textId="77777777" w:rsidR="009E1334" w:rsidRPr="009E1334" w:rsidRDefault="009E1334" w:rsidP="009E133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GJITHSEJ KOMUNA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CEA8292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9,426,650.03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B9FF2B5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7,493,241.57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022ED12A" w14:textId="77777777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>5,964,369.75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91AEFB4" w14:textId="6A11C963" w:rsidR="009E1334" w:rsidRPr="009E1334" w:rsidRDefault="009E1334" w:rsidP="009E133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</w:t>
            </w:r>
            <w:r w:rsidRPr="009E133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79.49 </w:t>
            </w:r>
          </w:p>
        </w:tc>
      </w:tr>
    </w:tbl>
    <w:p w14:paraId="461E95DA" w14:textId="77777777" w:rsidR="00471655" w:rsidRDefault="00471655" w:rsidP="003E4632">
      <w:pPr>
        <w:jc w:val="right"/>
        <w:rPr>
          <w:b/>
          <w:bCs/>
          <w:sz w:val="22"/>
          <w:szCs w:val="22"/>
        </w:rPr>
      </w:pPr>
    </w:p>
    <w:p w14:paraId="1E67A609" w14:textId="77777777" w:rsidR="00471655" w:rsidRDefault="00471655" w:rsidP="003E4632">
      <w:pPr>
        <w:jc w:val="right"/>
        <w:rPr>
          <w:b/>
          <w:bCs/>
          <w:sz w:val="22"/>
          <w:szCs w:val="22"/>
        </w:rPr>
      </w:pPr>
    </w:p>
    <w:p w14:paraId="095978F2" w14:textId="77777777" w:rsidR="00471655" w:rsidRDefault="00471655" w:rsidP="003E4632">
      <w:pPr>
        <w:jc w:val="right"/>
        <w:rPr>
          <w:b/>
          <w:bCs/>
          <w:sz w:val="22"/>
          <w:szCs w:val="22"/>
        </w:rPr>
      </w:pPr>
    </w:p>
    <w:p w14:paraId="48818EF1" w14:textId="77777777" w:rsidR="00471655" w:rsidRDefault="00471655" w:rsidP="003E4632">
      <w:pPr>
        <w:jc w:val="right"/>
        <w:rPr>
          <w:b/>
          <w:bCs/>
          <w:sz w:val="22"/>
          <w:szCs w:val="22"/>
        </w:rPr>
      </w:pPr>
    </w:p>
    <w:p w14:paraId="1481F439" w14:textId="77777777" w:rsidR="00471655" w:rsidRDefault="00471655" w:rsidP="00397D82">
      <w:pPr>
        <w:rPr>
          <w:b/>
          <w:bCs/>
          <w:sz w:val="22"/>
          <w:szCs w:val="22"/>
        </w:rPr>
      </w:pPr>
    </w:p>
    <w:p w14:paraId="5882F55D" w14:textId="77777777" w:rsidR="00471655" w:rsidRPr="008A487A" w:rsidRDefault="00471655" w:rsidP="003E4632">
      <w:pPr>
        <w:jc w:val="right"/>
        <w:rPr>
          <w:b/>
          <w:bCs/>
          <w:sz w:val="22"/>
          <w:szCs w:val="22"/>
        </w:rPr>
      </w:pPr>
    </w:p>
    <w:p w14:paraId="507986A9" w14:textId="77777777" w:rsidR="008A487A" w:rsidRDefault="00BE77BA" w:rsidP="008A487A">
      <w:pPr>
        <w:tabs>
          <w:tab w:val="left" w:pos="6300"/>
          <w:tab w:val="left" w:pos="6360"/>
        </w:tabs>
        <w:rPr>
          <w:sz w:val="22"/>
          <w:szCs w:val="22"/>
        </w:rPr>
      </w:pPr>
      <w:r w:rsidRPr="008A487A">
        <w:rPr>
          <w:b/>
          <w:bCs/>
          <w:sz w:val="22"/>
          <w:szCs w:val="22"/>
        </w:rPr>
        <w:tab/>
        <w:t xml:space="preserve">     </w:t>
      </w:r>
      <w:r w:rsidR="0096733D" w:rsidRPr="008A487A">
        <w:rPr>
          <w:b/>
          <w:bCs/>
          <w:sz w:val="22"/>
          <w:szCs w:val="22"/>
        </w:rPr>
        <w:t xml:space="preserve">       </w:t>
      </w:r>
      <w:r w:rsidRPr="008A487A">
        <w:rPr>
          <w:b/>
          <w:bCs/>
          <w:sz w:val="22"/>
          <w:szCs w:val="22"/>
        </w:rPr>
        <w:t xml:space="preserve">  Ramiz Lladrovc</w:t>
      </w:r>
      <w:r w:rsidR="008A487A">
        <w:rPr>
          <w:b/>
          <w:bCs/>
          <w:sz w:val="22"/>
          <w:szCs w:val="22"/>
        </w:rPr>
        <w:t>i</w:t>
      </w:r>
      <w:r w:rsidRPr="0096733D">
        <w:rPr>
          <w:sz w:val="22"/>
          <w:szCs w:val="22"/>
        </w:rPr>
        <w:t xml:space="preserve">      </w:t>
      </w:r>
    </w:p>
    <w:p w14:paraId="7D7896F5" w14:textId="7219525C" w:rsidR="00AA52F3" w:rsidRPr="008A487A" w:rsidRDefault="00BE77BA" w:rsidP="008A487A">
      <w:pPr>
        <w:tabs>
          <w:tab w:val="left" w:pos="6300"/>
          <w:tab w:val="left" w:pos="6360"/>
        </w:tabs>
        <w:rPr>
          <w:b/>
          <w:bCs/>
          <w:sz w:val="22"/>
          <w:szCs w:val="22"/>
        </w:rPr>
      </w:pPr>
      <w:r w:rsidRPr="0096733D">
        <w:rPr>
          <w:sz w:val="22"/>
          <w:szCs w:val="22"/>
        </w:rPr>
        <w:t xml:space="preserve">  </w:t>
      </w:r>
    </w:p>
    <w:p w14:paraId="3D39980E" w14:textId="16A62A6D" w:rsidR="008A487A" w:rsidRDefault="00BE77BA" w:rsidP="008A487A">
      <w:pPr>
        <w:tabs>
          <w:tab w:val="left" w:pos="6255"/>
        </w:tabs>
        <w:rPr>
          <w:sz w:val="22"/>
          <w:szCs w:val="22"/>
        </w:rPr>
      </w:pPr>
      <w:r w:rsidRPr="0096733D">
        <w:rPr>
          <w:sz w:val="22"/>
          <w:szCs w:val="22"/>
        </w:rPr>
        <w:tab/>
      </w:r>
      <w:r w:rsidR="008A487A">
        <w:rPr>
          <w:sz w:val="22"/>
          <w:szCs w:val="22"/>
        </w:rPr>
        <w:t>___________________________</w:t>
      </w:r>
    </w:p>
    <w:p w14:paraId="25094E25" w14:textId="4E330726" w:rsidR="008A487A" w:rsidRPr="008A487A" w:rsidRDefault="008A487A" w:rsidP="008A487A">
      <w:pPr>
        <w:tabs>
          <w:tab w:val="left" w:pos="693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8A487A">
        <w:rPr>
          <w:b/>
          <w:bCs/>
          <w:sz w:val="22"/>
          <w:szCs w:val="22"/>
        </w:rPr>
        <w:t>Kryetar i Komunës</w:t>
      </w:r>
    </w:p>
    <w:sectPr w:rsidR="008A487A" w:rsidRPr="008A4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FA707" w14:textId="77777777" w:rsidR="00BA4BCE" w:rsidRDefault="00BA4BCE" w:rsidP="002807FB">
      <w:r>
        <w:separator/>
      </w:r>
    </w:p>
  </w:endnote>
  <w:endnote w:type="continuationSeparator" w:id="0">
    <w:p w14:paraId="4728A99E" w14:textId="77777777" w:rsidR="00BA4BCE" w:rsidRDefault="00BA4BCE" w:rsidP="0028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A6A9F" w14:textId="77777777" w:rsidR="00BA4BCE" w:rsidRDefault="00BA4BCE" w:rsidP="002807FB">
      <w:r>
        <w:separator/>
      </w:r>
    </w:p>
  </w:footnote>
  <w:footnote w:type="continuationSeparator" w:id="0">
    <w:p w14:paraId="4B27DBA6" w14:textId="77777777" w:rsidR="00BA4BCE" w:rsidRDefault="00BA4BCE" w:rsidP="00280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524FC"/>
    <w:multiLevelType w:val="hybridMultilevel"/>
    <w:tmpl w:val="1FD0E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BE"/>
    <w:rsid w:val="000170CB"/>
    <w:rsid w:val="00017F22"/>
    <w:rsid w:val="00024CE1"/>
    <w:rsid w:val="00024CF3"/>
    <w:rsid w:val="00030BAA"/>
    <w:rsid w:val="0003343F"/>
    <w:rsid w:val="00060B01"/>
    <w:rsid w:val="0007082D"/>
    <w:rsid w:val="00071B8F"/>
    <w:rsid w:val="000861A6"/>
    <w:rsid w:val="00092B59"/>
    <w:rsid w:val="0009302D"/>
    <w:rsid w:val="000A7AC4"/>
    <w:rsid w:val="000B52D7"/>
    <w:rsid w:val="000B6E46"/>
    <w:rsid w:val="000B70E6"/>
    <w:rsid w:val="000C2183"/>
    <w:rsid w:val="000D78A3"/>
    <w:rsid w:val="000E3975"/>
    <w:rsid w:val="000E45C0"/>
    <w:rsid w:val="000F471D"/>
    <w:rsid w:val="00111655"/>
    <w:rsid w:val="00136789"/>
    <w:rsid w:val="0014289E"/>
    <w:rsid w:val="0014437B"/>
    <w:rsid w:val="0015275A"/>
    <w:rsid w:val="00156281"/>
    <w:rsid w:val="00156C1B"/>
    <w:rsid w:val="00164FDE"/>
    <w:rsid w:val="001659F5"/>
    <w:rsid w:val="00174DB2"/>
    <w:rsid w:val="00191223"/>
    <w:rsid w:val="00191532"/>
    <w:rsid w:val="00191DE5"/>
    <w:rsid w:val="00194791"/>
    <w:rsid w:val="001A70D8"/>
    <w:rsid w:val="001B5FBB"/>
    <w:rsid w:val="001E19D2"/>
    <w:rsid w:val="001E3406"/>
    <w:rsid w:val="001F28EA"/>
    <w:rsid w:val="001F4A43"/>
    <w:rsid w:val="00203202"/>
    <w:rsid w:val="0024332D"/>
    <w:rsid w:val="002468B5"/>
    <w:rsid w:val="00247444"/>
    <w:rsid w:val="00247C7D"/>
    <w:rsid w:val="002537CB"/>
    <w:rsid w:val="00265103"/>
    <w:rsid w:val="002653F2"/>
    <w:rsid w:val="0027125C"/>
    <w:rsid w:val="002807FB"/>
    <w:rsid w:val="002823F2"/>
    <w:rsid w:val="002920A5"/>
    <w:rsid w:val="00294ED7"/>
    <w:rsid w:val="002A0F29"/>
    <w:rsid w:val="002C18CE"/>
    <w:rsid w:val="002D1CE2"/>
    <w:rsid w:val="002D21F3"/>
    <w:rsid w:val="002E4472"/>
    <w:rsid w:val="0030294D"/>
    <w:rsid w:val="00304FC4"/>
    <w:rsid w:val="003070C1"/>
    <w:rsid w:val="00311167"/>
    <w:rsid w:val="00321359"/>
    <w:rsid w:val="00332A09"/>
    <w:rsid w:val="00334911"/>
    <w:rsid w:val="0034302F"/>
    <w:rsid w:val="00344892"/>
    <w:rsid w:val="00362B12"/>
    <w:rsid w:val="0036339C"/>
    <w:rsid w:val="003746BA"/>
    <w:rsid w:val="003857F9"/>
    <w:rsid w:val="00391B2A"/>
    <w:rsid w:val="00397D82"/>
    <w:rsid w:val="003A1612"/>
    <w:rsid w:val="003A3625"/>
    <w:rsid w:val="003A3643"/>
    <w:rsid w:val="003A520A"/>
    <w:rsid w:val="003A655B"/>
    <w:rsid w:val="003A69A3"/>
    <w:rsid w:val="003C394B"/>
    <w:rsid w:val="003C4E97"/>
    <w:rsid w:val="003C55D8"/>
    <w:rsid w:val="003C742D"/>
    <w:rsid w:val="003C7A77"/>
    <w:rsid w:val="003D2182"/>
    <w:rsid w:val="003E2CCD"/>
    <w:rsid w:val="003E3DE3"/>
    <w:rsid w:val="003E424A"/>
    <w:rsid w:val="003E4632"/>
    <w:rsid w:val="003F23B1"/>
    <w:rsid w:val="003F4B64"/>
    <w:rsid w:val="003F70D3"/>
    <w:rsid w:val="003F7912"/>
    <w:rsid w:val="0041214B"/>
    <w:rsid w:val="00413F70"/>
    <w:rsid w:val="00416933"/>
    <w:rsid w:val="004239F8"/>
    <w:rsid w:val="00425148"/>
    <w:rsid w:val="004270BC"/>
    <w:rsid w:val="00435BFE"/>
    <w:rsid w:val="00447717"/>
    <w:rsid w:val="00451C76"/>
    <w:rsid w:val="00464F31"/>
    <w:rsid w:val="00465096"/>
    <w:rsid w:val="0046690A"/>
    <w:rsid w:val="00471655"/>
    <w:rsid w:val="004757A3"/>
    <w:rsid w:val="004816C1"/>
    <w:rsid w:val="004832F8"/>
    <w:rsid w:val="004A38CA"/>
    <w:rsid w:val="004A54AB"/>
    <w:rsid w:val="004C475C"/>
    <w:rsid w:val="004C686B"/>
    <w:rsid w:val="004D3EEB"/>
    <w:rsid w:val="004D4B38"/>
    <w:rsid w:val="004D6681"/>
    <w:rsid w:val="004D7F93"/>
    <w:rsid w:val="004F160D"/>
    <w:rsid w:val="004F2C3D"/>
    <w:rsid w:val="004F69B3"/>
    <w:rsid w:val="00503219"/>
    <w:rsid w:val="00507A46"/>
    <w:rsid w:val="00511C3E"/>
    <w:rsid w:val="0051552C"/>
    <w:rsid w:val="005215B0"/>
    <w:rsid w:val="005247BF"/>
    <w:rsid w:val="005304D7"/>
    <w:rsid w:val="0053188B"/>
    <w:rsid w:val="005555D6"/>
    <w:rsid w:val="00557256"/>
    <w:rsid w:val="00563937"/>
    <w:rsid w:val="00574CF9"/>
    <w:rsid w:val="005773EF"/>
    <w:rsid w:val="0058059B"/>
    <w:rsid w:val="00592131"/>
    <w:rsid w:val="00596FB4"/>
    <w:rsid w:val="005A1D88"/>
    <w:rsid w:val="005B13A3"/>
    <w:rsid w:val="005B6FDF"/>
    <w:rsid w:val="005C6A14"/>
    <w:rsid w:val="005D17AD"/>
    <w:rsid w:val="005D5577"/>
    <w:rsid w:val="005E0A3D"/>
    <w:rsid w:val="005E1CBA"/>
    <w:rsid w:val="005F1A57"/>
    <w:rsid w:val="00600FDC"/>
    <w:rsid w:val="006040E9"/>
    <w:rsid w:val="0062321C"/>
    <w:rsid w:val="006240A9"/>
    <w:rsid w:val="00624353"/>
    <w:rsid w:val="00624C0B"/>
    <w:rsid w:val="00631F33"/>
    <w:rsid w:val="00632BF3"/>
    <w:rsid w:val="00633466"/>
    <w:rsid w:val="0064221B"/>
    <w:rsid w:val="006425E1"/>
    <w:rsid w:val="00642BA7"/>
    <w:rsid w:val="006553ED"/>
    <w:rsid w:val="006651B9"/>
    <w:rsid w:val="006667B4"/>
    <w:rsid w:val="0067709F"/>
    <w:rsid w:val="006927BA"/>
    <w:rsid w:val="006A1B99"/>
    <w:rsid w:val="006B41EE"/>
    <w:rsid w:val="006B6290"/>
    <w:rsid w:val="006C29A6"/>
    <w:rsid w:val="006C6764"/>
    <w:rsid w:val="006F3C4C"/>
    <w:rsid w:val="006F604C"/>
    <w:rsid w:val="007043E3"/>
    <w:rsid w:val="00721B3A"/>
    <w:rsid w:val="00723D5C"/>
    <w:rsid w:val="0072690E"/>
    <w:rsid w:val="007338BD"/>
    <w:rsid w:val="007419B5"/>
    <w:rsid w:val="007443B1"/>
    <w:rsid w:val="00751303"/>
    <w:rsid w:val="00756DEC"/>
    <w:rsid w:val="007736C5"/>
    <w:rsid w:val="00781F7B"/>
    <w:rsid w:val="007852F8"/>
    <w:rsid w:val="0078676B"/>
    <w:rsid w:val="00793743"/>
    <w:rsid w:val="00793E3C"/>
    <w:rsid w:val="007A1A5B"/>
    <w:rsid w:val="007A2F85"/>
    <w:rsid w:val="007A39A3"/>
    <w:rsid w:val="007C693C"/>
    <w:rsid w:val="007E0DFC"/>
    <w:rsid w:val="007F13B7"/>
    <w:rsid w:val="007F69EF"/>
    <w:rsid w:val="00807DB7"/>
    <w:rsid w:val="00812C24"/>
    <w:rsid w:val="00813C68"/>
    <w:rsid w:val="00821634"/>
    <w:rsid w:val="008337B4"/>
    <w:rsid w:val="00835763"/>
    <w:rsid w:val="008457E8"/>
    <w:rsid w:val="00845B12"/>
    <w:rsid w:val="0084771F"/>
    <w:rsid w:val="00854395"/>
    <w:rsid w:val="008633CB"/>
    <w:rsid w:val="0087046E"/>
    <w:rsid w:val="0087668A"/>
    <w:rsid w:val="00881BBE"/>
    <w:rsid w:val="0089098B"/>
    <w:rsid w:val="008A15F9"/>
    <w:rsid w:val="008A487A"/>
    <w:rsid w:val="008B66DF"/>
    <w:rsid w:val="008D17FD"/>
    <w:rsid w:val="008D231E"/>
    <w:rsid w:val="008D57C0"/>
    <w:rsid w:val="008E1D6B"/>
    <w:rsid w:val="008E3EF7"/>
    <w:rsid w:val="008F47F9"/>
    <w:rsid w:val="009012E0"/>
    <w:rsid w:val="0090219D"/>
    <w:rsid w:val="00904BCE"/>
    <w:rsid w:val="0090540E"/>
    <w:rsid w:val="00906797"/>
    <w:rsid w:val="00911573"/>
    <w:rsid w:val="009132FF"/>
    <w:rsid w:val="00920529"/>
    <w:rsid w:val="00923573"/>
    <w:rsid w:val="0093062F"/>
    <w:rsid w:val="0093174D"/>
    <w:rsid w:val="009504E3"/>
    <w:rsid w:val="00952B75"/>
    <w:rsid w:val="009637B5"/>
    <w:rsid w:val="00964467"/>
    <w:rsid w:val="009652CA"/>
    <w:rsid w:val="0096733D"/>
    <w:rsid w:val="0097169F"/>
    <w:rsid w:val="0097458E"/>
    <w:rsid w:val="00977329"/>
    <w:rsid w:val="009867C5"/>
    <w:rsid w:val="00991781"/>
    <w:rsid w:val="009952C3"/>
    <w:rsid w:val="009A1A49"/>
    <w:rsid w:val="009A1CC7"/>
    <w:rsid w:val="009A25EA"/>
    <w:rsid w:val="009A46CB"/>
    <w:rsid w:val="009C052E"/>
    <w:rsid w:val="009C36BB"/>
    <w:rsid w:val="009C483A"/>
    <w:rsid w:val="009D1DA9"/>
    <w:rsid w:val="009D1E73"/>
    <w:rsid w:val="009D7E7C"/>
    <w:rsid w:val="009E1334"/>
    <w:rsid w:val="009E5B84"/>
    <w:rsid w:val="00A104DC"/>
    <w:rsid w:val="00A24604"/>
    <w:rsid w:val="00A33AAF"/>
    <w:rsid w:val="00A4222D"/>
    <w:rsid w:val="00A467BF"/>
    <w:rsid w:val="00A51BD2"/>
    <w:rsid w:val="00A73CDB"/>
    <w:rsid w:val="00A80A8E"/>
    <w:rsid w:val="00A81FB5"/>
    <w:rsid w:val="00A86E39"/>
    <w:rsid w:val="00A96D1B"/>
    <w:rsid w:val="00AA0E2F"/>
    <w:rsid w:val="00AA20BF"/>
    <w:rsid w:val="00AA4E24"/>
    <w:rsid w:val="00AA52F3"/>
    <w:rsid w:val="00AA6932"/>
    <w:rsid w:val="00AB18F0"/>
    <w:rsid w:val="00AC6D55"/>
    <w:rsid w:val="00AD6790"/>
    <w:rsid w:val="00B1396D"/>
    <w:rsid w:val="00B13C37"/>
    <w:rsid w:val="00B16D73"/>
    <w:rsid w:val="00B172CD"/>
    <w:rsid w:val="00B22076"/>
    <w:rsid w:val="00B25BC4"/>
    <w:rsid w:val="00B347FC"/>
    <w:rsid w:val="00B34D55"/>
    <w:rsid w:val="00B34E30"/>
    <w:rsid w:val="00B4062D"/>
    <w:rsid w:val="00B43A1A"/>
    <w:rsid w:val="00B469CB"/>
    <w:rsid w:val="00B5246B"/>
    <w:rsid w:val="00B54819"/>
    <w:rsid w:val="00B62CF0"/>
    <w:rsid w:val="00B62F00"/>
    <w:rsid w:val="00B66623"/>
    <w:rsid w:val="00B67DEC"/>
    <w:rsid w:val="00B75575"/>
    <w:rsid w:val="00B7626C"/>
    <w:rsid w:val="00B800A0"/>
    <w:rsid w:val="00B840C2"/>
    <w:rsid w:val="00B95A8F"/>
    <w:rsid w:val="00BA4BCE"/>
    <w:rsid w:val="00BA6354"/>
    <w:rsid w:val="00BB51C5"/>
    <w:rsid w:val="00BC1968"/>
    <w:rsid w:val="00BC220D"/>
    <w:rsid w:val="00BC3070"/>
    <w:rsid w:val="00BD334A"/>
    <w:rsid w:val="00BE44F7"/>
    <w:rsid w:val="00BE6D24"/>
    <w:rsid w:val="00BE77BA"/>
    <w:rsid w:val="00BF025D"/>
    <w:rsid w:val="00C224CB"/>
    <w:rsid w:val="00C237F6"/>
    <w:rsid w:val="00C269A0"/>
    <w:rsid w:val="00C345D1"/>
    <w:rsid w:val="00C41AA4"/>
    <w:rsid w:val="00C53368"/>
    <w:rsid w:val="00C57805"/>
    <w:rsid w:val="00C65ECB"/>
    <w:rsid w:val="00C87D62"/>
    <w:rsid w:val="00C91350"/>
    <w:rsid w:val="00CA6C35"/>
    <w:rsid w:val="00CB78D4"/>
    <w:rsid w:val="00CD2443"/>
    <w:rsid w:val="00CD48E2"/>
    <w:rsid w:val="00CE1FD3"/>
    <w:rsid w:val="00CE2FC3"/>
    <w:rsid w:val="00CF0CA3"/>
    <w:rsid w:val="00CF5C5C"/>
    <w:rsid w:val="00CF6859"/>
    <w:rsid w:val="00D003DD"/>
    <w:rsid w:val="00D10C37"/>
    <w:rsid w:val="00D14ADF"/>
    <w:rsid w:val="00D22A8E"/>
    <w:rsid w:val="00D262A5"/>
    <w:rsid w:val="00D356D1"/>
    <w:rsid w:val="00D4395F"/>
    <w:rsid w:val="00D53DAD"/>
    <w:rsid w:val="00D55DBA"/>
    <w:rsid w:val="00D56F63"/>
    <w:rsid w:val="00D60681"/>
    <w:rsid w:val="00D62A8D"/>
    <w:rsid w:val="00D82456"/>
    <w:rsid w:val="00D84D90"/>
    <w:rsid w:val="00DA0DF8"/>
    <w:rsid w:val="00DA2D28"/>
    <w:rsid w:val="00DA3980"/>
    <w:rsid w:val="00DA50CE"/>
    <w:rsid w:val="00DB4D81"/>
    <w:rsid w:val="00DB5A6A"/>
    <w:rsid w:val="00DB7817"/>
    <w:rsid w:val="00DC6B96"/>
    <w:rsid w:val="00DD05F1"/>
    <w:rsid w:val="00DF2BCB"/>
    <w:rsid w:val="00E111D3"/>
    <w:rsid w:val="00E1591C"/>
    <w:rsid w:val="00E20C6F"/>
    <w:rsid w:val="00E23C0A"/>
    <w:rsid w:val="00E2489A"/>
    <w:rsid w:val="00E27A68"/>
    <w:rsid w:val="00E312C5"/>
    <w:rsid w:val="00E312E9"/>
    <w:rsid w:val="00E34356"/>
    <w:rsid w:val="00E40278"/>
    <w:rsid w:val="00E50B4E"/>
    <w:rsid w:val="00E524FF"/>
    <w:rsid w:val="00E61033"/>
    <w:rsid w:val="00E62B97"/>
    <w:rsid w:val="00E65ACE"/>
    <w:rsid w:val="00E674C5"/>
    <w:rsid w:val="00E81711"/>
    <w:rsid w:val="00E959BE"/>
    <w:rsid w:val="00E95BF8"/>
    <w:rsid w:val="00EA1254"/>
    <w:rsid w:val="00EA56F4"/>
    <w:rsid w:val="00EA715C"/>
    <w:rsid w:val="00EA7947"/>
    <w:rsid w:val="00EC5AF6"/>
    <w:rsid w:val="00ED4434"/>
    <w:rsid w:val="00F047B6"/>
    <w:rsid w:val="00F1756C"/>
    <w:rsid w:val="00F26DE6"/>
    <w:rsid w:val="00F40A20"/>
    <w:rsid w:val="00F52D60"/>
    <w:rsid w:val="00F544F5"/>
    <w:rsid w:val="00F545AF"/>
    <w:rsid w:val="00F54AD1"/>
    <w:rsid w:val="00F56A30"/>
    <w:rsid w:val="00F575BD"/>
    <w:rsid w:val="00F63CA2"/>
    <w:rsid w:val="00F644DF"/>
    <w:rsid w:val="00F7146C"/>
    <w:rsid w:val="00F738C0"/>
    <w:rsid w:val="00F809FA"/>
    <w:rsid w:val="00F80CAD"/>
    <w:rsid w:val="00FA01A5"/>
    <w:rsid w:val="00FB2E07"/>
    <w:rsid w:val="00FB75FD"/>
    <w:rsid w:val="00FB7669"/>
    <w:rsid w:val="00FC1799"/>
    <w:rsid w:val="00FC5CAB"/>
    <w:rsid w:val="00FC7C60"/>
    <w:rsid w:val="00FD3AF5"/>
    <w:rsid w:val="00FD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F6C64E9"/>
  <w15:chartTrackingRefBased/>
  <w15:docId w15:val="{87CE0589-64FF-46A6-A2FA-C88FF5E2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DEC"/>
    <w:pPr>
      <w:ind w:left="720"/>
      <w:contextualSpacing/>
    </w:pPr>
  </w:style>
  <w:style w:type="paragraph" w:customStyle="1" w:styleId="Default">
    <w:name w:val="Default"/>
    <w:rsid w:val="00854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0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80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8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82D"/>
    <w:rPr>
      <w:rFonts w:ascii="Segoe UI" w:eastAsia="Times New Roman" w:hAnsi="Segoe UI" w:cs="Segoe UI"/>
      <w:sz w:val="18"/>
      <w:szCs w:val="18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FC5CA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5CAB"/>
    <w:rPr>
      <w:color w:val="954F72"/>
      <w:u w:val="single"/>
    </w:rPr>
  </w:style>
  <w:style w:type="paragraph" w:customStyle="1" w:styleId="msonormal0">
    <w:name w:val="msonormal"/>
    <w:basedOn w:val="Normal"/>
    <w:rsid w:val="00FC5CAB"/>
    <w:pPr>
      <w:spacing w:before="100" w:beforeAutospacing="1" w:after="100" w:afterAutospacing="1"/>
    </w:pPr>
    <w:rPr>
      <w:lang w:val="en-US"/>
    </w:rPr>
  </w:style>
  <w:style w:type="paragraph" w:customStyle="1" w:styleId="xl65">
    <w:name w:val="xl65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66">
    <w:name w:val="xl66"/>
    <w:basedOn w:val="Normal"/>
    <w:rsid w:val="00FC5CAB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67">
    <w:name w:val="xl67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68">
    <w:name w:val="xl68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69">
    <w:name w:val="xl69"/>
    <w:basedOn w:val="Normal"/>
    <w:rsid w:val="00FC5CAB"/>
    <w:pP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0">
    <w:name w:val="xl70"/>
    <w:basedOn w:val="Normal"/>
    <w:rsid w:val="00FC5CAB"/>
    <w:pPr>
      <w:pBdr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1">
    <w:name w:val="xl71"/>
    <w:basedOn w:val="Normal"/>
    <w:rsid w:val="00FC5CAB"/>
    <w:pPr>
      <w:pBdr>
        <w:top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2">
    <w:name w:val="xl72"/>
    <w:basedOn w:val="Normal"/>
    <w:rsid w:val="00FC5CAB"/>
    <w:pPr>
      <w:pBdr>
        <w:bottom w:val="single" w:sz="8" w:space="0" w:color="000000"/>
        <w:right w:val="single" w:sz="12" w:space="7" w:color="000000"/>
      </w:pBdr>
      <w:shd w:val="clear" w:color="000000" w:fill="C5D9F1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5">
    <w:name w:val="xl75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6">
    <w:name w:val="xl76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7">
    <w:name w:val="xl7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8">
    <w:name w:val="xl78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9">
    <w:name w:val="xl7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0">
    <w:name w:val="xl8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1">
    <w:name w:val="xl81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2">
    <w:name w:val="xl82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3">
    <w:name w:val="xl83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4">
    <w:name w:val="xl84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5">
    <w:name w:val="xl85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6">
    <w:name w:val="xl86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7">
    <w:name w:val="xl87"/>
    <w:basedOn w:val="Normal"/>
    <w:rsid w:val="00FC5CAB"/>
    <w:pPr>
      <w:pBdr>
        <w:bottom w:val="single" w:sz="8" w:space="0" w:color="000000"/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8">
    <w:name w:val="xl88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7" w:color="000000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9">
    <w:name w:val="xl89"/>
    <w:basedOn w:val="Normal"/>
    <w:rsid w:val="00FC5CAB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0">
    <w:name w:val="xl90"/>
    <w:basedOn w:val="Normal"/>
    <w:rsid w:val="00FC5CAB"/>
    <w:pPr>
      <w:pBdr>
        <w:bottom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1">
    <w:name w:val="xl9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2">
    <w:name w:val="xl92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3">
    <w:name w:val="xl93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4">
    <w:name w:val="xl94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6">
    <w:name w:val="xl96"/>
    <w:basedOn w:val="Normal"/>
    <w:rsid w:val="00FC5CA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7">
    <w:name w:val="xl97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8">
    <w:name w:val="xl98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9">
    <w:name w:val="xl9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0">
    <w:name w:val="xl100"/>
    <w:basedOn w:val="Normal"/>
    <w:rsid w:val="00FC5CAB"/>
    <w:pPr>
      <w:pBdr>
        <w:bottom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1">
    <w:name w:val="xl10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2">
    <w:name w:val="xl102"/>
    <w:basedOn w:val="Normal"/>
    <w:rsid w:val="00FC5CAB"/>
    <w:pPr>
      <w:pBdr>
        <w:lef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03">
    <w:name w:val="xl103"/>
    <w:basedOn w:val="Normal"/>
    <w:rsid w:val="00FC5CA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4">
    <w:name w:val="xl104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5">
    <w:name w:val="xl10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6">
    <w:name w:val="xl106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7" w:color="auto"/>
      </w:pBdr>
      <w:shd w:val="clear" w:color="000000" w:fill="C5D9F1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7">
    <w:name w:val="xl10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8">
    <w:name w:val="xl108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9">
    <w:name w:val="xl109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10">
    <w:name w:val="xl110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7" w:color="000000"/>
      </w:pBdr>
      <w:shd w:val="clear" w:color="000000" w:fill="A9D08E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1">
    <w:name w:val="xl111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2">
    <w:name w:val="xl112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3">
    <w:name w:val="xl113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4">
    <w:name w:val="xl114"/>
    <w:basedOn w:val="Normal"/>
    <w:rsid w:val="00FC5CAB"/>
    <w:pP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5">
    <w:name w:val="xl115"/>
    <w:basedOn w:val="Normal"/>
    <w:rsid w:val="00FC5CAB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6">
    <w:name w:val="xl116"/>
    <w:basedOn w:val="Normal"/>
    <w:rsid w:val="00FC5CA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17">
    <w:name w:val="xl117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8">
    <w:name w:val="xl118"/>
    <w:basedOn w:val="Normal"/>
    <w:rsid w:val="00FC5CA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9">
    <w:name w:val="xl119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0">
    <w:name w:val="xl12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1">
    <w:name w:val="xl121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2">
    <w:name w:val="xl122"/>
    <w:basedOn w:val="Normal"/>
    <w:rsid w:val="00FC5CAB"/>
    <w:pPr>
      <w:pBdr>
        <w:left w:val="single" w:sz="8" w:space="0" w:color="D4D4D4"/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3">
    <w:name w:val="xl123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4">
    <w:name w:val="xl124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5">
    <w:name w:val="xl125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6">
    <w:name w:val="xl126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7">
    <w:name w:val="xl12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8">
    <w:name w:val="xl128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9">
    <w:name w:val="xl12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0">
    <w:name w:val="xl130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1">
    <w:name w:val="xl131"/>
    <w:basedOn w:val="Normal"/>
    <w:rsid w:val="00FC5CA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132">
    <w:name w:val="xl132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3">
    <w:name w:val="xl133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4">
    <w:name w:val="xl134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5">
    <w:name w:val="xl135"/>
    <w:basedOn w:val="Normal"/>
    <w:rsid w:val="00FC5CA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136">
    <w:name w:val="xl136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7">
    <w:name w:val="xl137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8">
    <w:name w:val="xl138"/>
    <w:basedOn w:val="Normal"/>
    <w:rsid w:val="00FC5CAB"/>
    <w:pPr>
      <w:pBdr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9">
    <w:name w:val="xl139"/>
    <w:basedOn w:val="Normal"/>
    <w:rsid w:val="00FC5CAB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40">
    <w:name w:val="xl140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1">
    <w:name w:val="xl141"/>
    <w:basedOn w:val="Normal"/>
    <w:rsid w:val="00FC5CA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2">
    <w:name w:val="xl142"/>
    <w:basedOn w:val="Normal"/>
    <w:rsid w:val="00FC5CA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3">
    <w:name w:val="xl143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US"/>
    </w:rPr>
  </w:style>
  <w:style w:type="paragraph" w:customStyle="1" w:styleId="xl144">
    <w:name w:val="xl144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US"/>
    </w:rPr>
  </w:style>
  <w:style w:type="paragraph" w:customStyle="1" w:styleId="xl145">
    <w:name w:val="xl145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46">
    <w:name w:val="xl146"/>
    <w:basedOn w:val="Normal"/>
    <w:rsid w:val="00FC5CA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7">
    <w:name w:val="xl147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148">
    <w:name w:val="xl148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49">
    <w:name w:val="xl14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0">
    <w:name w:val="xl15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1">
    <w:name w:val="xl15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2">
    <w:name w:val="xl152"/>
    <w:basedOn w:val="Normal"/>
    <w:rsid w:val="00FC5CAB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53">
    <w:name w:val="xl153"/>
    <w:basedOn w:val="Normal"/>
    <w:rsid w:val="00FC5CAB"/>
    <w:pPr>
      <w:pBdr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54">
    <w:name w:val="xl154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5">
    <w:name w:val="xl15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6">
    <w:name w:val="xl156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7">
    <w:name w:val="xl157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8">
    <w:name w:val="xl158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9">
    <w:name w:val="xl159"/>
    <w:basedOn w:val="Normal"/>
    <w:rsid w:val="00FC5CA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60">
    <w:name w:val="xl160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61">
    <w:name w:val="xl16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62">
    <w:name w:val="xl162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3">
    <w:name w:val="xl163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4">
    <w:name w:val="xl164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5">
    <w:name w:val="xl16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6">
    <w:name w:val="xl166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7">
    <w:name w:val="xl167"/>
    <w:basedOn w:val="Normal"/>
    <w:rsid w:val="00FC5CAB"/>
    <w:pPr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68">
    <w:name w:val="xl168"/>
    <w:basedOn w:val="Normal"/>
    <w:rsid w:val="00FC5CA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169">
    <w:name w:val="xl169"/>
    <w:basedOn w:val="Normal"/>
    <w:rsid w:val="00FC5CA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0">
    <w:name w:val="xl170"/>
    <w:basedOn w:val="Normal"/>
    <w:rsid w:val="00FC5CA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1">
    <w:name w:val="xl171"/>
    <w:basedOn w:val="Normal"/>
    <w:rsid w:val="00FC5CAB"/>
    <w:pPr>
      <w:pBdr>
        <w:top w:val="single" w:sz="8" w:space="0" w:color="auto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2">
    <w:name w:val="xl172"/>
    <w:basedOn w:val="Normal"/>
    <w:rsid w:val="00FC5CAB"/>
    <w:pPr>
      <w:pBdr>
        <w:left w:val="single" w:sz="8" w:space="0" w:color="auto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3">
    <w:name w:val="xl173"/>
    <w:basedOn w:val="Normal"/>
    <w:rsid w:val="00FC5CAB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4">
    <w:name w:val="xl174"/>
    <w:basedOn w:val="Normal"/>
    <w:rsid w:val="00FC5CAB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5">
    <w:name w:val="xl175"/>
    <w:basedOn w:val="Normal"/>
    <w:rsid w:val="00FC5CAB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6">
    <w:name w:val="xl176"/>
    <w:basedOn w:val="Normal"/>
    <w:rsid w:val="00FC5CAB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7">
    <w:name w:val="xl177"/>
    <w:basedOn w:val="Normal"/>
    <w:rsid w:val="00FC5CAB"/>
    <w:pPr>
      <w:pBdr>
        <w:top w:val="single" w:sz="8" w:space="0" w:color="auto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8">
    <w:name w:val="xl178"/>
    <w:basedOn w:val="Normal"/>
    <w:rsid w:val="00FC5CAB"/>
    <w:pPr>
      <w:pBdr>
        <w:left w:val="single" w:sz="12" w:space="0" w:color="000000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9">
    <w:name w:val="xl179"/>
    <w:basedOn w:val="Normal"/>
    <w:rsid w:val="00FC5CAB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0">
    <w:name w:val="xl180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1">
    <w:name w:val="xl181"/>
    <w:basedOn w:val="Normal"/>
    <w:rsid w:val="00FC5CAB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2">
    <w:name w:val="xl182"/>
    <w:basedOn w:val="Normal"/>
    <w:rsid w:val="00FC5CAB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3">
    <w:name w:val="xl183"/>
    <w:basedOn w:val="Normal"/>
    <w:rsid w:val="00FC5CAB"/>
    <w:pPr>
      <w:pBdr>
        <w:top w:val="single" w:sz="8" w:space="0" w:color="000000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4">
    <w:name w:val="xl184"/>
    <w:basedOn w:val="Normal"/>
    <w:rsid w:val="00FC5CAB"/>
    <w:pPr>
      <w:pBdr>
        <w:top w:val="single" w:sz="8" w:space="0" w:color="000000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5">
    <w:name w:val="xl185"/>
    <w:basedOn w:val="Normal"/>
    <w:rsid w:val="00FC5CA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6">
    <w:name w:val="xl186"/>
    <w:basedOn w:val="Normal"/>
    <w:rsid w:val="00FC5CAB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87">
    <w:name w:val="xl187"/>
    <w:basedOn w:val="Normal"/>
    <w:rsid w:val="00FC5CA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8">
    <w:name w:val="xl188"/>
    <w:basedOn w:val="Normal"/>
    <w:rsid w:val="00FC5CAB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89">
    <w:name w:val="xl189"/>
    <w:basedOn w:val="Normal"/>
    <w:rsid w:val="00FC5CAB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0">
    <w:name w:val="xl190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1">
    <w:name w:val="xl191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2">
    <w:name w:val="xl192"/>
    <w:basedOn w:val="Normal"/>
    <w:rsid w:val="00FC5CAB"/>
    <w:pPr>
      <w:pBdr>
        <w:top w:val="single" w:sz="8" w:space="0" w:color="000000"/>
        <w:lef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3">
    <w:name w:val="xl193"/>
    <w:basedOn w:val="Normal"/>
    <w:rsid w:val="00FC5CAB"/>
    <w:pPr>
      <w:pBdr>
        <w:left w:val="single" w:sz="8" w:space="0" w:color="auto"/>
        <w:bottom w:val="single" w:sz="8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63">
    <w:name w:val="xl63"/>
    <w:basedOn w:val="Normal"/>
    <w:rsid w:val="00C57805"/>
    <w:pP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64">
    <w:name w:val="xl64"/>
    <w:basedOn w:val="Normal"/>
    <w:rsid w:val="00C57805"/>
    <w:pPr>
      <w:pBdr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4">
    <w:name w:val="xl194"/>
    <w:basedOn w:val="Normal"/>
    <w:rsid w:val="00C57805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5">
    <w:name w:val="xl195"/>
    <w:basedOn w:val="Normal"/>
    <w:rsid w:val="00C57805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6">
    <w:name w:val="xl196"/>
    <w:basedOn w:val="Normal"/>
    <w:rsid w:val="00C57805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7">
    <w:name w:val="xl197"/>
    <w:basedOn w:val="Normal"/>
    <w:rsid w:val="00C57805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8">
    <w:name w:val="xl198"/>
    <w:basedOn w:val="Normal"/>
    <w:rsid w:val="00C57805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9">
    <w:name w:val="xl199"/>
    <w:basedOn w:val="Normal"/>
    <w:rsid w:val="00C57805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0">
    <w:name w:val="xl200"/>
    <w:basedOn w:val="Normal"/>
    <w:rsid w:val="00C57805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1">
    <w:name w:val="xl201"/>
    <w:basedOn w:val="Normal"/>
    <w:rsid w:val="00C5780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2">
    <w:name w:val="xl202"/>
    <w:basedOn w:val="Normal"/>
    <w:rsid w:val="00C57805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203">
    <w:name w:val="xl203"/>
    <w:basedOn w:val="Normal"/>
    <w:rsid w:val="00C57805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4">
    <w:name w:val="xl204"/>
    <w:basedOn w:val="Normal"/>
    <w:rsid w:val="00C57805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5">
    <w:name w:val="xl205"/>
    <w:basedOn w:val="Normal"/>
    <w:rsid w:val="00C5780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206">
    <w:name w:val="xl206"/>
    <w:basedOn w:val="Normal"/>
    <w:rsid w:val="00C57805"/>
    <w:pPr>
      <w:pBdr>
        <w:top w:val="single" w:sz="8" w:space="0" w:color="000000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7">
    <w:name w:val="xl207"/>
    <w:basedOn w:val="Normal"/>
    <w:rsid w:val="00C57805"/>
    <w:pPr>
      <w:pBdr>
        <w:left w:val="single" w:sz="12" w:space="0" w:color="000000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8">
    <w:name w:val="xl208"/>
    <w:basedOn w:val="Normal"/>
    <w:rsid w:val="00C57805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9">
    <w:name w:val="xl209"/>
    <w:basedOn w:val="Normal"/>
    <w:rsid w:val="00C57805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10">
    <w:name w:val="xl210"/>
    <w:basedOn w:val="Normal"/>
    <w:rsid w:val="00C57805"/>
    <w:pPr>
      <w:pBdr>
        <w:top w:val="single" w:sz="8" w:space="0" w:color="000000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11">
    <w:name w:val="xl211"/>
    <w:basedOn w:val="Normal"/>
    <w:rsid w:val="00C57805"/>
    <w:pPr>
      <w:pBdr>
        <w:left w:val="single" w:sz="8" w:space="0" w:color="auto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12">
    <w:name w:val="xl212"/>
    <w:basedOn w:val="Normal"/>
    <w:rsid w:val="00C5780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213">
    <w:name w:val="xl213"/>
    <w:basedOn w:val="Normal"/>
    <w:rsid w:val="00C57805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214">
    <w:name w:val="xl214"/>
    <w:basedOn w:val="Normal"/>
    <w:rsid w:val="00C57805"/>
    <w:pPr>
      <w:pBdr>
        <w:top w:val="single" w:sz="8" w:space="0" w:color="000000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215">
    <w:name w:val="xl215"/>
    <w:basedOn w:val="Normal"/>
    <w:rsid w:val="00C57805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216">
    <w:name w:val="xl216"/>
    <w:basedOn w:val="Normal"/>
    <w:rsid w:val="00C5780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217">
    <w:name w:val="xl217"/>
    <w:basedOn w:val="Normal"/>
    <w:rsid w:val="00C5780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en-US"/>
    </w:rPr>
  </w:style>
  <w:style w:type="paragraph" w:customStyle="1" w:styleId="xl218">
    <w:name w:val="xl218"/>
    <w:basedOn w:val="Normal"/>
    <w:rsid w:val="00C57805"/>
    <w:pPr>
      <w:pBdr>
        <w:top w:val="single" w:sz="8" w:space="0" w:color="auto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19">
    <w:name w:val="xl219"/>
    <w:basedOn w:val="Normal"/>
    <w:rsid w:val="00C57805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20">
    <w:name w:val="xl220"/>
    <w:basedOn w:val="Normal"/>
    <w:rsid w:val="00C57805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21">
    <w:name w:val="xl221"/>
    <w:basedOn w:val="Normal"/>
    <w:rsid w:val="00C57805"/>
    <w:pPr>
      <w:pBdr>
        <w:top w:val="single" w:sz="8" w:space="0" w:color="auto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22">
    <w:name w:val="xl222"/>
    <w:basedOn w:val="Normal"/>
    <w:rsid w:val="00A33AA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223">
    <w:name w:val="xl223"/>
    <w:basedOn w:val="Normal"/>
    <w:rsid w:val="00A33AAF"/>
    <w:pPr>
      <w:pBdr>
        <w:top w:val="single" w:sz="8" w:space="0" w:color="000000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24">
    <w:name w:val="xl224"/>
    <w:basedOn w:val="Normal"/>
    <w:rsid w:val="00A33AAF"/>
    <w:pPr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25">
    <w:name w:val="xl225"/>
    <w:basedOn w:val="Normal"/>
    <w:rsid w:val="00A33AAF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26">
    <w:name w:val="xl226"/>
    <w:basedOn w:val="Normal"/>
    <w:rsid w:val="00A33AAF"/>
    <w:pPr>
      <w:pBdr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27">
    <w:name w:val="xl227"/>
    <w:basedOn w:val="Normal"/>
    <w:rsid w:val="00A33AA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/>
    </w:rPr>
  </w:style>
  <w:style w:type="paragraph" w:customStyle="1" w:styleId="xl228">
    <w:name w:val="xl228"/>
    <w:basedOn w:val="Normal"/>
    <w:rsid w:val="00A33AAF"/>
    <w:pPr>
      <w:spacing w:before="100" w:beforeAutospacing="1" w:after="100" w:afterAutospacing="1"/>
      <w:textAlignment w:val="center"/>
    </w:pPr>
    <w:rPr>
      <w:sz w:val="20"/>
      <w:szCs w:val="20"/>
      <w:lang w:val="en-US"/>
    </w:rPr>
  </w:style>
  <w:style w:type="paragraph" w:customStyle="1" w:styleId="xl229">
    <w:name w:val="xl229"/>
    <w:basedOn w:val="Normal"/>
    <w:rsid w:val="00A33AAF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  <w:lang w:val="en-US"/>
    </w:rPr>
  </w:style>
  <w:style w:type="paragraph" w:customStyle="1" w:styleId="xl230">
    <w:name w:val="xl230"/>
    <w:basedOn w:val="Normal"/>
    <w:rsid w:val="00A33AAF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231">
    <w:name w:val="xl231"/>
    <w:basedOn w:val="Normal"/>
    <w:rsid w:val="00A33AAF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232">
    <w:name w:val="xl232"/>
    <w:basedOn w:val="Normal"/>
    <w:rsid w:val="00A33AAF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33">
    <w:name w:val="xl233"/>
    <w:basedOn w:val="Normal"/>
    <w:rsid w:val="00A33AA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34">
    <w:name w:val="xl234"/>
    <w:basedOn w:val="Normal"/>
    <w:rsid w:val="00A33AAF"/>
    <w:pPr>
      <w:spacing w:before="100" w:beforeAutospacing="1" w:after="100" w:afterAutospacing="1"/>
      <w:jc w:val="center"/>
      <w:textAlignment w:val="center"/>
    </w:pPr>
    <w:rPr>
      <w:b/>
      <w:bCs/>
      <w:color w:val="000000"/>
      <w:lang w:val="en-US"/>
    </w:rPr>
  </w:style>
  <w:style w:type="paragraph" w:customStyle="1" w:styleId="xl235">
    <w:name w:val="xl235"/>
    <w:basedOn w:val="Normal"/>
    <w:rsid w:val="00A33AAF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236">
    <w:name w:val="xl236"/>
    <w:basedOn w:val="Normal"/>
    <w:rsid w:val="00A33AAF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  <w:lang w:val="en-US"/>
    </w:rPr>
  </w:style>
  <w:style w:type="paragraph" w:customStyle="1" w:styleId="xl237">
    <w:name w:val="xl237"/>
    <w:basedOn w:val="Normal"/>
    <w:rsid w:val="00A33AAF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0"/>
      <w:szCs w:val="20"/>
      <w:lang w:val="en-US"/>
    </w:rPr>
  </w:style>
  <w:style w:type="paragraph" w:customStyle="1" w:styleId="xl238">
    <w:name w:val="xl238"/>
    <w:basedOn w:val="Normal"/>
    <w:rsid w:val="00A33AAF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824CF-F604-4A9E-93DE-1B4349D6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4650</TotalTime>
  <Pages>12</Pages>
  <Words>3291</Words>
  <Characters>18764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Shyqiri Bublaku</dc:creator>
  <cp:keywords/>
  <dc:description/>
  <cp:lastModifiedBy>Shyqiri Bublaku</cp:lastModifiedBy>
  <cp:revision>99</cp:revision>
  <cp:lastPrinted>2023-10-19T11:14:00Z</cp:lastPrinted>
  <dcterms:created xsi:type="dcterms:W3CDTF">2023-07-07T08:13:00Z</dcterms:created>
  <dcterms:modified xsi:type="dcterms:W3CDTF">2024-01-29T14:33:00Z</dcterms:modified>
</cp:coreProperties>
</file>