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AFF76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5A8EB670" wp14:editId="2FF9DE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9810" cy="918845"/>
            <wp:effectExtent l="0" t="0" r="8890" b="0"/>
            <wp:wrapThrough wrapText="bothSides">
              <wp:wrapPolygon edited="0">
                <wp:start x="0" y="0"/>
                <wp:lineTo x="0" y="21048"/>
                <wp:lineTo x="21385" y="21048"/>
                <wp:lineTo x="2138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18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FEAD836" wp14:editId="0F7551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896620"/>
            <wp:effectExtent l="0" t="0" r="0" b="0"/>
            <wp:wrapSquare wrapText="right"/>
            <wp:docPr id="11" name="Picture 1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4" cy="8988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Republika e Kosovës</w:t>
      </w:r>
    </w:p>
    <w:p w14:paraId="49870ABD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Republika Kosova – </w:t>
      </w:r>
      <w:r w:rsidRPr="008B3C72">
        <w:rPr>
          <w:b/>
          <w:bCs/>
          <w:color w:val="808080" w:themeColor="background1" w:themeShade="80"/>
          <w:sz w:val="24"/>
          <w:szCs w:val="32"/>
        </w:rPr>
        <w:t>Republic of Kosovo</w:t>
      </w:r>
    </w:p>
    <w:p w14:paraId="5CB3D7B4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Komuna e Drenasit</w:t>
      </w:r>
    </w:p>
    <w:p w14:paraId="7A66F33F" w14:textId="74C4A04E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r-Latn-RS"/>
        </w:rPr>
        <w:t>Opština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 –</w:t>
      </w:r>
      <w:r w:rsidRPr="008B3C72">
        <w:rPr>
          <w:b/>
          <w:bCs/>
          <w:color w:val="808080" w:themeColor="background1" w:themeShade="80"/>
          <w:sz w:val="24"/>
          <w:szCs w:val="32"/>
        </w:rPr>
        <w:t>Municipality of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</w:t>
      </w:r>
    </w:p>
    <w:p w14:paraId="3646D3EA" w14:textId="203C45EB" w:rsidR="00AB36DE" w:rsidRPr="008B3C72" w:rsidRDefault="00AB36DE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Zyra e Kryetarit</w:t>
      </w:r>
    </w:p>
    <w:p w14:paraId="418CE830" w14:textId="77777777" w:rsidR="001C42DB" w:rsidRPr="00454962" w:rsidRDefault="001C42DB" w:rsidP="00006B51">
      <w:pPr>
        <w:jc w:val="center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9985" w:type="dxa"/>
        <w:tblInd w:w="5" w:type="dxa"/>
        <w:tblLook w:val="04A0" w:firstRow="1" w:lastRow="0" w:firstColumn="1" w:lastColumn="0" w:noHBand="0" w:noVBand="1"/>
      </w:tblPr>
      <w:tblGrid>
        <w:gridCol w:w="2695"/>
        <w:gridCol w:w="716"/>
        <w:gridCol w:w="677"/>
        <w:gridCol w:w="1390"/>
        <w:gridCol w:w="192"/>
        <w:gridCol w:w="2875"/>
        <w:gridCol w:w="1440"/>
      </w:tblGrid>
      <w:tr w:rsidR="00126D3B" w:rsidRPr="00454962" w14:paraId="3F05F1D6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70A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B8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704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BE5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AC6BA95" w14:textId="77777777" w:rsidTr="00502D74">
        <w:trPr>
          <w:trHeight w:val="1764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613B28" w14:textId="1D1366BF" w:rsidR="00126D3B" w:rsidRPr="00ED03BC" w:rsidRDefault="00126D3B" w:rsidP="0027659D">
            <w:pPr>
              <w:ind w:left="-10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55AF" w14:textId="6060BC5B" w:rsidR="00126D3B" w:rsidRPr="00ED03BC" w:rsidRDefault="00126D3B" w:rsidP="0027659D">
            <w:pPr>
              <w:ind w:left="72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D03B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07C" w14:textId="0E891B74" w:rsidR="00126D3B" w:rsidRPr="00454962" w:rsidRDefault="00126D3B" w:rsidP="008B3C72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26D3B" w:rsidRPr="00454962" w14:paraId="40EE3171" w14:textId="77777777" w:rsidTr="00502D74">
        <w:trPr>
          <w:trHeight w:val="38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507D7BBC" w14:textId="7D9ABF80" w:rsidR="00126D3B" w:rsidRPr="00A30686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A30686">
              <w:rPr>
                <w:rFonts w:cs="Calibri"/>
                <w:b/>
                <w:bCs/>
                <w:color w:val="000000"/>
                <w:szCs w:val="20"/>
              </w:rPr>
              <w:t>KOMUNA E DRENASIT</w:t>
            </w:r>
          </w:p>
        </w:tc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900B73B" w14:textId="3B8EBE82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B824DC4" w14:textId="43234805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</w:tr>
      <w:tr w:rsidR="00126D3B" w:rsidRPr="00454962" w14:paraId="17BD36D3" w14:textId="77777777" w:rsidTr="00502D74">
        <w:trPr>
          <w:trHeight w:val="394"/>
        </w:trPr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EBB5D0" w14:textId="0CB93B0C" w:rsidR="00126D3B" w:rsidRPr="00252580" w:rsidRDefault="00252580" w:rsidP="00252580">
            <w:pPr>
              <w:rPr>
                <w:rFonts w:cs="Calibri"/>
                <w:b/>
                <w:color w:val="808080"/>
                <w:sz w:val="28"/>
                <w:szCs w:val="28"/>
              </w:rPr>
            </w:pPr>
            <w:r w:rsidRPr="00252580">
              <w:rPr>
                <w:rFonts w:cs="Calibri"/>
                <w:b/>
                <w:color w:val="000000"/>
                <w:szCs w:val="20"/>
              </w:rPr>
              <w:t>Draft</w:t>
            </w:r>
            <w:r>
              <w:rPr>
                <w:rFonts w:cs="Calibri"/>
                <w:b/>
                <w:color w:val="000000"/>
                <w:szCs w:val="20"/>
              </w:rPr>
              <w:t xml:space="preserve"> </w:t>
            </w:r>
            <w:r w:rsidRPr="00252580">
              <w:rPr>
                <w:rFonts w:cs="Calibri"/>
                <w:b/>
                <w:color w:val="000000"/>
                <w:szCs w:val="20"/>
              </w:rPr>
              <w:t xml:space="preserve">- </w:t>
            </w:r>
            <w:proofErr w:type="spellStart"/>
            <w:r w:rsidRPr="00252580">
              <w:rPr>
                <w:rFonts w:cs="Calibri"/>
                <w:b/>
                <w:color w:val="000000"/>
                <w:szCs w:val="20"/>
              </w:rPr>
              <w:t>Ag</w:t>
            </w:r>
            <w:r w:rsidR="00A030AA">
              <w:rPr>
                <w:rFonts w:cs="Calibri"/>
                <w:b/>
                <w:color w:val="000000"/>
                <w:szCs w:val="20"/>
              </w:rPr>
              <w:t>jenda</w:t>
            </w:r>
            <w:proofErr w:type="spellEnd"/>
            <w:r w:rsidR="00A030AA">
              <w:rPr>
                <w:rFonts w:cs="Calibri"/>
                <w:b/>
                <w:color w:val="000000"/>
                <w:szCs w:val="20"/>
              </w:rPr>
              <w:t xml:space="preserve"> e </w:t>
            </w:r>
            <w:proofErr w:type="spellStart"/>
            <w:r w:rsidR="00A030AA">
              <w:rPr>
                <w:rFonts w:cs="Calibri"/>
                <w:b/>
                <w:color w:val="000000"/>
                <w:szCs w:val="20"/>
              </w:rPr>
              <w:t>Kryetarit</w:t>
            </w:r>
            <w:proofErr w:type="spellEnd"/>
            <w:r w:rsidR="00A030AA">
              <w:rPr>
                <w:rFonts w:cs="Calibri"/>
                <w:b/>
                <w:color w:val="000000"/>
                <w:szCs w:val="20"/>
              </w:rPr>
              <w:t xml:space="preserve">, </w:t>
            </w:r>
            <w:proofErr w:type="spellStart"/>
            <w:r w:rsidR="00A030AA">
              <w:rPr>
                <w:rFonts w:cs="Calibri"/>
                <w:b/>
                <w:color w:val="000000"/>
                <w:szCs w:val="20"/>
              </w:rPr>
              <w:t>Muaji</w:t>
            </w:r>
            <w:proofErr w:type="spellEnd"/>
            <w:r w:rsidR="00A030AA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="00A030AA">
              <w:rPr>
                <w:rFonts w:cs="Calibri"/>
                <w:b/>
                <w:color w:val="000000"/>
                <w:szCs w:val="20"/>
              </w:rPr>
              <w:t>Nëntor</w:t>
            </w:r>
            <w:proofErr w:type="spellEnd"/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ACD84" w14:textId="765DD1EA" w:rsidR="00126D3B" w:rsidRPr="00454962" w:rsidRDefault="00126D3B" w:rsidP="00252580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  <w:r w:rsidR="00252580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9B42CD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EAA6F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126D3B" w:rsidRPr="00454962" w14:paraId="049BBD0F" w14:textId="77777777" w:rsidTr="00502D74">
        <w:trPr>
          <w:trHeight w:val="46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B0D491" w14:textId="52A2F9B2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PËRSHKRIMI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D78E8D" w14:textId="3189BCD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PJESËMARR</w:t>
            </w:r>
            <w:r w:rsidRPr="00EC45C0">
              <w:rPr>
                <w:rFonts w:cs="Calibri"/>
                <w:b/>
                <w:bCs/>
                <w:color w:val="000000"/>
                <w:szCs w:val="20"/>
              </w:rPr>
              <w:t>Ë</w:t>
            </w:r>
            <w:r>
              <w:rPr>
                <w:rFonts w:cs="Calibri"/>
                <w:b/>
                <w:bCs/>
                <w:color w:val="000000"/>
                <w:szCs w:val="20"/>
              </w:rPr>
              <w:t>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8482D3" w14:textId="251F55C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KOHA</w:t>
            </w:r>
          </w:p>
        </w:tc>
      </w:tr>
      <w:tr w:rsidR="00126D3B" w:rsidRPr="0090552D" w14:paraId="1FE289EA" w14:textId="77777777" w:rsidTr="00502D74">
        <w:trPr>
          <w:trHeight w:val="147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0424C" w14:textId="22493B8B" w:rsidR="00126D3B" w:rsidRPr="00183527" w:rsidRDefault="005F1D5A" w:rsidP="00126D3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promovim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 “</w:t>
            </w:r>
            <w:proofErr w:type="spellStart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>Konsullit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>Nderit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” </w:t>
            </w:r>
            <w:proofErr w:type="spellStart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>Maltës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030AA" w:rsidRPr="00183527">
              <w:rPr>
                <w:rFonts w:ascii="Times New Roman" w:hAnsi="Times New Roman"/>
                <w:color w:val="000000"/>
                <w:sz w:val="24"/>
              </w:rPr>
              <w:t>Kosovë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C48C3" w14:textId="3765BF8B" w:rsidR="00126D3B" w:rsidRPr="00183527" w:rsidRDefault="00A030AA" w:rsidP="0008018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Remzi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Ejupi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Perparim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Rama</w:t>
            </w:r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>bashkëpuntorë</w:t>
            </w:r>
            <w:proofErr w:type="spellEnd"/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97410" w:rsidRPr="00183527">
              <w:rPr>
                <w:rFonts w:ascii="Times New Roman" w:hAnsi="Times New Roman"/>
                <w:color w:val="000000"/>
                <w:sz w:val="24"/>
              </w:rPr>
              <w:t>tjerë</w:t>
            </w:r>
            <w:proofErr w:type="spellEnd"/>
            <w:r w:rsidR="005F1D5A" w:rsidRPr="0018352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5DDAAFB" w14:textId="6C5C4BE2" w:rsidR="007A751C" w:rsidRPr="00183527" w:rsidRDefault="007A751C" w:rsidP="00634E4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4A9E082" w14:textId="4554ED70" w:rsidR="004945EE" w:rsidRPr="00183527" w:rsidRDefault="004945EE" w:rsidP="004945E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416A495" w14:textId="77777777" w:rsidR="004945EE" w:rsidRPr="00183527" w:rsidRDefault="004945EE" w:rsidP="004945E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935917B" w14:textId="6625BDEC" w:rsidR="004945EE" w:rsidRPr="00183527" w:rsidRDefault="00497410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19:00</w:t>
            </w:r>
          </w:p>
          <w:p w14:paraId="2551E535" w14:textId="77777777" w:rsidR="00497410" w:rsidRPr="00183527" w:rsidRDefault="00497410" w:rsidP="00A030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0A8F53F" w14:textId="0CD52CDC" w:rsidR="00497410" w:rsidRPr="00183527" w:rsidRDefault="00497410" w:rsidP="0049741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6.11.2023</w:t>
            </w:r>
          </w:p>
          <w:p w14:paraId="5C400A93" w14:textId="0B07CDAF" w:rsidR="00CB64D4" w:rsidRPr="00183527" w:rsidRDefault="00CB64D4" w:rsidP="00975FA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6D3B" w:rsidRPr="0090552D" w14:paraId="77224B7D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55A39" w14:textId="6B5D82E6" w:rsidR="00126D3B" w:rsidRPr="00183527" w:rsidRDefault="00497410" w:rsidP="00370B4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drejtues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Postës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regjioni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Prishtinës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diskutuam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thellimin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bashkëpunimit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interes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qytetarëve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2E8D7" w14:textId="3ADFD11B" w:rsidR="00126D3B" w:rsidRPr="00183527" w:rsidRDefault="00497410" w:rsidP="0045496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sz w:val="24"/>
              </w:rPr>
              <w:t>Flamur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Kadriu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Lumnie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Haliti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dhe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Ruzhdi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Gllareva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kryetari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kabinetin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tij</w:t>
            </w:r>
            <w:proofErr w:type="spellEnd"/>
            <w:r w:rsidR="005F1D5A" w:rsidRPr="0018352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21AE2E1" w14:textId="6410A4B8" w:rsidR="00265BB9" w:rsidRPr="00183527" w:rsidRDefault="00265BB9" w:rsidP="00A030A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A92C98C" w14:textId="77777777" w:rsidR="00CB64D4" w:rsidRPr="00183527" w:rsidRDefault="005F1D5A" w:rsidP="00975FA5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3ABD25AC" w14:textId="77777777" w:rsidR="005F1D5A" w:rsidRPr="00183527" w:rsidRDefault="005F1D5A" w:rsidP="00975FA5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07B596B" w14:textId="055AFE98" w:rsidR="005F1D5A" w:rsidRPr="00183527" w:rsidRDefault="005F1D5A" w:rsidP="005F1D5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8.11.2023</w:t>
            </w:r>
          </w:p>
        </w:tc>
      </w:tr>
      <w:tr w:rsidR="00126D3B" w:rsidRPr="00454962" w14:paraId="4C97128B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08507" w14:textId="4935C596" w:rsidR="00126D3B" w:rsidRPr="00183527" w:rsidRDefault="00011EBC" w:rsidP="00011EB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Autospacing="1" w:afterAutospacing="1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mirëprita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veteranët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e UÇK-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diskutuam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vlerat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luftës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si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heroin Ali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Zogaj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cili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ka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rënë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vijën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frontit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kundë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ushtrisë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serbe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Grykën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Llapushnikut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4970" w14:textId="6685950D" w:rsidR="00126D3B" w:rsidRPr="00183527" w:rsidRDefault="00011EBC" w:rsidP="00011EB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Imer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Zogaj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Skënder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Zogaj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kabinetin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tij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EE9DD8A" w14:textId="77777777" w:rsidR="00265BB9" w:rsidRPr="00183527" w:rsidRDefault="00011EBC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509958FC" w14:textId="77777777" w:rsidR="00011EBC" w:rsidRPr="00183527" w:rsidRDefault="00011EBC" w:rsidP="00A030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FCA3D1B" w14:textId="25F7892D" w:rsidR="00011EBC" w:rsidRPr="00183527" w:rsidRDefault="00011EBC" w:rsidP="00011EBC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9.11.2023</w:t>
            </w:r>
          </w:p>
        </w:tc>
      </w:tr>
      <w:tr w:rsidR="003D157C" w:rsidRPr="0090552D" w14:paraId="5154E88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35EB2" w14:textId="43A8B03A" w:rsidR="003D157C" w:rsidRPr="00183527" w:rsidRDefault="00011EBC" w:rsidP="005F1D5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24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Me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rastin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ditëlind</w:t>
            </w:r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jes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Shotë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Galica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e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zbuluam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bustin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="00DB6005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heroinë</w:t>
            </w:r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kombit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shkollën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që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bart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emrin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saj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84B26C" w14:textId="6844FD2C" w:rsidR="003D157C" w:rsidRPr="00183527" w:rsidRDefault="00DB6005" w:rsidP="00502D74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Drejtues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lokalë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</w:t>
            </w:r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jesëtarë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familjeve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të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dëshmorëve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mysafirë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prindër</w:t>
            </w:r>
            <w:proofErr w:type="spellEnd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="0039774B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nxënës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B17BA5" w14:textId="77777777" w:rsidR="00E4144E" w:rsidRPr="00183527" w:rsidRDefault="00DB6005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11:00</w:t>
            </w:r>
          </w:p>
          <w:p w14:paraId="68BDB851" w14:textId="2108CFA8" w:rsidR="00DB6005" w:rsidRPr="00183527" w:rsidRDefault="00DB6005" w:rsidP="00DB600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</w:tr>
      <w:tr w:rsidR="00126D3B" w:rsidRPr="0090552D" w14:paraId="09BFA1FC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E7AC3" w14:textId="51C605BC" w:rsidR="00126D3B" w:rsidRPr="00183527" w:rsidRDefault="009A2799" w:rsidP="005F1D5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Pejë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ishte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takim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hapës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Fazës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Dytë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Programit</w:t>
            </w:r>
            <w:proofErr w:type="spellEnd"/>
            <w:proofErr w:type="gram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 </w:t>
            </w:r>
            <w:r w:rsidR="00CA1858"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="00CA1858"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ELoGE</w:t>
            </w:r>
            <w:proofErr w:type="spellEnd"/>
            <w:proofErr w:type="gram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 “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Çmimi</w:t>
            </w:r>
            <w:proofErr w:type="spellEnd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Evropian</w:t>
            </w:r>
            <w:proofErr w:type="spellEnd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i</w:t>
            </w:r>
            <w:proofErr w:type="spellEnd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Qeverisjes</w:t>
            </w:r>
            <w:proofErr w:type="spellEnd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së</w:t>
            </w:r>
            <w:proofErr w:type="spellEnd"/>
            <w:r w:rsidRPr="00183527">
              <w:rPr>
                <w:rFonts w:ascii="Times New Roman" w:hAnsi="Times New Roman"/>
                <w:b/>
                <w:bCs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Shkëlqyer</w:t>
            </w:r>
            <w:proofErr w:type="spellEnd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</w:rPr>
              <w:t>Kosovë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”.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88C18" w14:textId="44424F3B" w:rsidR="00126D3B" w:rsidRPr="00183527" w:rsidRDefault="009A2799" w:rsidP="00A4648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Gazmend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Muhaxheri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bashkëpuntorë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tij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E6525D" w14:textId="77777777" w:rsidR="00502D74" w:rsidRPr="00183527" w:rsidRDefault="009A2799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0B3E19F8" w14:textId="77777777" w:rsidR="009A2799" w:rsidRPr="00183527" w:rsidRDefault="009A2799" w:rsidP="00A030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77334DC" w14:textId="79CA4E2A" w:rsidR="009A2799" w:rsidRPr="00183527" w:rsidRDefault="009A2799" w:rsidP="009A279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</w:tr>
      <w:tr w:rsidR="005320F4" w:rsidRPr="0090552D" w14:paraId="50DEB3D0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A23A2E" w14:textId="374C0CBB" w:rsidR="005320F4" w:rsidRPr="00183527" w:rsidRDefault="00CA1858" w:rsidP="00CA185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</w:pP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Isha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i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ftuar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Samitin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Vjetor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organizuar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nga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Parlamenti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Global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i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Kryetarëve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të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Komunave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në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Shkup</w:t>
            </w:r>
            <w:proofErr w:type="spellEnd"/>
            <w:r w:rsidR="009A2799"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, </w:t>
            </w:r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u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trajtuan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çështje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që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kanë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bëjnë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demokracinë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lokale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fuqizimin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qytetve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rritjen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besimit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përfshirjen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rinjve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9EB02F" w14:textId="7DB90261" w:rsidR="005320F4" w:rsidRPr="00183527" w:rsidRDefault="00CA1858" w:rsidP="00D173D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Morën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pjesë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200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pjesëmmarrës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mbi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100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kryetarë</w:t>
            </w:r>
            <w:proofErr w:type="spellEnd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komunash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E8B07E7" w14:textId="77777777" w:rsidR="000305D9" w:rsidRPr="00183527" w:rsidRDefault="00CA1858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9:00-19:00</w:t>
            </w:r>
          </w:p>
          <w:p w14:paraId="23A42D44" w14:textId="77777777" w:rsidR="00CA1858" w:rsidRPr="00183527" w:rsidRDefault="00CA1858" w:rsidP="00A030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9D9BAC4" w14:textId="6C694BDD" w:rsidR="00CA1858" w:rsidRPr="00183527" w:rsidRDefault="00CA1858" w:rsidP="00CA185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18.11.2023</w:t>
            </w:r>
          </w:p>
        </w:tc>
      </w:tr>
      <w:tr w:rsidR="00611BB0" w:rsidRPr="0090552D" w14:paraId="05B96184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59DD12" w14:textId="4F5E02D2" w:rsidR="00611BB0" w:rsidRPr="00183527" w:rsidRDefault="00CA1858" w:rsidP="005F1D5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lastRenderedPageBreak/>
              <w:t>Mirëprita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takim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ish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deputeten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Vasvije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Krasniqi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-Goodman,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priten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donacionet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nga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diaspora e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Amerikës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që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do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investohen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prodhime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</w:rPr>
              <w:t>tekstili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dhe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do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të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punësohen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rreth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100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gra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të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mbijetuara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nga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dhuna</w:t>
            </w:r>
            <w:proofErr w:type="spellEnd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 w:rsidR="00F4740D" w:rsidRPr="00183527">
              <w:rPr>
                <w:rFonts w:ascii="Times New Roman" w:hAnsi="Times New Roman"/>
                <w:color w:val="212121"/>
                <w:sz w:val="24"/>
              </w:rPr>
              <w:t>seksuale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2E99B" w14:textId="541CE071" w:rsidR="00611BB0" w:rsidRPr="00183527" w:rsidRDefault="00F4740D" w:rsidP="00D173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Vasvije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Krasniq</w:t>
            </w:r>
            <w:r w:rsidR="00183527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="00183527">
              <w:rPr>
                <w:rFonts w:ascii="Times New Roman" w:hAnsi="Times New Roman"/>
                <w:color w:val="000000"/>
                <w:sz w:val="24"/>
              </w:rPr>
              <w:t xml:space="preserve">-Goodman, </w:t>
            </w:r>
            <w:proofErr w:type="spellStart"/>
            <w:r w:rsidR="00183527">
              <w:rPr>
                <w:rFonts w:ascii="Times New Roman" w:hAnsi="Times New Roman"/>
                <w:color w:val="000000"/>
                <w:sz w:val="24"/>
              </w:rPr>
              <w:t>edhe</w:t>
            </w:r>
            <w:proofErr w:type="spellEnd"/>
            <w:r w:rsid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color w:val="000000"/>
                <w:sz w:val="24"/>
              </w:rPr>
              <w:t>Drejtoreshat</w:t>
            </w:r>
            <w:proofErr w:type="spellEnd"/>
            <w:r w:rsidR="00183527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="00183527"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83527">
              <w:rPr>
                <w:rFonts w:ascii="Times New Roman" w:hAnsi="Times New Roman"/>
                <w:color w:val="000000"/>
                <w:sz w:val="24"/>
              </w:rPr>
              <w:t>omunës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0E468B4" w14:textId="77777777" w:rsidR="002D4128" w:rsidRPr="00183527" w:rsidRDefault="00F4740D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9:00</w:t>
            </w:r>
          </w:p>
          <w:p w14:paraId="0048D8FF" w14:textId="4A794096" w:rsidR="00F4740D" w:rsidRPr="00183527" w:rsidRDefault="00F4740D" w:rsidP="00F4740D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</w:tr>
      <w:tr w:rsidR="00B162DF" w:rsidRPr="00454962" w14:paraId="3A5801ED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47E066" w14:textId="378BEAF2" w:rsidR="00B162DF" w:rsidRPr="00183527" w:rsidRDefault="00F4740D" w:rsidP="005F1D5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Sot,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mirëprita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dy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artist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shquar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ku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ua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dhashë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nga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një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mirënjohje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788418" w14:textId="17BF349C" w:rsidR="00B162DF" w:rsidRPr="00183527" w:rsidRDefault="00F4740D" w:rsidP="00D173D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Mehdin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Pergjcaj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Meda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, Arian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Agushi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– Gold 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E16AB0D" w14:textId="77777777" w:rsidR="00B63AE6" w:rsidRPr="00183527" w:rsidRDefault="00F4740D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11:00</w:t>
            </w:r>
          </w:p>
          <w:p w14:paraId="64D28E17" w14:textId="77777777" w:rsidR="00F4740D" w:rsidRPr="00183527" w:rsidRDefault="00F4740D" w:rsidP="00A030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D705ACB" w14:textId="7CA207A8" w:rsidR="00F4740D" w:rsidRPr="00183527" w:rsidRDefault="00F4740D" w:rsidP="00F4740D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</w:tr>
      <w:tr w:rsidR="00611BB0" w:rsidRPr="00454962" w14:paraId="20DBE444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B3D298" w14:textId="0967785E" w:rsidR="00611BB0" w:rsidRPr="00183527" w:rsidRDefault="00F4740D" w:rsidP="005F1D5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Nxënesit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u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njoftuan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qeverisjen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lokale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punën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Komunës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A2D148" w14:textId="55950775" w:rsidR="00611BB0" w:rsidRPr="00183527" w:rsidRDefault="00F4740D" w:rsidP="0045496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Këshilli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nxënsave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nga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ShFMU”Shaban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</w:rPr>
              <w:t>Polluzha</w:t>
            </w:r>
            <w:proofErr w:type="spellEnd"/>
            <w:r w:rsidR="00E80B81" w:rsidRPr="0018352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E80B81" w:rsidRPr="00183527">
              <w:rPr>
                <w:rFonts w:ascii="Times New Roman" w:hAnsi="Times New Roman"/>
                <w:color w:val="000000"/>
                <w:sz w:val="24"/>
              </w:rPr>
              <w:t>drejtoresha</w:t>
            </w:r>
            <w:proofErr w:type="spellEnd"/>
            <w:r w:rsidR="00E80B81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80B81" w:rsidRPr="00183527">
              <w:rPr>
                <w:rFonts w:ascii="Times New Roman" w:hAnsi="Times New Roman"/>
                <w:color w:val="000000"/>
                <w:sz w:val="24"/>
              </w:rPr>
              <w:t>Drita</w:t>
            </w:r>
            <w:proofErr w:type="spellEnd"/>
            <w:r w:rsidR="00E80B81" w:rsidRPr="00183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80B81" w:rsidRPr="00183527">
              <w:rPr>
                <w:rFonts w:ascii="Times New Roman" w:hAnsi="Times New Roman"/>
                <w:color w:val="000000"/>
                <w:sz w:val="24"/>
              </w:rPr>
              <w:t>Curri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14BF0A4" w14:textId="77777777" w:rsidR="00B63AE6" w:rsidRPr="00183527" w:rsidRDefault="00E80B81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34439C9C" w14:textId="796E1227" w:rsidR="00E80B81" w:rsidRPr="00183527" w:rsidRDefault="00E80B81" w:rsidP="00E80B8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</w:tr>
      <w:tr w:rsidR="00007AE6" w:rsidRPr="00454962" w14:paraId="0E33DD9A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E16084" w14:textId="4728AD66" w:rsidR="00007AE6" w:rsidRPr="00183527" w:rsidRDefault="00E80B81" w:rsidP="00D173D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Mirërpita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mysafirë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nga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Mbretëria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Bashkuar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nga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Ohri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duke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diskutuar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rreth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futbollit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mundësitë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investimeve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Kosovë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kemi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venë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buqeta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lule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kemi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berë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homazhe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Memorialin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dëshmorëve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Gllanasellë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="004F6F27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tani</w:t>
            </w:r>
            <w:proofErr w:type="spellEnd"/>
            <w:r w:rsidR="004F6F27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vazhduam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shtëpi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4078A6" w14:textId="46360131" w:rsidR="00007AE6" w:rsidRPr="00183527" w:rsidRDefault="00E80B81" w:rsidP="00454962">
            <w:pPr>
              <w:rPr>
                <w:rFonts w:ascii="Times New Roman" w:hAnsi="Times New Roman"/>
                <w:sz w:val="24"/>
              </w:rPr>
            </w:pPr>
            <w:r w:rsidRPr="00183527">
              <w:rPr>
                <w:rFonts w:ascii="Times New Roman" w:hAnsi="Times New Roman"/>
                <w:sz w:val="24"/>
              </w:rPr>
              <w:t xml:space="preserve">Tony Stewart, Brian Deane, Gerald Noble,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asamblistin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e BDI-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së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në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Ohër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Nefi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Useinin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miq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dhe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shokë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F06493F" w14:textId="77777777" w:rsidR="00153F4C" w:rsidRPr="00183527" w:rsidRDefault="00E80B81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12:00</w:t>
            </w:r>
          </w:p>
          <w:p w14:paraId="22616A33" w14:textId="474B8D2A" w:rsidR="00E80B81" w:rsidRPr="00183527" w:rsidRDefault="00E80B81" w:rsidP="00E80B8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</w:tr>
      <w:tr w:rsidR="00E80B81" w:rsidRPr="00454962" w14:paraId="4A26685A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A8D3A7" w14:textId="5AB6AF58" w:rsidR="00E80B81" w:rsidRPr="00183527" w:rsidRDefault="001C3F88" w:rsidP="00D173D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Shënuam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përvjetorin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115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Kongresit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Manastirit</w:t>
            </w:r>
            <w:proofErr w:type="spellEnd"/>
            <w:r w:rsidR="00576606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576606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në</w:t>
            </w:r>
            <w:proofErr w:type="spellEnd"/>
            <w:r w:rsidR="00576606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576606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Sallen</w:t>
            </w:r>
            <w:proofErr w:type="spellEnd"/>
            <w:r w:rsidR="00576606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 w:rsidR="00576606"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Kulturës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CCA6C1" w14:textId="35CBA9BE" w:rsidR="00E80B81" w:rsidRPr="00183527" w:rsidRDefault="001C3F88" w:rsidP="0045496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sz w:val="24"/>
              </w:rPr>
              <w:t>Adem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G</w:t>
            </w:r>
            <w:r w:rsidR="00183527">
              <w:rPr>
                <w:rFonts w:ascii="Times New Roman" w:hAnsi="Times New Roman"/>
                <w:sz w:val="24"/>
              </w:rPr>
              <w:t>ashi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D</w:t>
            </w:r>
            <w:r w:rsidRPr="00183527">
              <w:rPr>
                <w:rFonts w:ascii="Times New Roman" w:hAnsi="Times New Roman"/>
                <w:sz w:val="24"/>
              </w:rPr>
              <w:t>rejtor</w:t>
            </w:r>
            <w:r w:rsidR="00972BE0" w:rsidRPr="00183527">
              <w:rPr>
                <w:rFonts w:ascii="Times New Roman" w:hAnsi="Times New Roman"/>
                <w:sz w:val="24"/>
              </w:rPr>
              <w:t>ë</w:t>
            </w:r>
            <w:proofErr w:type="spellEnd"/>
            <w:r w:rsidR="00972BE0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72BE0" w:rsidRPr="00183527">
              <w:rPr>
                <w:rFonts w:ascii="Times New Roman" w:hAnsi="Times New Roman"/>
                <w:sz w:val="24"/>
              </w:rPr>
              <w:t>të</w:t>
            </w:r>
            <w:proofErr w:type="spellEnd"/>
            <w:r w:rsidR="00972BE0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drejtorive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komunale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62D0B2" w14:textId="77777777" w:rsidR="00E80B81" w:rsidRPr="00183527" w:rsidRDefault="001C3F88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212601F9" w14:textId="0B1BA2E0" w:rsidR="001C3F88" w:rsidRPr="00183527" w:rsidRDefault="001C3F88" w:rsidP="001C3F8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</w:tr>
      <w:tr w:rsidR="00E80B81" w:rsidRPr="00454962" w14:paraId="0C8FC167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CE45A" w14:textId="49734016" w:rsidR="00E80B81" w:rsidRPr="00183527" w:rsidRDefault="00972BE0" w:rsidP="00D173D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Kemi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bëre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homazhe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dhe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kemi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vënë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kurora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lule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Marinë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Poklek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vjetër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Gllanasellë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Llapushnik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Abri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Negroc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Vërboc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Terstenik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Shtuticë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Krajkovë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Baicë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Damanek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Shtrubullovë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Likoshan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Gllobar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Çikatovë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vjetër</w:t>
            </w:r>
            <w:proofErr w:type="spellEnd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Tërdec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11601" w14:textId="7B830798" w:rsidR="00E80B81" w:rsidRPr="00183527" w:rsidRDefault="00972BE0" w:rsidP="0045496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sz w:val="24"/>
              </w:rPr>
              <w:t>Drejtorë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A</w:t>
            </w:r>
            <w:r w:rsidRPr="00183527">
              <w:rPr>
                <w:rFonts w:ascii="Times New Roman" w:hAnsi="Times New Roman"/>
                <w:sz w:val="24"/>
              </w:rPr>
              <w:t>sambleistë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F536E86" w14:textId="77777777" w:rsidR="00E80B81" w:rsidRPr="00183527" w:rsidRDefault="00BC4481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0185FEE1" w14:textId="4BB838C6" w:rsidR="00BC4481" w:rsidRPr="00183527" w:rsidRDefault="00BC4481" w:rsidP="00BC448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</w:tr>
      <w:tr w:rsidR="00BC4481" w:rsidRPr="00454962" w14:paraId="4E7E54EB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296477" w14:textId="7D1A8607" w:rsidR="00BC4481" w:rsidRPr="00183527" w:rsidRDefault="00BC4481" w:rsidP="00D173D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Pritje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zyrtare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Pallatin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Brigadave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takimin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Unionit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Bashkive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Shqiptare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, me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ftesë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Erion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Veliajt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kryetar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="00576606"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i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Bashkisë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Tiranës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00D68" w14:textId="0818DA61" w:rsidR="00BC4481" w:rsidRPr="00183527" w:rsidRDefault="00576606" w:rsidP="0045496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sz w:val="24"/>
              </w:rPr>
              <w:t>Erion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Veliaj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kryetar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komunash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të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a</w:t>
            </w:r>
            <w:r w:rsidRPr="00183527">
              <w:rPr>
                <w:rFonts w:ascii="Times New Roman" w:hAnsi="Times New Roman"/>
                <w:sz w:val="24"/>
              </w:rPr>
              <w:t>sociacionit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si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dhe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ministra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te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ministrive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nga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Kosova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Shqiperia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CC6144" w14:textId="77777777" w:rsidR="00BC4481" w:rsidRPr="00183527" w:rsidRDefault="00576606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18:00</w:t>
            </w:r>
          </w:p>
          <w:p w14:paraId="7D0F495C" w14:textId="2914FF15" w:rsidR="00576606" w:rsidRPr="00183527" w:rsidRDefault="00576606" w:rsidP="0057660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bookmarkStart w:id="0" w:name="_GoBack"/>
        <w:bookmarkEnd w:id="0"/>
      </w:tr>
      <w:tr w:rsidR="00576606" w:rsidRPr="00454962" w14:paraId="2351609D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DF7CE7" w14:textId="699E7138" w:rsidR="00576606" w:rsidRPr="00183527" w:rsidRDefault="00576606" w:rsidP="00D173D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</w:pPr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Me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ftesë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Presidentit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Shqipërisë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Sh.T.Z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.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Bajram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Begaj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mora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pjesë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në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pritjen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shtetërore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me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rastin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e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Festës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Kombëtare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Republikës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Shqipërisë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, 111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vjetorit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Ditës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së</w:t>
            </w:r>
            <w:proofErr w:type="spellEnd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Flamurit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C77DFD" w14:textId="3B1E7A3B" w:rsidR="00576606" w:rsidRPr="00183527" w:rsidRDefault="00576606" w:rsidP="0045496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83527">
              <w:rPr>
                <w:rFonts w:ascii="Times New Roman" w:hAnsi="Times New Roman"/>
                <w:sz w:val="24"/>
              </w:rPr>
              <w:t>Presidenti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i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Shqipërisë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3527">
              <w:rPr>
                <w:rFonts w:ascii="Times New Roman" w:hAnsi="Times New Roman"/>
                <w:sz w:val="24"/>
              </w:rPr>
              <w:t>Kryeministri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i</w:t>
            </w:r>
            <w:proofErr w:type="spellEnd"/>
            <w:r w:rsid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>
              <w:rPr>
                <w:rFonts w:ascii="Times New Roman" w:hAnsi="Times New Roman"/>
                <w:sz w:val="24"/>
              </w:rPr>
              <w:t>Shqipërisë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k</w:t>
            </w:r>
            <w:r w:rsidRPr="00183527">
              <w:rPr>
                <w:rFonts w:ascii="Times New Roman" w:hAnsi="Times New Roman"/>
                <w:sz w:val="24"/>
              </w:rPr>
              <w:t>ryetar</w:t>
            </w:r>
            <w:proofErr w:type="spellEnd"/>
            <w:r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të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subjekteve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politike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kryetar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komunash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dhe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shqiptarë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nga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të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gjitha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trevat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dhe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nga</w:t>
            </w:r>
            <w:proofErr w:type="spellEnd"/>
            <w:r w:rsidR="00183527" w:rsidRPr="001835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83527" w:rsidRPr="00183527">
              <w:rPr>
                <w:rFonts w:ascii="Times New Roman" w:hAnsi="Times New Roman"/>
                <w:sz w:val="24"/>
              </w:rPr>
              <w:t>mergata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B198AC" w14:textId="77777777" w:rsidR="00576606" w:rsidRPr="00183527" w:rsidRDefault="00183527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19:30</w:t>
            </w:r>
          </w:p>
          <w:p w14:paraId="5F2A5B8F" w14:textId="77777777" w:rsidR="00183527" w:rsidRPr="00183527" w:rsidRDefault="00183527" w:rsidP="00A030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839251B" w14:textId="77077774" w:rsidR="00183527" w:rsidRPr="00183527" w:rsidRDefault="00183527" w:rsidP="0018352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83527"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</w:tr>
      <w:tr w:rsidR="005D72AB" w:rsidRPr="00454962" w14:paraId="2760CF03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EB887F" w14:textId="305C7F89" w:rsidR="005D72AB" w:rsidRPr="00183527" w:rsidRDefault="005D72AB" w:rsidP="00D173D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Lansimi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Strategjisë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së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zhvillimit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arsimit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parauniversitar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komunës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tonë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periudhën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 xml:space="preserve"> 2024-2029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E030BA" w14:textId="69A00444" w:rsidR="005D72AB" w:rsidRPr="00183527" w:rsidRDefault="005D72AB" w:rsidP="0045496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Profesorë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prindër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drejtorë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shkollave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AD09D43" w14:textId="77777777" w:rsidR="005D72AB" w:rsidRDefault="005D72AB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11:00</w:t>
            </w:r>
          </w:p>
          <w:p w14:paraId="3DBA1913" w14:textId="2E6F1E2F" w:rsidR="005D72AB" w:rsidRPr="00183527" w:rsidRDefault="005D72AB" w:rsidP="005D72A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</w:tr>
      <w:tr w:rsidR="00126D3B" w:rsidRPr="00454962" w14:paraId="766F4584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EFB5" w14:textId="702DF724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16E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FF62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759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E231B85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D9B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71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71C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3F1D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06EF497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8F8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FAE1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375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02B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52A74FB" w14:textId="77777777" w:rsidTr="00502D74">
        <w:trPr>
          <w:gridAfter w:val="3"/>
          <w:wAfter w:w="4507" w:type="dxa"/>
          <w:trHeight w:val="341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417" w14:textId="77777777" w:rsidR="00126D3B" w:rsidRPr="00454962" w:rsidRDefault="00126D3B" w:rsidP="00454962">
            <w:pPr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8BC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9D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547A2B88" w14:textId="7CF93FD6" w:rsidR="006B5ECE" w:rsidRPr="003D706E" w:rsidRDefault="008B3C72" w:rsidP="008B3C72">
      <w:pPr>
        <w:tabs>
          <w:tab w:val="left" w:pos="1965"/>
        </w:tabs>
        <w:rPr>
          <w:b/>
          <w:color w:val="000000" w:themeColor="text1"/>
          <w:sz w:val="32"/>
          <w:szCs w:val="44"/>
        </w:rPr>
      </w:pPr>
      <w:r>
        <w:rPr>
          <w:b/>
          <w:color w:val="000000" w:themeColor="text1"/>
          <w:sz w:val="32"/>
          <w:szCs w:val="44"/>
        </w:rPr>
        <w:tab/>
      </w:r>
    </w:p>
    <w:sectPr w:rsidR="006B5ECE" w:rsidRPr="003D706E" w:rsidSect="00813A41">
      <w:footerReference w:type="even" r:id="rId14"/>
      <w:footerReference w:type="default" r:id="rId15"/>
      <w:footerReference w:type="firs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C2226" w14:textId="77777777" w:rsidR="00DF7D08" w:rsidRDefault="00DF7D08" w:rsidP="00F36FE0">
      <w:r>
        <w:separator/>
      </w:r>
    </w:p>
  </w:endnote>
  <w:endnote w:type="continuationSeparator" w:id="0">
    <w:p w14:paraId="77F618B1" w14:textId="77777777" w:rsidR="00DF7D08" w:rsidRDefault="00DF7D0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3B73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D8CD3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7169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D72A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6A37A9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F94C1" w14:textId="7DEB97B4" w:rsidR="008D1DCC" w:rsidRDefault="008D1DCC" w:rsidP="008D1DCC">
    <w:pPr>
      <w:pStyle w:val="Footer"/>
      <w:jc w:val="right"/>
      <w:rPr>
        <w:sz w:val="12"/>
        <w:szCs w:val="16"/>
        <w:lang w:val="sq-AL"/>
      </w:rPr>
    </w:pPr>
    <w:r>
      <w:rPr>
        <w:noProof/>
        <w:sz w:val="12"/>
        <w:szCs w:val="16"/>
      </w:rPr>
      <w:drawing>
        <wp:anchor distT="0" distB="0" distL="114300" distR="114300" simplePos="0" relativeHeight="251658240" behindDoc="1" locked="0" layoutInCell="1" allowOverlap="1" wp14:anchorId="1BF4BF13" wp14:editId="73C07362">
          <wp:simplePos x="0" y="0"/>
          <wp:positionH relativeFrom="rightMargin">
            <wp:posOffset>28575</wp:posOffset>
          </wp:positionH>
          <wp:positionV relativeFrom="paragraph">
            <wp:posOffset>71755</wp:posOffset>
          </wp:positionV>
          <wp:extent cx="147320" cy="133350"/>
          <wp:effectExtent l="0" t="0" r="5080" b="0"/>
          <wp:wrapTight wrapText="bothSides">
            <wp:wrapPolygon edited="0">
              <wp:start x="21600" y="21600"/>
              <wp:lineTo x="21600" y="3086"/>
              <wp:lineTo x="2048" y="3086"/>
              <wp:lineTo x="2048" y="21600"/>
              <wp:lineTo x="21600" y="216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732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6"/>
        <w:lang w:val="sq-AL"/>
      </w:rPr>
      <w:t xml:space="preserve">                                                                                   </w:t>
    </w:r>
  </w:p>
  <w:p w14:paraId="227A40BE" w14:textId="44838A03" w:rsidR="008B3C72" w:rsidRPr="008D1DCC" w:rsidRDefault="008D1DCC" w:rsidP="008D1DCC">
    <w:pPr>
      <w:pStyle w:val="Footer"/>
      <w:jc w:val="right"/>
      <w:rPr>
        <w:sz w:val="10"/>
        <w:szCs w:val="14"/>
        <w:lang w:val="sq-AL"/>
      </w:rPr>
    </w:pPr>
    <w:r w:rsidRPr="008D1DCC">
      <w:rPr>
        <w:sz w:val="10"/>
        <w:szCs w:val="14"/>
        <w:lang w:val="sq-AL"/>
      </w:rPr>
      <w:t xml:space="preserve">  </w:t>
    </w:r>
    <w:r w:rsidR="008B3C72" w:rsidRPr="008D1DCC">
      <w:rPr>
        <w:sz w:val="10"/>
        <w:szCs w:val="14"/>
        <w:lang w:val="sq-AL"/>
      </w:rPr>
      <w:t>Të gjitha të drejtat e rezervuara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6703A" w14:textId="77777777" w:rsidR="00DF7D08" w:rsidRDefault="00DF7D08" w:rsidP="00F36FE0">
      <w:r>
        <w:separator/>
      </w:r>
    </w:p>
  </w:footnote>
  <w:footnote w:type="continuationSeparator" w:id="0">
    <w:p w14:paraId="1C6C30E8" w14:textId="77777777" w:rsidR="00DF7D08" w:rsidRDefault="00DF7D0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356D8"/>
    <w:multiLevelType w:val="hybridMultilevel"/>
    <w:tmpl w:val="0ED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638E7"/>
    <w:multiLevelType w:val="multilevel"/>
    <w:tmpl w:val="85FEF46C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A4D61"/>
    <w:multiLevelType w:val="hybridMultilevel"/>
    <w:tmpl w:val="9D2E600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6B0442B6"/>
    <w:multiLevelType w:val="hybridMultilevel"/>
    <w:tmpl w:val="D2A6CA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18"/>
  </w:num>
  <w:num w:numId="18">
    <w:abstractNumId w:val="14"/>
  </w:num>
  <w:num w:numId="19">
    <w:abstractNumId w:val="13"/>
  </w:num>
  <w:num w:numId="20">
    <w:abstractNumId w:val="20"/>
  </w:num>
  <w:num w:numId="21">
    <w:abstractNumId w:val="11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D"/>
    <w:rsid w:val="00006B51"/>
    <w:rsid w:val="00007AE6"/>
    <w:rsid w:val="00011EBC"/>
    <w:rsid w:val="00017FFE"/>
    <w:rsid w:val="0002142B"/>
    <w:rsid w:val="00023DB6"/>
    <w:rsid w:val="000305D9"/>
    <w:rsid w:val="00031AF7"/>
    <w:rsid w:val="00036532"/>
    <w:rsid w:val="00036FF2"/>
    <w:rsid w:val="000413A5"/>
    <w:rsid w:val="00056722"/>
    <w:rsid w:val="0008018A"/>
    <w:rsid w:val="000B3AA5"/>
    <w:rsid w:val="000C02F8"/>
    <w:rsid w:val="000C4DD4"/>
    <w:rsid w:val="000C5A84"/>
    <w:rsid w:val="000D1491"/>
    <w:rsid w:val="000D5F7F"/>
    <w:rsid w:val="000E7AF5"/>
    <w:rsid w:val="000F1D44"/>
    <w:rsid w:val="0011091C"/>
    <w:rsid w:val="00111C4F"/>
    <w:rsid w:val="00121D51"/>
    <w:rsid w:val="00122DAB"/>
    <w:rsid w:val="00126D3B"/>
    <w:rsid w:val="001342B7"/>
    <w:rsid w:val="001472A1"/>
    <w:rsid w:val="00150B91"/>
    <w:rsid w:val="00153F4C"/>
    <w:rsid w:val="001546C7"/>
    <w:rsid w:val="001637CC"/>
    <w:rsid w:val="00183527"/>
    <w:rsid w:val="001962A6"/>
    <w:rsid w:val="001C3F88"/>
    <w:rsid w:val="001C42DB"/>
    <w:rsid w:val="001F5979"/>
    <w:rsid w:val="00206944"/>
    <w:rsid w:val="0022661C"/>
    <w:rsid w:val="002453A2"/>
    <w:rsid w:val="002507EE"/>
    <w:rsid w:val="00250881"/>
    <w:rsid w:val="00252580"/>
    <w:rsid w:val="00260AD4"/>
    <w:rsid w:val="00265BB9"/>
    <w:rsid w:val="0027505B"/>
    <w:rsid w:val="00275213"/>
    <w:rsid w:val="0027659D"/>
    <w:rsid w:val="00294C13"/>
    <w:rsid w:val="00294C92"/>
    <w:rsid w:val="00296750"/>
    <w:rsid w:val="00297B28"/>
    <w:rsid w:val="002A45FC"/>
    <w:rsid w:val="002D4128"/>
    <w:rsid w:val="002D6356"/>
    <w:rsid w:val="002E4407"/>
    <w:rsid w:val="002F2C0D"/>
    <w:rsid w:val="002F39CD"/>
    <w:rsid w:val="00303C60"/>
    <w:rsid w:val="003074EB"/>
    <w:rsid w:val="00317052"/>
    <w:rsid w:val="00321387"/>
    <w:rsid w:val="00332DF6"/>
    <w:rsid w:val="00334A2B"/>
    <w:rsid w:val="003457E6"/>
    <w:rsid w:val="00345B4E"/>
    <w:rsid w:val="00353B95"/>
    <w:rsid w:val="003579A8"/>
    <w:rsid w:val="0036595F"/>
    <w:rsid w:val="00370B4D"/>
    <w:rsid w:val="003758D7"/>
    <w:rsid w:val="00385C71"/>
    <w:rsid w:val="00394B27"/>
    <w:rsid w:val="00394B8A"/>
    <w:rsid w:val="0039774B"/>
    <w:rsid w:val="003D157C"/>
    <w:rsid w:val="003D220F"/>
    <w:rsid w:val="003D28EE"/>
    <w:rsid w:val="003D706E"/>
    <w:rsid w:val="003E0399"/>
    <w:rsid w:val="003F787D"/>
    <w:rsid w:val="00422668"/>
    <w:rsid w:val="0044571B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45EE"/>
    <w:rsid w:val="004952F9"/>
    <w:rsid w:val="00497410"/>
    <w:rsid w:val="004B4C32"/>
    <w:rsid w:val="004D59AF"/>
    <w:rsid w:val="004E36C0"/>
    <w:rsid w:val="004E520B"/>
    <w:rsid w:val="004E59C7"/>
    <w:rsid w:val="004E7C78"/>
    <w:rsid w:val="004F6F27"/>
    <w:rsid w:val="00502D74"/>
    <w:rsid w:val="00507F71"/>
    <w:rsid w:val="00531F82"/>
    <w:rsid w:val="005320F4"/>
    <w:rsid w:val="005344CF"/>
    <w:rsid w:val="005345A7"/>
    <w:rsid w:val="00547183"/>
    <w:rsid w:val="00557C38"/>
    <w:rsid w:val="00576606"/>
    <w:rsid w:val="005913EC"/>
    <w:rsid w:val="005921CD"/>
    <w:rsid w:val="005A2BD6"/>
    <w:rsid w:val="005B7C30"/>
    <w:rsid w:val="005C1013"/>
    <w:rsid w:val="005C3DAF"/>
    <w:rsid w:val="005D72AB"/>
    <w:rsid w:val="005F1D5A"/>
    <w:rsid w:val="005F5ABE"/>
    <w:rsid w:val="005F5D1F"/>
    <w:rsid w:val="005F70B0"/>
    <w:rsid w:val="005F7B5D"/>
    <w:rsid w:val="00611BB0"/>
    <w:rsid w:val="00627388"/>
    <w:rsid w:val="006316D7"/>
    <w:rsid w:val="00634E44"/>
    <w:rsid w:val="00660D04"/>
    <w:rsid w:val="00666161"/>
    <w:rsid w:val="00681EE0"/>
    <w:rsid w:val="006940BE"/>
    <w:rsid w:val="006950B1"/>
    <w:rsid w:val="006B39F0"/>
    <w:rsid w:val="006B408F"/>
    <w:rsid w:val="006B5ECE"/>
    <w:rsid w:val="006B6267"/>
    <w:rsid w:val="006C1052"/>
    <w:rsid w:val="006C3482"/>
    <w:rsid w:val="006C66DE"/>
    <w:rsid w:val="006D36F2"/>
    <w:rsid w:val="006D6888"/>
    <w:rsid w:val="006E24AA"/>
    <w:rsid w:val="006F3145"/>
    <w:rsid w:val="007019CF"/>
    <w:rsid w:val="00701EFF"/>
    <w:rsid w:val="00714325"/>
    <w:rsid w:val="00744E50"/>
    <w:rsid w:val="00756B3B"/>
    <w:rsid w:val="00762209"/>
    <w:rsid w:val="00774101"/>
    <w:rsid w:val="0078197E"/>
    <w:rsid w:val="00781EDA"/>
    <w:rsid w:val="007904D6"/>
    <w:rsid w:val="007A751C"/>
    <w:rsid w:val="007B4A87"/>
    <w:rsid w:val="007C3416"/>
    <w:rsid w:val="007D181E"/>
    <w:rsid w:val="007E7BA0"/>
    <w:rsid w:val="007F08AA"/>
    <w:rsid w:val="007F4423"/>
    <w:rsid w:val="007F6625"/>
    <w:rsid w:val="00810736"/>
    <w:rsid w:val="00813A41"/>
    <w:rsid w:val="00813DD3"/>
    <w:rsid w:val="0081690B"/>
    <w:rsid w:val="00816B31"/>
    <w:rsid w:val="008350B3"/>
    <w:rsid w:val="00842361"/>
    <w:rsid w:val="0085124E"/>
    <w:rsid w:val="00863730"/>
    <w:rsid w:val="00865070"/>
    <w:rsid w:val="008A4985"/>
    <w:rsid w:val="008B3C72"/>
    <w:rsid w:val="008B4152"/>
    <w:rsid w:val="008C3ED9"/>
    <w:rsid w:val="008D1DCC"/>
    <w:rsid w:val="008F0F82"/>
    <w:rsid w:val="009016C1"/>
    <w:rsid w:val="0090552D"/>
    <w:rsid w:val="009152A8"/>
    <w:rsid w:val="00917009"/>
    <w:rsid w:val="009179D4"/>
    <w:rsid w:val="00942BD8"/>
    <w:rsid w:val="00953886"/>
    <w:rsid w:val="009541D8"/>
    <w:rsid w:val="0097029F"/>
    <w:rsid w:val="00972BE0"/>
    <w:rsid w:val="00975FA5"/>
    <w:rsid w:val="009A10DA"/>
    <w:rsid w:val="009A2799"/>
    <w:rsid w:val="009A7594"/>
    <w:rsid w:val="009B1923"/>
    <w:rsid w:val="009C2E35"/>
    <w:rsid w:val="009C4A98"/>
    <w:rsid w:val="009C6682"/>
    <w:rsid w:val="009D315E"/>
    <w:rsid w:val="009D3ACD"/>
    <w:rsid w:val="009E31FD"/>
    <w:rsid w:val="009E3C55"/>
    <w:rsid w:val="009E71D3"/>
    <w:rsid w:val="009F028C"/>
    <w:rsid w:val="009F5291"/>
    <w:rsid w:val="00A030AA"/>
    <w:rsid w:val="00A06691"/>
    <w:rsid w:val="00A12C16"/>
    <w:rsid w:val="00A2037C"/>
    <w:rsid w:val="00A208BA"/>
    <w:rsid w:val="00A2277A"/>
    <w:rsid w:val="00A30686"/>
    <w:rsid w:val="00A46480"/>
    <w:rsid w:val="00A649D2"/>
    <w:rsid w:val="00A6738D"/>
    <w:rsid w:val="00A81B96"/>
    <w:rsid w:val="00A94CC9"/>
    <w:rsid w:val="00A94E32"/>
    <w:rsid w:val="00A95536"/>
    <w:rsid w:val="00AA5E3A"/>
    <w:rsid w:val="00AB1D22"/>
    <w:rsid w:val="00AB1F2A"/>
    <w:rsid w:val="00AB36DE"/>
    <w:rsid w:val="00AC696C"/>
    <w:rsid w:val="00AC7C1F"/>
    <w:rsid w:val="00AD6706"/>
    <w:rsid w:val="00AE12B5"/>
    <w:rsid w:val="00AE1A89"/>
    <w:rsid w:val="00AF1088"/>
    <w:rsid w:val="00B1033B"/>
    <w:rsid w:val="00B162DF"/>
    <w:rsid w:val="00B3177D"/>
    <w:rsid w:val="00B46D2C"/>
    <w:rsid w:val="00B5531F"/>
    <w:rsid w:val="00B63AE6"/>
    <w:rsid w:val="00B74A48"/>
    <w:rsid w:val="00B842F9"/>
    <w:rsid w:val="00B8500C"/>
    <w:rsid w:val="00B91333"/>
    <w:rsid w:val="00B96B4D"/>
    <w:rsid w:val="00BA0C3E"/>
    <w:rsid w:val="00BA49BD"/>
    <w:rsid w:val="00BA572A"/>
    <w:rsid w:val="00BC38F6"/>
    <w:rsid w:val="00BC3D1E"/>
    <w:rsid w:val="00BC4481"/>
    <w:rsid w:val="00BC4CD6"/>
    <w:rsid w:val="00BC7F9D"/>
    <w:rsid w:val="00C12C0B"/>
    <w:rsid w:val="00C62C83"/>
    <w:rsid w:val="00C81141"/>
    <w:rsid w:val="00C84535"/>
    <w:rsid w:val="00CA1858"/>
    <w:rsid w:val="00CA2CD6"/>
    <w:rsid w:val="00CA6F96"/>
    <w:rsid w:val="00CB4DF0"/>
    <w:rsid w:val="00CB64D4"/>
    <w:rsid w:val="00CB7FA5"/>
    <w:rsid w:val="00CC7132"/>
    <w:rsid w:val="00CD2479"/>
    <w:rsid w:val="00CF7C60"/>
    <w:rsid w:val="00D00264"/>
    <w:rsid w:val="00D022DF"/>
    <w:rsid w:val="00D11601"/>
    <w:rsid w:val="00D166A3"/>
    <w:rsid w:val="00D173D8"/>
    <w:rsid w:val="00D2118F"/>
    <w:rsid w:val="00D2644E"/>
    <w:rsid w:val="00D26580"/>
    <w:rsid w:val="00D3708E"/>
    <w:rsid w:val="00D4690E"/>
    <w:rsid w:val="00D660EC"/>
    <w:rsid w:val="00D675F4"/>
    <w:rsid w:val="00D75FDD"/>
    <w:rsid w:val="00D82ADF"/>
    <w:rsid w:val="00D90B36"/>
    <w:rsid w:val="00DB1AE1"/>
    <w:rsid w:val="00DB6005"/>
    <w:rsid w:val="00DC2787"/>
    <w:rsid w:val="00DC5B39"/>
    <w:rsid w:val="00DD763E"/>
    <w:rsid w:val="00DE1475"/>
    <w:rsid w:val="00DF7D08"/>
    <w:rsid w:val="00E0014C"/>
    <w:rsid w:val="00E03D43"/>
    <w:rsid w:val="00E06662"/>
    <w:rsid w:val="00E11F52"/>
    <w:rsid w:val="00E1328E"/>
    <w:rsid w:val="00E4144E"/>
    <w:rsid w:val="00E51CCD"/>
    <w:rsid w:val="00E6148A"/>
    <w:rsid w:val="00E62BF6"/>
    <w:rsid w:val="00E7322A"/>
    <w:rsid w:val="00E80B81"/>
    <w:rsid w:val="00E82507"/>
    <w:rsid w:val="00E8348B"/>
    <w:rsid w:val="00E85804"/>
    <w:rsid w:val="00E87354"/>
    <w:rsid w:val="00E95AD6"/>
    <w:rsid w:val="00E97F89"/>
    <w:rsid w:val="00EA1161"/>
    <w:rsid w:val="00EB23F8"/>
    <w:rsid w:val="00EC3CDB"/>
    <w:rsid w:val="00EC45C0"/>
    <w:rsid w:val="00ED03BC"/>
    <w:rsid w:val="00EE4DFD"/>
    <w:rsid w:val="00F05EE6"/>
    <w:rsid w:val="00F11F7B"/>
    <w:rsid w:val="00F1615B"/>
    <w:rsid w:val="00F200A5"/>
    <w:rsid w:val="00F2480D"/>
    <w:rsid w:val="00F36FE0"/>
    <w:rsid w:val="00F4740D"/>
    <w:rsid w:val="00F6051B"/>
    <w:rsid w:val="00F63A79"/>
    <w:rsid w:val="00F7690B"/>
    <w:rsid w:val="00F85E87"/>
    <w:rsid w:val="00F90516"/>
    <w:rsid w:val="00FA65B2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DB3DA"/>
  <w15:docId w15:val="{670A1768-F7E0-4C83-9877-AABD959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character" w:styleId="Strong">
    <w:name w:val="Strong"/>
    <w:basedOn w:val="DefaultParagraphFont"/>
    <w:uiPriority w:val="22"/>
    <w:qFormat/>
    <w:rsid w:val="009F5291"/>
    <w:rPr>
      <w:b/>
      <w:bCs/>
    </w:rPr>
  </w:style>
  <w:style w:type="character" w:customStyle="1" w:styleId="highlight">
    <w:name w:val="highlight"/>
    <w:basedOn w:val="DefaultParagraphFont"/>
    <w:rsid w:val="009A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ks-gov.net/pm/Portals/0/Logot/Stema%20(100px)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on.J.Hasani\Downloads\IC-Formal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5F3D6-DEBB-4BE5-9AFE-13ED3A66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IC-Formal-Meeting-Agenda-Template-8573_WORD</Template>
  <TotalTime>1721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Arton J. Hasani</dc:creator>
  <cp:keywords/>
  <dc:description/>
  <cp:lastModifiedBy>Djellza Sh. Berisha</cp:lastModifiedBy>
  <cp:revision>53</cp:revision>
  <cp:lastPrinted>2023-05-25T12:23:00Z</cp:lastPrinted>
  <dcterms:created xsi:type="dcterms:W3CDTF">2023-07-03T12:35:00Z</dcterms:created>
  <dcterms:modified xsi:type="dcterms:W3CDTF">2023-12-01T08:30:00Z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