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5B" w:rsidRPr="00FA0EC5" w:rsidRDefault="007D6841" w:rsidP="00944A5B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                </w:t>
      </w:r>
    </w:p>
    <w:tbl>
      <w:tblPr>
        <w:tblpPr w:leftFromText="180" w:rightFromText="180" w:vertAnchor="text" w:horzAnchor="margin" w:tblpX="468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1260"/>
        <w:gridCol w:w="6048"/>
        <w:gridCol w:w="1440"/>
      </w:tblGrid>
      <w:tr w:rsidR="00944A5B" w:rsidRPr="00CB5B6C" w:rsidTr="009F7207">
        <w:trPr>
          <w:trHeight w:val="1260"/>
        </w:trPr>
        <w:tc>
          <w:tcPr>
            <w:tcW w:w="1260" w:type="dxa"/>
          </w:tcPr>
          <w:p w:rsidR="00944A5B" w:rsidRPr="00CB5B6C" w:rsidRDefault="00944A5B" w:rsidP="009F720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659130" cy="744220"/>
                  <wp:effectExtent l="19050" t="0" r="7620" b="0"/>
                  <wp:docPr id="1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A5B" w:rsidRPr="00CB5B6C" w:rsidRDefault="00944A5B" w:rsidP="009F7207">
            <w:pPr>
              <w:jc w:val="center"/>
              <w:rPr>
                <w:rFonts w:ascii="Book Antiqua" w:eastAsia="MS Mincho" w:hAnsi="Book Antiqua" w:cs="Arial"/>
                <w:b/>
              </w:rPr>
            </w:pPr>
          </w:p>
        </w:tc>
        <w:tc>
          <w:tcPr>
            <w:tcW w:w="6048" w:type="dxa"/>
          </w:tcPr>
          <w:p w:rsidR="00944A5B" w:rsidRPr="00E919A8" w:rsidRDefault="00944A5B" w:rsidP="009F720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hAnsi="Book Antiqua"/>
                <w:b/>
                <w:bCs/>
                <w:sz w:val="22"/>
                <w:szCs w:val="22"/>
                <w:lang w:val="sv-SE"/>
              </w:rPr>
              <w:t>Republika e Kosovës</w:t>
            </w:r>
          </w:p>
          <w:p w:rsidR="00944A5B" w:rsidRPr="00E919A8" w:rsidRDefault="00944A5B" w:rsidP="009F7207">
            <w:pPr>
              <w:jc w:val="center"/>
              <w:rPr>
                <w:rFonts w:ascii="Book Antiqua" w:hAnsi="Book Antiqua"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eastAsia="Batang" w:hAnsi="Book Antiqua"/>
                <w:bCs/>
                <w:sz w:val="22"/>
                <w:szCs w:val="22"/>
                <w:lang w:val="sv-SE"/>
              </w:rPr>
              <w:t>Republika Kosova-</w:t>
            </w:r>
            <w:r w:rsidRPr="00E919A8">
              <w:rPr>
                <w:rFonts w:ascii="Book Antiqua" w:hAnsi="Book Antiqua"/>
                <w:bCs/>
                <w:sz w:val="22"/>
                <w:szCs w:val="22"/>
                <w:lang w:val="sv-SE"/>
              </w:rPr>
              <w:t>Republic of Kosovo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  <w:t>Qeveria - Vlada - Government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sz w:val="22"/>
                <w:szCs w:val="22"/>
                <w:lang w:val="it-IT"/>
              </w:rPr>
              <w:t>Komuna e Drenasit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Drejtoria për Administratë të Përgjithëshme</w:t>
            </w:r>
          </w:p>
          <w:p w:rsidR="00944A5B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Zyra e Prokurimit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b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944A5B" w:rsidRPr="00CB5B6C" w:rsidRDefault="00944A5B" w:rsidP="009F7207">
            <w:pPr>
              <w:tabs>
                <w:tab w:val="center" w:pos="662"/>
              </w:tabs>
              <w:jc w:val="center"/>
              <w:rPr>
                <w:rFonts w:ascii="Book Antiqua" w:eastAsia="MS Mincho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797560" cy="818515"/>
                  <wp:effectExtent l="1905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34" w:rsidRPr="00283493" w:rsidRDefault="00443A34" w:rsidP="00944A5B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632BA9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PUNE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5D0806">
        <w:rPr>
          <w:b/>
          <w:bCs/>
          <w:sz w:val="24"/>
          <w:szCs w:val="24"/>
        </w:rPr>
        <w:t xml:space="preserve"> </w:t>
      </w:r>
      <w:r w:rsidR="00FB0D8C">
        <w:rPr>
          <w:b/>
          <w:bCs/>
          <w:sz w:val="24"/>
          <w:szCs w:val="24"/>
        </w:rPr>
        <w:t>26.11.2019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31DD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632BA9" w:rsidP="00FB0D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B0D8C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632BA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FB3D03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465E66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254248">
              <w:fldChar w:fldCharType="separate"/>
            </w:r>
            <w:r w:rsidR="00465E66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465E66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25424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465E66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254248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944A5B" w:rsidRPr="00437C7E" w:rsidRDefault="00944A5B" w:rsidP="00944A5B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KOMUNA 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81777">
              <w:rPr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RR. FEHMI LLADROVCI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8325A">
              <w:rPr>
                <w:b/>
                <w:i/>
                <w:sz w:val="22"/>
                <w:szCs w:val="22"/>
              </w:rPr>
              <w:t>13000</w:t>
            </w:r>
            <w:r w:rsidRPr="006832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ME</w:t>
            </w:r>
            <w:r w:rsidR="00D527FE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NSUR GLLAREVA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038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200-40-811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FB3D03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hyperlink r:id="rId9" w:history="1">
              <w:r w:rsidR="00FB3D03" w:rsidRPr="00C273F0">
                <w:rPr>
                  <w:rStyle w:val="Hyperlink"/>
                  <w:rFonts w:ascii="TimesNewRomanPS-BoldMT" w:hAnsi="TimesNewRomanPS-BoldMT" w:cs="TimesNewRomanPS-BoldMT"/>
                  <w:b/>
                  <w:bCs/>
                  <w:kern w:val="0"/>
                  <w:sz w:val="22"/>
                  <w:szCs w:val="22"/>
                  <w:lang w:val="en-US" w:eastAsia="en-US"/>
                </w:rPr>
                <w:t>Mensur.gllareva@rks-gov.net</w:t>
              </w:r>
            </w:hyperlink>
            <w:r w:rsidR="00FB3D03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www.kk.Gllogoc@rks-gov.net</w:t>
            </w:r>
          </w:p>
        </w:tc>
      </w:tr>
    </w:tbl>
    <w:p w:rsidR="00944A5B" w:rsidRPr="00FA0EC5" w:rsidRDefault="00944A5B" w:rsidP="00944A5B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 w:rsidR="0025424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254248">
              <w:fldChar w:fldCharType="separate"/>
            </w:r>
            <w:r>
              <w:fldChar w:fldCharType="end"/>
            </w:r>
          </w:p>
        </w:tc>
      </w:tr>
    </w:tbl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944A5B" w:rsidRDefault="00944A5B" w:rsidP="00944A5B">
      <w:pPr>
        <w:rPr>
          <w:bCs/>
          <w:sz w:val="24"/>
          <w:szCs w:val="24"/>
        </w:rPr>
      </w:pPr>
    </w:p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tc>
          <w:tcPr>
            <w:tcW w:w="79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 w:rsidR="00254248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254248"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11419E" w:rsidRDefault="00FB0D8C" w:rsidP="003A713C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PASTRIMI I DEPONIVE TE EGRA-FAZA E TRETE </w:t>
            </w:r>
            <w:r w:rsidR="007F3D6C"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 </w:t>
            </w:r>
            <w:r w:rsidR="00632BA9"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 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7783D" w:rsidP="00ED28E6">
            <w:pPr>
              <w:rPr>
                <w:b/>
                <w:bCs/>
                <w:sz w:val="24"/>
                <w:szCs w:val="24"/>
              </w:rPr>
            </w:pPr>
            <w:bookmarkStart w:id="4" w:name="Check6"/>
            <w:r>
              <w:rPr>
                <w:b/>
                <w:bCs/>
                <w:sz w:val="24"/>
                <w:szCs w:val="24"/>
              </w:rPr>
              <w:lastRenderedPageBreak/>
              <w:t>X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54248">
              <w:rPr>
                <w:b/>
                <w:bCs/>
                <w:sz w:val="24"/>
                <w:szCs w:val="24"/>
              </w:rPr>
            </w:r>
            <w:r w:rsidR="00254248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A7783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D758F1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58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54248">
              <w:rPr>
                <w:b/>
                <w:bCs/>
                <w:sz w:val="24"/>
                <w:szCs w:val="24"/>
              </w:rPr>
            </w:r>
            <w:r w:rsidR="00254248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 w:rsidR="00D758F1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1DD2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7783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465E66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 w:rsidR="00465E66"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7783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254248">
              <w:rPr>
                <w:sz w:val="24"/>
                <w:szCs w:val="24"/>
              </w:rPr>
            </w:r>
            <w:r w:rsidR="0025424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11419E" w:rsidRDefault="00FB0D8C" w:rsidP="00FB3D03"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PASTRIMI I DEPONIVE TE EGRA-FAZA E TRETE 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11419E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431DD2" w:rsidRPr="00944A5B" w:rsidRDefault="00944A5B" w:rsidP="00431D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83A45" w:rsidRPr="00D2123E" w:rsidRDefault="00B83A45" w:rsidP="00944A5B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</w:tblGrid>
            <w:tr w:rsidR="00A920AB" w:rsidRPr="00FA0EC5" w:rsidTr="00A920A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920AB" w:rsidRPr="00FA0EC5" w:rsidRDefault="00A920AB" w:rsidP="00A920A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  <w:r w:rsidR="00465E6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254248">
                    <w:fldChar w:fldCharType="separate"/>
                  </w:r>
                  <w:r w:rsidR="00465E66">
                    <w:fldChar w:fldCharType="end"/>
                  </w:r>
                </w:p>
              </w:tc>
            </w:tr>
          </w:tbl>
          <w:p w:rsidR="00DE50F5" w:rsidRPr="00FA0EC5" w:rsidRDefault="00DE50F5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944A5B">
              <w:rPr>
                <w:b/>
                <w:bCs/>
                <w:sz w:val="24"/>
                <w:szCs w:val="24"/>
              </w:rPr>
              <w:t>:</w:t>
            </w:r>
          </w:p>
          <w:p w:rsidR="00443A34" w:rsidRPr="0011419E" w:rsidRDefault="00FB0D8C">
            <w:bookmarkStart w:id="12" w:name="_GoBack"/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PASTRIMI I DEPONIVE TE EGRA-FAZA E TRETE   </w:t>
            </w:r>
            <w:bookmarkEnd w:id="12"/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FB0D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FB0D8C">
              <w:rPr>
                <w:b/>
                <w:bCs/>
                <w:sz w:val="24"/>
                <w:szCs w:val="24"/>
              </w:rPr>
              <w:t>990.00</w:t>
            </w:r>
            <w:r w:rsidR="0011419E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058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54248">
              <w:rPr>
                <w:b/>
                <w:bCs/>
                <w:sz w:val="24"/>
                <w:szCs w:val="24"/>
              </w:rPr>
            </w:r>
            <w:r w:rsidR="00254248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254248">
              <w:fldChar w:fldCharType="separate"/>
            </w:r>
            <w:r w:rsidR="00465E66"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54248">
              <w:rPr>
                <w:b/>
                <w:bCs/>
                <w:sz w:val="24"/>
                <w:szCs w:val="24"/>
              </w:rPr>
            </w:r>
            <w:r w:rsidR="00254248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944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44A5B" w:rsidRPr="000B2227" w:rsidRDefault="0029546F" w:rsidP="00944A5B">
            <w:pPr>
              <w:widowControl/>
              <w:overflowPunct/>
              <w:rPr>
                <w:b/>
                <w:bCs/>
                <w:color w:val="0000FF"/>
                <w:kern w:val="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Ne</w:t>
            </w:r>
            <w:r w:rsidR="00944A5B"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:</w:t>
            </w:r>
            <w:r w:rsidR="00A4239E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FB0D8C">
              <w:rPr>
                <w:color w:val="000000"/>
                <w:kern w:val="0"/>
                <w:sz w:val="24"/>
                <w:szCs w:val="24"/>
                <w:lang w:val="en-US" w:eastAsia="en-US"/>
              </w:rPr>
              <w:t>5</w:t>
            </w:r>
            <w:r w:rsidR="007F3D6C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E427B2">
              <w:rPr>
                <w:color w:val="000000"/>
                <w:kern w:val="0"/>
                <w:sz w:val="24"/>
                <w:szCs w:val="24"/>
                <w:lang w:val="en-US" w:eastAsia="en-US"/>
              </w:rPr>
              <w:t>DITE</w:t>
            </w:r>
          </w:p>
          <w:p w:rsidR="00944A5B" w:rsidRDefault="00944A5B" w:rsidP="006F4843">
            <w:pPr>
              <w:rPr>
                <w:b/>
                <w:bCs/>
                <w:sz w:val="24"/>
                <w:szCs w:val="24"/>
              </w:rPr>
            </w:pP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Data e fillimi</w:t>
            </w: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t</w:t>
            </w: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: 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D444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5C5C63">
              <w:rPr>
                <w:b/>
                <w:bCs/>
                <w:sz w:val="24"/>
                <w:szCs w:val="24"/>
              </w:rPr>
              <w:t xml:space="preserve"> </w:t>
            </w:r>
          </w:p>
          <w:p w:rsidR="00B474EF" w:rsidRDefault="00B474EF" w:rsidP="00D44483">
            <w:pPr>
              <w:rPr>
                <w:b/>
                <w:bCs/>
                <w:sz w:val="24"/>
                <w:szCs w:val="24"/>
              </w:rPr>
            </w:pPr>
          </w:p>
          <w:p w:rsidR="00B474EF" w:rsidRPr="00006C0B" w:rsidRDefault="00B474EF" w:rsidP="00D444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D058A1" w:rsidP="00D058A1">
      <w:pPr>
        <w:rPr>
          <w:i/>
        </w:rPr>
      </w:pP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44A5B" w:rsidRDefault="00465E66" w:rsidP="00D058A1">
      <w:pPr>
        <w:rPr>
          <w:b/>
          <w:bCs/>
          <w:sz w:val="24"/>
          <w:szCs w:val="24"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 w:rsidR="00254248">
        <w:rPr>
          <w:rFonts w:ascii="Arial" w:hAnsi="Arial" w:cs="Arial"/>
          <w:b/>
        </w:rPr>
      </w:r>
      <w:r w:rsidR="00254248"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="00254248">
        <w:rPr>
          <w:b/>
        </w:rPr>
      </w:r>
      <w:r w:rsidR="00254248"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="00254248">
        <w:rPr>
          <w:b/>
        </w:rPr>
      </w:r>
      <w:r w:rsidR="00254248"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>
        <w:fldChar w:fldCharType="begin">
          <w:ffData>
            <w:name w:val="Check2"/>
            <w:enabled/>
            <w:calcOnExit w:val="0"/>
            <w:checkBox>
              <w:size w:val="24"/>
              <w:default w:val="1"/>
            </w:checkBox>
          </w:ffData>
        </w:fldChar>
      </w:r>
      <w:r w:rsidR="00944A5B">
        <w:instrText xml:space="preserve"> FORMCHECKBOX </w:instrText>
      </w:r>
      <w:r w:rsidR="00254248">
        <w:fldChar w:fldCharType="separate"/>
      </w:r>
      <w:r>
        <w:fldChar w:fldCharType="end"/>
      </w:r>
      <w:r w:rsidR="00D058A1" w:rsidRPr="00944A5B">
        <w:rPr>
          <w:b/>
          <w:sz w:val="24"/>
          <w:szCs w:val="24"/>
        </w:rPr>
        <w:t xml:space="preserve">Vlere minimale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465E66" w:rsidP="00006C0B">
            <w:pPr>
              <w:rPr>
                <w:i/>
                <w:i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254248">
              <w:fldChar w:fldCharType="separate"/>
            </w:r>
            <w:r>
              <w:fldChar w:fldCharType="end"/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 w:rsidR="00254248">
              <w:rPr>
                <w:b/>
                <w:sz w:val="24"/>
                <w:szCs w:val="24"/>
              </w:rPr>
            </w:r>
            <w:r w:rsidR="0025424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lastRenderedPageBreak/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FB0D8C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FB0D8C">
              <w:rPr>
                <w:sz w:val="24"/>
                <w:szCs w:val="24"/>
              </w:rPr>
              <w:t>20.11.2019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FB0D8C">
              <w:rPr>
                <w:sz w:val="24"/>
                <w:szCs w:val="24"/>
              </w:rPr>
              <w:t>20.11.2019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</w:t>
            </w:r>
            <w:r w:rsidR="00FB0D8C">
              <w:rPr>
                <w:sz w:val="24"/>
                <w:szCs w:val="24"/>
              </w:rPr>
              <w:t>25.11.2019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FB0D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B0D8C">
              <w:rPr>
                <w:sz w:val="24"/>
                <w:szCs w:val="24"/>
              </w:rPr>
              <w:t>25.11.2019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</w:t>
            </w:r>
            <w:r w:rsidR="00FB0D8C">
              <w:rPr>
                <w:sz w:val="24"/>
                <w:szCs w:val="24"/>
              </w:rPr>
              <w:t>26.11.2019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5D0806">
              <w:rPr>
                <w:b/>
                <w:sz w:val="24"/>
                <w:szCs w:val="24"/>
              </w:rPr>
              <w:t xml:space="preserve"> 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465E66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254248">
              <w:fldChar w:fldCharType="separate"/>
            </w:r>
            <w:r w:rsidR="00465E66">
              <w:fldChar w:fldCharType="end"/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465E66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254248">
              <w:rPr>
                <w:b/>
                <w:sz w:val="24"/>
                <w:szCs w:val="24"/>
              </w:rPr>
            </w:r>
            <w:r w:rsidR="00254248">
              <w:rPr>
                <w:b/>
                <w:sz w:val="24"/>
                <w:szCs w:val="24"/>
              </w:rPr>
              <w:fldChar w:fldCharType="separate"/>
            </w:r>
            <w:r w:rsidR="00465E66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FB0D8C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5C5C63">
              <w:rPr>
                <w:b/>
                <w:sz w:val="24"/>
                <w:szCs w:val="24"/>
              </w:rPr>
              <w:t>:</w:t>
            </w:r>
            <w:r w:rsidRPr="005C5C63">
              <w:rPr>
                <w:b/>
                <w:i/>
                <w:sz w:val="22"/>
                <w:szCs w:val="22"/>
              </w:rPr>
              <w:t xml:space="preserve"> </w:t>
            </w:r>
            <w:r w:rsidR="00F4753A">
              <w:rPr>
                <w:b/>
                <w:i/>
                <w:sz w:val="22"/>
                <w:szCs w:val="22"/>
              </w:rPr>
              <w:t xml:space="preserve">    </w:t>
            </w:r>
            <w:r w:rsidR="00FB0D8C">
              <w:rPr>
                <w:rFonts w:ascii="Garamond" w:hAnsi="Garamond"/>
                <w:b/>
                <w:bCs/>
              </w:rPr>
              <w:t>PROGRES L.L.C</w:t>
            </w:r>
            <w:r w:rsidR="007F3D6C">
              <w:rPr>
                <w:rFonts w:ascii="Garamond" w:hAnsi="Garamond"/>
                <w:b/>
                <w:bCs/>
              </w:rPr>
              <w:t xml:space="preserve"> </w:t>
            </w:r>
            <w:r w:rsidR="00FB3D03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32BA9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632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F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F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C5C6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FB0D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FB0D8C">
              <w:rPr>
                <w:b/>
                <w:i/>
                <w:sz w:val="22"/>
                <w:szCs w:val="22"/>
              </w:rPr>
              <w:t>BEQIR HETA</w:t>
            </w:r>
            <w:r w:rsidR="007F3D6C">
              <w:rPr>
                <w:b/>
                <w:i/>
                <w:sz w:val="22"/>
                <w:szCs w:val="22"/>
              </w:rPr>
              <w:t xml:space="preserve"> </w:t>
            </w:r>
            <w:r w:rsidR="005D080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944A5B">
              <w:t xml:space="preserve">  </w:t>
            </w:r>
            <w:r w:rsidR="00FB0D8C">
              <w:rPr>
                <w:b/>
                <w:sz w:val="24"/>
                <w:szCs w:val="24"/>
              </w:rPr>
              <w:t>988.44</w:t>
            </w:r>
            <w:r w:rsidR="00632BA9">
              <w:rPr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FB0D8C">
              <w:rPr>
                <w:b/>
                <w:sz w:val="24"/>
                <w:szCs w:val="24"/>
              </w:rPr>
              <w:t>988.44</w:t>
            </w:r>
            <w:r w:rsidR="00FB0D8C">
              <w:rPr>
                <w:sz w:val="24"/>
                <w:szCs w:val="24"/>
              </w:rPr>
              <w:t>€</w:t>
            </w:r>
          </w:p>
          <w:p w:rsidR="00FB0D8C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FB0D8C">
              <w:rPr>
                <w:b/>
                <w:sz w:val="24"/>
                <w:szCs w:val="24"/>
              </w:rPr>
              <w:t>1229.40</w:t>
            </w:r>
          </w:p>
          <w:p w:rsidR="00006C0B" w:rsidRPr="0064384C" w:rsidRDefault="00EC4FBE" w:rsidP="00006C0B">
            <w:pPr>
              <w:rPr>
                <w:b/>
                <w:bCs/>
                <w:sz w:val="24"/>
                <w:szCs w:val="24"/>
              </w:rPr>
            </w:pPr>
            <w:r w:rsidRPr="00D758F1">
              <w:rPr>
                <w:b/>
                <w:sz w:val="24"/>
                <w:szCs w:val="24"/>
              </w:rPr>
              <w:t xml:space="preserve"> </w:t>
            </w:r>
            <w:r w:rsidR="008312FB" w:rsidRPr="00D758F1">
              <w:rPr>
                <w:b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465E66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 w:rsidR="0025424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465E66" w:rsidP="00C67F9E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44A5B">
                    <w:instrText xml:space="preserve"> FORMCHECKBOX </w:instrText>
                  </w:r>
                  <w:r w:rsidR="0025424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48" w:rsidRDefault="00254248">
      <w:r>
        <w:separator/>
      </w:r>
    </w:p>
  </w:endnote>
  <w:endnote w:type="continuationSeparator" w:id="0">
    <w:p w:rsidR="00254248" w:rsidRDefault="0025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465E66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D8C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48" w:rsidRDefault="00254248">
      <w:r>
        <w:separator/>
      </w:r>
    </w:p>
  </w:footnote>
  <w:footnote w:type="continuationSeparator" w:id="0">
    <w:p w:rsidR="00254248" w:rsidRDefault="00254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1C1"/>
    <w:rsid w:val="0002651F"/>
    <w:rsid w:val="00040E6C"/>
    <w:rsid w:val="00050391"/>
    <w:rsid w:val="00054AAE"/>
    <w:rsid w:val="0006216C"/>
    <w:rsid w:val="00062E22"/>
    <w:rsid w:val="000634A1"/>
    <w:rsid w:val="00063F5B"/>
    <w:rsid w:val="0006609C"/>
    <w:rsid w:val="00067135"/>
    <w:rsid w:val="00070FA8"/>
    <w:rsid w:val="00072643"/>
    <w:rsid w:val="00074E18"/>
    <w:rsid w:val="00082FE2"/>
    <w:rsid w:val="000A2C07"/>
    <w:rsid w:val="000A5958"/>
    <w:rsid w:val="000A6306"/>
    <w:rsid w:val="000B24A1"/>
    <w:rsid w:val="000B7B5E"/>
    <w:rsid w:val="000E7882"/>
    <w:rsid w:val="000E78D2"/>
    <w:rsid w:val="000F0155"/>
    <w:rsid w:val="000F0742"/>
    <w:rsid w:val="000F0B89"/>
    <w:rsid w:val="000F3B0C"/>
    <w:rsid w:val="000F438A"/>
    <w:rsid w:val="000F6C74"/>
    <w:rsid w:val="00100668"/>
    <w:rsid w:val="00100F4A"/>
    <w:rsid w:val="0011066A"/>
    <w:rsid w:val="00112372"/>
    <w:rsid w:val="00113C58"/>
    <w:rsid w:val="0011419E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592D"/>
    <w:rsid w:val="00166A92"/>
    <w:rsid w:val="00166D02"/>
    <w:rsid w:val="00181A1A"/>
    <w:rsid w:val="001919BD"/>
    <w:rsid w:val="0019305A"/>
    <w:rsid w:val="001A2453"/>
    <w:rsid w:val="001A38DC"/>
    <w:rsid w:val="001A4E98"/>
    <w:rsid w:val="001A6E90"/>
    <w:rsid w:val="001A6FAB"/>
    <w:rsid w:val="001B0A96"/>
    <w:rsid w:val="001C4C60"/>
    <w:rsid w:val="001C5647"/>
    <w:rsid w:val="001C57C3"/>
    <w:rsid w:val="001E04A1"/>
    <w:rsid w:val="001E0715"/>
    <w:rsid w:val="001E317E"/>
    <w:rsid w:val="001E7C0F"/>
    <w:rsid w:val="001F2F33"/>
    <w:rsid w:val="002003A1"/>
    <w:rsid w:val="00210A27"/>
    <w:rsid w:val="002258CC"/>
    <w:rsid w:val="002334D2"/>
    <w:rsid w:val="00234DA4"/>
    <w:rsid w:val="0025138E"/>
    <w:rsid w:val="00254248"/>
    <w:rsid w:val="002579FA"/>
    <w:rsid w:val="00265508"/>
    <w:rsid w:val="00266D83"/>
    <w:rsid w:val="00282F88"/>
    <w:rsid w:val="00283493"/>
    <w:rsid w:val="002851E8"/>
    <w:rsid w:val="0029546F"/>
    <w:rsid w:val="002A03C5"/>
    <w:rsid w:val="002A105D"/>
    <w:rsid w:val="002A3BA2"/>
    <w:rsid w:val="002A7C86"/>
    <w:rsid w:val="002C66A5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1DB0"/>
    <w:rsid w:val="00333998"/>
    <w:rsid w:val="00357FDA"/>
    <w:rsid w:val="00363352"/>
    <w:rsid w:val="00367B25"/>
    <w:rsid w:val="003742E2"/>
    <w:rsid w:val="0037722E"/>
    <w:rsid w:val="00380F1B"/>
    <w:rsid w:val="0038546D"/>
    <w:rsid w:val="0038768D"/>
    <w:rsid w:val="003974E9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1DD2"/>
    <w:rsid w:val="0043568D"/>
    <w:rsid w:val="0044001A"/>
    <w:rsid w:val="004404F9"/>
    <w:rsid w:val="00443A34"/>
    <w:rsid w:val="0045345E"/>
    <w:rsid w:val="00465E66"/>
    <w:rsid w:val="00470EDB"/>
    <w:rsid w:val="004737CC"/>
    <w:rsid w:val="004762C3"/>
    <w:rsid w:val="00480CE5"/>
    <w:rsid w:val="0049463C"/>
    <w:rsid w:val="00494DC5"/>
    <w:rsid w:val="004952FE"/>
    <w:rsid w:val="004A4E27"/>
    <w:rsid w:val="004B6CAA"/>
    <w:rsid w:val="004B7E9C"/>
    <w:rsid w:val="004C3FCF"/>
    <w:rsid w:val="004D0401"/>
    <w:rsid w:val="004D099C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B429A"/>
    <w:rsid w:val="005C3442"/>
    <w:rsid w:val="005C5C63"/>
    <w:rsid w:val="005D0806"/>
    <w:rsid w:val="005D2559"/>
    <w:rsid w:val="005D30D1"/>
    <w:rsid w:val="005D3DF4"/>
    <w:rsid w:val="005D5733"/>
    <w:rsid w:val="005F480D"/>
    <w:rsid w:val="00600959"/>
    <w:rsid w:val="00600A59"/>
    <w:rsid w:val="00604030"/>
    <w:rsid w:val="00605066"/>
    <w:rsid w:val="006106FA"/>
    <w:rsid w:val="00622905"/>
    <w:rsid w:val="006266D9"/>
    <w:rsid w:val="0062767F"/>
    <w:rsid w:val="00631D58"/>
    <w:rsid w:val="00632BA9"/>
    <w:rsid w:val="00642D32"/>
    <w:rsid w:val="006440AC"/>
    <w:rsid w:val="00661BE1"/>
    <w:rsid w:val="00663A14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235D"/>
    <w:rsid w:val="006B3282"/>
    <w:rsid w:val="006B4691"/>
    <w:rsid w:val="006C6893"/>
    <w:rsid w:val="006D075F"/>
    <w:rsid w:val="006D5B66"/>
    <w:rsid w:val="006D6109"/>
    <w:rsid w:val="006E4C79"/>
    <w:rsid w:val="006F0C2F"/>
    <w:rsid w:val="006F4843"/>
    <w:rsid w:val="007030BC"/>
    <w:rsid w:val="007134D2"/>
    <w:rsid w:val="0072501D"/>
    <w:rsid w:val="0073235A"/>
    <w:rsid w:val="00735B67"/>
    <w:rsid w:val="00737330"/>
    <w:rsid w:val="00745427"/>
    <w:rsid w:val="00764480"/>
    <w:rsid w:val="00772573"/>
    <w:rsid w:val="0078527C"/>
    <w:rsid w:val="0079433D"/>
    <w:rsid w:val="007969C8"/>
    <w:rsid w:val="007A0333"/>
    <w:rsid w:val="007B03D9"/>
    <w:rsid w:val="007B10FB"/>
    <w:rsid w:val="007B350F"/>
    <w:rsid w:val="007B658C"/>
    <w:rsid w:val="007B72E8"/>
    <w:rsid w:val="007C28E2"/>
    <w:rsid w:val="007D6841"/>
    <w:rsid w:val="007E1826"/>
    <w:rsid w:val="007E41A0"/>
    <w:rsid w:val="007E441E"/>
    <w:rsid w:val="007E52A5"/>
    <w:rsid w:val="007E68D8"/>
    <w:rsid w:val="007F3050"/>
    <w:rsid w:val="007F3D6C"/>
    <w:rsid w:val="007F7C4A"/>
    <w:rsid w:val="008279F3"/>
    <w:rsid w:val="008312FB"/>
    <w:rsid w:val="00833E0E"/>
    <w:rsid w:val="00836281"/>
    <w:rsid w:val="00843069"/>
    <w:rsid w:val="008529A5"/>
    <w:rsid w:val="00854FF0"/>
    <w:rsid w:val="00864DFC"/>
    <w:rsid w:val="00865296"/>
    <w:rsid w:val="008663C9"/>
    <w:rsid w:val="00866589"/>
    <w:rsid w:val="00872EB2"/>
    <w:rsid w:val="008777A6"/>
    <w:rsid w:val="008777C3"/>
    <w:rsid w:val="00894198"/>
    <w:rsid w:val="00895802"/>
    <w:rsid w:val="008A360A"/>
    <w:rsid w:val="008A7F47"/>
    <w:rsid w:val="008B0052"/>
    <w:rsid w:val="008E4535"/>
    <w:rsid w:val="008E756F"/>
    <w:rsid w:val="009007B5"/>
    <w:rsid w:val="009044D8"/>
    <w:rsid w:val="00904B00"/>
    <w:rsid w:val="0091662F"/>
    <w:rsid w:val="00931454"/>
    <w:rsid w:val="00932368"/>
    <w:rsid w:val="00933386"/>
    <w:rsid w:val="00944A5B"/>
    <w:rsid w:val="0094691F"/>
    <w:rsid w:val="00947B94"/>
    <w:rsid w:val="00950E70"/>
    <w:rsid w:val="00975478"/>
    <w:rsid w:val="00977E25"/>
    <w:rsid w:val="00983E5A"/>
    <w:rsid w:val="009874EE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7B20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4239E"/>
    <w:rsid w:val="00A520BA"/>
    <w:rsid w:val="00A536E0"/>
    <w:rsid w:val="00A53A65"/>
    <w:rsid w:val="00A641A2"/>
    <w:rsid w:val="00A66416"/>
    <w:rsid w:val="00A70424"/>
    <w:rsid w:val="00A736D0"/>
    <w:rsid w:val="00A7783D"/>
    <w:rsid w:val="00A920AB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6577"/>
    <w:rsid w:val="00AE685A"/>
    <w:rsid w:val="00AF39BE"/>
    <w:rsid w:val="00B063A4"/>
    <w:rsid w:val="00B11259"/>
    <w:rsid w:val="00B134A4"/>
    <w:rsid w:val="00B1776F"/>
    <w:rsid w:val="00B4347F"/>
    <w:rsid w:val="00B45DEF"/>
    <w:rsid w:val="00B46581"/>
    <w:rsid w:val="00B474EF"/>
    <w:rsid w:val="00B6359B"/>
    <w:rsid w:val="00B7053F"/>
    <w:rsid w:val="00B7443D"/>
    <w:rsid w:val="00B83A45"/>
    <w:rsid w:val="00B83F72"/>
    <w:rsid w:val="00B8444D"/>
    <w:rsid w:val="00B907F8"/>
    <w:rsid w:val="00B967F1"/>
    <w:rsid w:val="00B969A5"/>
    <w:rsid w:val="00B97B05"/>
    <w:rsid w:val="00BA02E2"/>
    <w:rsid w:val="00BA2902"/>
    <w:rsid w:val="00BA70A0"/>
    <w:rsid w:val="00BB2A9A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2809"/>
    <w:rsid w:val="00C45B98"/>
    <w:rsid w:val="00C5529E"/>
    <w:rsid w:val="00C666D1"/>
    <w:rsid w:val="00C817AF"/>
    <w:rsid w:val="00C817B8"/>
    <w:rsid w:val="00C82DAB"/>
    <w:rsid w:val="00C85BB6"/>
    <w:rsid w:val="00C95175"/>
    <w:rsid w:val="00CB2271"/>
    <w:rsid w:val="00CC0A85"/>
    <w:rsid w:val="00CD56EB"/>
    <w:rsid w:val="00CE54D7"/>
    <w:rsid w:val="00CF57E9"/>
    <w:rsid w:val="00CF5AEB"/>
    <w:rsid w:val="00CF787A"/>
    <w:rsid w:val="00D058A1"/>
    <w:rsid w:val="00D14810"/>
    <w:rsid w:val="00D17122"/>
    <w:rsid w:val="00D31474"/>
    <w:rsid w:val="00D32C42"/>
    <w:rsid w:val="00D44483"/>
    <w:rsid w:val="00D44B9E"/>
    <w:rsid w:val="00D527FE"/>
    <w:rsid w:val="00D55735"/>
    <w:rsid w:val="00D624D3"/>
    <w:rsid w:val="00D67310"/>
    <w:rsid w:val="00D67AB5"/>
    <w:rsid w:val="00D7036E"/>
    <w:rsid w:val="00D758F1"/>
    <w:rsid w:val="00D76F56"/>
    <w:rsid w:val="00D8689A"/>
    <w:rsid w:val="00D86EB6"/>
    <w:rsid w:val="00D91585"/>
    <w:rsid w:val="00DA3BE3"/>
    <w:rsid w:val="00DB0C5F"/>
    <w:rsid w:val="00DB3B46"/>
    <w:rsid w:val="00DB40AA"/>
    <w:rsid w:val="00DC2A2B"/>
    <w:rsid w:val="00DC2C32"/>
    <w:rsid w:val="00DD520B"/>
    <w:rsid w:val="00DE1427"/>
    <w:rsid w:val="00DE50F5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27B2"/>
    <w:rsid w:val="00E47000"/>
    <w:rsid w:val="00E54914"/>
    <w:rsid w:val="00E5573B"/>
    <w:rsid w:val="00E65E7F"/>
    <w:rsid w:val="00E6660B"/>
    <w:rsid w:val="00E70626"/>
    <w:rsid w:val="00E71E02"/>
    <w:rsid w:val="00E75531"/>
    <w:rsid w:val="00E8200B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4B48"/>
    <w:rsid w:val="00EB5FFD"/>
    <w:rsid w:val="00EC4361"/>
    <w:rsid w:val="00EC4FBE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4753A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1EED"/>
    <w:rsid w:val="00FA20D9"/>
    <w:rsid w:val="00FA659E"/>
    <w:rsid w:val="00FA675C"/>
    <w:rsid w:val="00FB0807"/>
    <w:rsid w:val="00FB0D8C"/>
    <w:rsid w:val="00FB142A"/>
    <w:rsid w:val="00FB3D03"/>
    <w:rsid w:val="00FB647F"/>
    <w:rsid w:val="00FB71B4"/>
    <w:rsid w:val="00FB79F2"/>
    <w:rsid w:val="00FB7AAE"/>
    <w:rsid w:val="00FC46B6"/>
    <w:rsid w:val="00FC603D"/>
    <w:rsid w:val="00FC75F2"/>
    <w:rsid w:val="00FD27D8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CE4EBC8-9A4B-4D2F-8293-78BFBDB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Title">
    <w:name w:val="Title"/>
    <w:basedOn w:val="Normal"/>
    <w:link w:val="TitleChar"/>
    <w:qFormat/>
    <w:rsid w:val="00944A5B"/>
    <w:pPr>
      <w:widowControl/>
      <w:overflowPunct/>
      <w:autoSpaceDE/>
      <w:autoSpaceDN/>
      <w:adjustRightInd/>
      <w:spacing w:before="240" w:after="60"/>
      <w:jc w:val="center"/>
      <w:outlineLvl w:val="0"/>
    </w:pPr>
    <w:rPr>
      <w:rFonts w:ascii="Arial" w:eastAsia="MS Mincho" w:hAnsi="Arial"/>
      <w:b/>
      <w:sz w:val="32"/>
      <w:lang w:val="en-GB" w:eastAsia="it-IT"/>
    </w:rPr>
  </w:style>
  <w:style w:type="character" w:customStyle="1" w:styleId="TitleChar">
    <w:name w:val="Title Char"/>
    <w:basedOn w:val="DefaultParagraphFont"/>
    <w:link w:val="Title"/>
    <w:rsid w:val="00944A5B"/>
    <w:rPr>
      <w:rFonts w:ascii="Arial" w:eastAsia="MS Mincho" w:hAnsi="Arial"/>
      <w:b/>
      <w:kern w:val="28"/>
      <w:sz w:val="32"/>
      <w:lang w:val="en-GB" w:eastAsia="it-IT"/>
    </w:rPr>
  </w:style>
  <w:style w:type="character" w:styleId="Hyperlink">
    <w:name w:val="Hyperlink"/>
    <w:basedOn w:val="DefaultParagraphFont"/>
    <w:unhideWhenUsed/>
    <w:rsid w:val="00FB3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nsur.gllarev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Mensur Gllareva</cp:lastModifiedBy>
  <cp:revision>25</cp:revision>
  <cp:lastPrinted>2019-03-07T07:18:00Z</cp:lastPrinted>
  <dcterms:created xsi:type="dcterms:W3CDTF">2019-02-14T13:24:00Z</dcterms:created>
  <dcterms:modified xsi:type="dcterms:W3CDTF">2019-11-27T12:36:00Z</dcterms:modified>
</cp:coreProperties>
</file>