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A8" w:rsidRDefault="00E355A8" w:rsidP="00E355A8">
      <w:pPr>
        <w:ind w:left="360"/>
        <w:jc w:val="center"/>
        <w:rPr>
          <w:rFonts w:hAnsi="Times New Roman" w:cs="Times New Roman"/>
          <w:b/>
          <w:bCs/>
          <w:sz w:val="26"/>
          <w:szCs w:val="26"/>
          <w:lang w:val="sq-AL"/>
        </w:rPr>
      </w:pPr>
    </w:p>
    <w:p w:rsidR="00E355A8" w:rsidRDefault="00E355A8" w:rsidP="00E355A8">
      <w:pPr>
        <w:rPr>
          <w:rFonts w:eastAsia="Tahoma" w:hAnsi="Times New Roman" w:cs="Times New Roman"/>
          <w:b/>
          <w:bCs/>
          <w:lang w:val="sq-AL"/>
        </w:rPr>
      </w:pPr>
    </w:p>
    <w:p w:rsidR="00E355A8" w:rsidRDefault="00E355A8" w:rsidP="00E355A8">
      <w:pPr>
        <w:rPr>
          <w:rFonts w:eastAsia="Tahoma" w:hAnsi="Times New Roman" w:cs="Times New Roman"/>
          <w:b/>
          <w:bCs/>
          <w:lang w:val="sq-AL"/>
        </w:rPr>
      </w:pPr>
    </w:p>
    <w:p w:rsidR="00E355A8" w:rsidRDefault="00E355A8" w:rsidP="00E355A8"/>
    <w:p w:rsidR="00E355A8" w:rsidRDefault="00D7731F" w:rsidP="00E355A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4.25pt;margin-top:-7.5pt;width:63pt;height:54pt;z-index:251657216">
            <v:imagedata r:id="rId5" o:title=""/>
          </v:shape>
          <o:OLEObject Type="Embed" ProgID="PBrush" ShapeID="_x0000_s1026" DrawAspect="Content" ObjectID="_1609569016" r:id="rId6"/>
        </w:pict>
      </w:r>
      <w:r>
        <w:pict>
          <v:shape id="_x0000_s1027" type="#_x0000_t75" style="position:absolute;left:0;text-align:left;margin-left:4.5pt;margin-top:0;width:45.15pt;height:53.1pt;z-index:251658240">
            <v:imagedata r:id="rId7" o:title=""/>
          </v:shape>
          <o:OLEObject Type="Embed" ProgID="Word.Document.8" ShapeID="_x0000_s1027" DrawAspect="Content" ObjectID="_1609569017" r:id="rId8">
            <o:FieldCodes>\s</o:FieldCodes>
          </o:OLEObject>
        </w:pict>
      </w:r>
    </w:p>
    <w:p w:rsidR="00E355A8" w:rsidRDefault="00E355A8" w:rsidP="00E355A8">
      <w:pPr>
        <w:jc w:val="center"/>
      </w:pPr>
      <w:r>
        <w:rPr>
          <w:b/>
        </w:rPr>
        <w:t>REPUBLIKA E KOSOV</w:t>
      </w:r>
      <w:r>
        <w:rPr>
          <w:rFonts w:hint="eastAsia"/>
          <w:b/>
        </w:rPr>
        <w:t>Ë</w:t>
      </w:r>
      <w:r>
        <w:rPr>
          <w:b/>
        </w:rPr>
        <w:t>S</w:t>
      </w:r>
    </w:p>
    <w:p w:rsidR="00E355A8" w:rsidRDefault="00E355A8" w:rsidP="00E355A8">
      <w:pPr>
        <w:jc w:val="center"/>
      </w:pPr>
      <w:r>
        <w:rPr>
          <w:b/>
        </w:rPr>
        <w:t xml:space="preserve">KOMUNA </w:t>
      </w:r>
      <w:proofErr w:type="gramStart"/>
      <w:r>
        <w:rPr>
          <w:b/>
        </w:rPr>
        <w:t>E  DRENASIT</w:t>
      </w:r>
      <w:proofErr w:type="gramEnd"/>
    </w:p>
    <w:p w:rsidR="00E355A8" w:rsidRDefault="00E355A8" w:rsidP="00E355A8">
      <w:pPr>
        <w:ind w:right="-360"/>
        <w:jc w:val="center"/>
        <w:rPr>
          <w:b/>
        </w:rPr>
      </w:pPr>
      <w:r>
        <w:rPr>
          <w:b/>
        </w:rPr>
        <w:t>DREJTORATI P</w:t>
      </w:r>
      <w:r>
        <w:rPr>
          <w:rFonts w:hint="eastAsia"/>
          <w:b/>
        </w:rPr>
        <w:t>Ë</w:t>
      </w:r>
      <w:r>
        <w:rPr>
          <w:b/>
        </w:rPr>
        <w:t>R BUJQ</w:t>
      </w:r>
      <w:r>
        <w:rPr>
          <w:rFonts w:hint="eastAsia"/>
          <w:b/>
        </w:rPr>
        <w:t>Ë</w:t>
      </w:r>
      <w:r>
        <w:rPr>
          <w:b/>
        </w:rPr>
        <w:t>SI</w:t>
      </w:r>
      <w:proofErr w:type="gramStart"/>
      <w:r>
        <w:rPr>
          <w:b/>
        </w:rPr>
        <w:t>,PYLLTARI</w:t>
      </w:r>
      <w:proofErr w:type="gramEnd"/>
      <w:r>
        <w:rPr>
          <w:b/>
        </w:rPr>
        <w:t xml:space="preserve"> DHE ZHVILLIM RURAL</w:t>
      </w:r>
    </w:p>
    <w:p w:rsidR="00E355A8" w:rsidRDefault="00E355A8" w:rsidP="00E355A8">
      <w:pPr>
        <w:rPr>
          <w:rFonts w:eastAsia="Tahoma" w:hAnsi="Times New Roman" w:cs="Times New Roman"/>
          <w:b/>
          <w:bCs/>
          <w:lang w:val="sq-AL"/>
        </w:rPr>
      </w:pPr>
    </w:p>
    <w:p w:rsidR="00E355A8" w:rsidRDefault="00E355A8" w:rsidP="00E355A8">
      <w:pPr>
        <w:ind w:left="360"/>
        <w:jc w:val="center"/>
        <w:rPr>
          <w:rFonts w:eastAsia="Book Antiqua" w:hAnsi="Times New Roman" w:cs="Times New Roman"/>
          <w:sz w:val="26"/>
          <w:szCs w:val="26"/>
          <w:lang w:val="sq-AL"/>
        </w:rPr>
      </w:pPr>
      <w:r>
        <w:rPr>
          <w:rFonts w:hAnsi="Times New Roman" w:cs="Times New Roman"/>
          <w:b/>
          <w:bCs/>
          <w:sz w:val="26"/>
          <w:szCs w:val="26"/>
          <w:lang w:val="sq-AL"/>
        </w:rPr>
        <w:t>THIRRJE PËR APLIKIM</w:t>
      </w:r>
    </w:p>
    <w:p w:rsidR="00E355A8" w:rsidRDefault="00E355A8" w:rsidP="00E355A8">
      <w:pPr>
        <w:tabs>
          <w:tab w:val="left" w:pos="1380"/>
        </w:tabs>
        <w:jc w:val="center"/>
        <w:outlineLvl w:val="0"/>
        <w:rPr>
          <w:rFonts w:eastAsia="Book Antiqua" w:hAnsi="Times New Roman" w:cs="Times New Roman"/>
          <w:b/>
          <w:bCs/>
          <w:lang w:val="sq-AL"/>
        </w:rPr>
      </w:pPr>
      <w:r>
        <w:rPr>
          <w:rFonts w:hAnsi="Times New Roman" w:cs="Times New Roman"/>
          <w:b/>
          <w:bCs/>
          <w:lang w:val="sq-AL"/>
        </w:rPr>
        <w:t>Për Pagesa Direkte për qumësht/litër sipas kategorive të cilësisë dhe therrjet e raportuara të gje</w:t>
      </w:r>
      <w:r w:rsidR="00801761">
        <w:rPr>
          <w:rFonts w:hAnsi="Times New Roman" w:cs="Times New Roman"/>
          <w:b/>
          <w:bCs/>
          <w:lang w:val="sq-AL"/>
        </w:rPr>
        <w:t>dhit për tremujorin e katë</w:t>
      </w:r>
      <w:r w:rsidR="004E07A0">
        <w:rPr>
          <w:rFonts w:hAnsi="Times New Roman" w:cs="Times New Roman"/>
          <w:b/>
          <w:bCs/>
          <w:lang w:val="sq-AL"/>
        </w:rPr>
        <w:t>r</w:t>
      </w:r>
      <w:r w:rsidR="00801761">
        <w:rPr>
          <w:rFonts w:hAnsi="Times New Roman" w:cs="Times New Roman"/>
          <w:b/>
          <w:bCs/>
          <w:lang w:val="sq-AL"/>
        </w:rPr>
        <w:t>t</w:t>
      </w:r>
      <w:r w:rsidR="004E07A0">
        <w:rPr>
          <w:rFonts w:hAnsi="Times New Roman" w:cs="Times New Roman"/>
          <w:b/>
          <w:bCs/>
          <w:lang w:val="sq-AL"/>
        </w:rPr>
        <w:t xml:space="preserve"> (TM4</w:t>
      </w:r>
      <w:r>
        <w:rPr>
          <w:rFonts w:hAnsi="Times New Roman" w:cs="Times New Roman"/>
          <w:b/>
          <w:bCs/>
          <w:lang w:val="sq-AL"/>
        </w:rPr>
        <w:t>) 2018</w:t>
      </w:r>
    </w:p>
    <w:p w:rsidR="00E355A8" w:rsidRDefault="00E355A8" w:rsidP="00E355A8">
      <w:pPr>
        <w:tabs>
          <w:tab w:val="left" w:pos="1380"/>
        </w:tabs>
        <w:outlineLvl w:val="0"/>
        <w:rPr>
          <w:rFonts w:eastAsia="Book Antiqua" w:hAnsi="Times New Roman" w:cs="Times New Roman"/>
          <w:b/>
          <w:bCs/>
          <w:lang w:val="sq-AL"/>
        </w:rPr>
      </w:pPr>
    </w:p>
    <w:p w:rsidR="00E355A8" w:rsidRDefault="00E355A8" w:rsidP="00E355A8">
      <w:pPr>
        <w:jc w:val="both"/>
        <w:rPr>
          <w:rFonts w:eastAsia="Book Antiqua" w:hAnsi="Times New Roman" w:cs="Times New Roman"/>
          <w:lang w:val="sq-AL"/>
        </w:rPr>
      </w:pPr>
      <w:r>
        <w:rPr>
          <w:rFonts w:hAnsi="Times New Roman" w:cs="Times New Roman"/>
          <w:lang w:val="sq-AL"/>
        </w:rPr>
        <w:t xml:space="preserve">Ministria e Bujqësisë, Pylltarisë dhe Zhvillimit Rural do të vazhdoj të mbështes sektorin e blegtorisë përmes pagesave direkte për qumësht/litër dhe therrjet e raportuara të gjedhit. </w:t>
      </w:r>
    </w:p>
    <w:p w:rsidR="00E355A8" w:rsidRDefault="00E355A8" w:rsidP="00E355A8">
      <w:pPr>
        <w:jc w:val="both"/>
        <w:rPr>
          <w:rFonts w:hAnsi="Times New Roman" w:cs="Times New Roman"/>
          <w:b/>
          <w:bCs/>
          <w:lang w:val="sq-AL"/>
        </w:rPr>
      </w:pPr>
      <w:r>
        <w:rPr>
          <w:rFonts w:hAnsi="Times New Roman" w:cs="Times New Roman"/>
          <w:b/>
          <w:bCs/>
          <w:lang w:val="sq-AL"/>
        </w:rPr>
        <w:t>Kriteret që duhet t'i plotësojnë fermerët/aplikuesit që aplikojnë për Pagesa Direkte – qumësht sipas kategorive të cilësisë:</w:t>
      </w:r>
    </w:p>
    <w:p w:rsidR="00E355A8" w:rsidRDefault="00E355A8" w:rsidP="00E355A8">
      <w:pPr>
        <w:jc w:val="both"/>
        <w:rPr>
          <w:rFonts w:eastAsia="Book Antiqua" w:hAnsi="Times New Roman" w:cs="Times New Roman"/>
          <w:b/>
          <w:bCs/>
          <w:lang w:val="sq-AL"/>
        </w:rPr>
      </w:pPr>
    </w:p>
    <w:p w:rsidR="00E355A8" w:rsidRDefault="00E355A8" w:rsidP="00E355A8">
      <w:pPr>
        <w:numPr>
          <w:ilvl w:val="0"/>
          <w:numId w:val="1"/>
        </w:numPr>
        <w:ind w:left="376" w:hanging="196"/>
        <w:jc w:val="both"/>
        <w:rPr>
          <w:rFonts w:eastAsia="Book Antiqua" w:hAnsi="Times New Roman" w:cs="Times New Roman"/>
          <w:lang w:val="sq-AL"/>
        </w:rPr>
      </w:pPr>
      <w:r>
        <w:rPr>
          <w:rFonts w:hAnsi="Times New Roman" w:cs="Times New Roman"/>
          <w:lang w:val="sq-AL"/>
        </w:rPr>
        <w:t>Të jenë shtetas të Republikës së Kosovës;</w:t>
      </w:r>
    </w:p>
    <w:p w:rsidR="00E355A8" w:rsidRDefault="00E355A8" w:rsidP="00E355A8">
      <w:pPr>
        <w:numPr>
          <w:ilvl w:val="0"/>
          <w:numId w:val="2"/>
        </w:numPr>
        <w:ind w:left="376" w:hanging="196"/>
        <w:jc w:val="both"/>
        <w:rPr>
          <w:rFonts w:eastAsia="Book Antiqua" w:hAnsi="Times New Roman" w:cs="Times New Roman"/>
          <w:lang w:val="sq-AL"/>
        </w:rPr>
      </w:pPr>
      <w:r>
        <w:rPr>
          <w:rFonts w:hAnsi="Times New Roman" w:cs="Times New Roman"/>
          <w:lang w:val="sq-AL"/>
        </w:rPr>
        <w:t>Të jenë të regjistruar në Agjencinë e Regjistrimit tëBizneseve të Kosovës (personat juridik);</w:t>
      </w:r>
    </w:p>
    <w:p w:rsidR="00E355A8" w:rsidRDefault="00E355A8" w:rsidP="00E355A8">
      <w:pPr>
        <w:numPr>
          <w:ilvl w:val="0"/>
          <w:numId w:val="3"/>
        </w:numPr>
        <w:ind w:left="376" w:hanging="196"/>
        <w:jc w:val="both"/>
        <w:rPr>
          <w:rFonts w:eastAsia="Book Antiqua" w:hAnsi="Times New Roman" w:cs="Times New Roman"/>
          <w:lang w:val="sq-AL"/>
        </w:rPr>
      </w:pPr>
      <w:r>
        <w:rPr>
          <w:rFonts w:hAnsi="Times New Roman" w:cs="Times New Roman"/>
          <w:lang w:val="sq-AL"/>
        </w:rPr>
        <w:t xml:space="preserve">Të jenë të regjistruar në sistemin e Identifikimit dhe të Regjistrimit të kafshëve në AUV; </w:t>
      </w:r>
    </w:p>
    <w:p w:rsidR="00E355A8" w:rsidRDefault="00E355A8" w:rsidP="00E355A8">
      <w:pPr>
        <w:numPr>
          <w:ilvl w:val="0"/>
          <w:numId w:val="4"/>
        </w:numPr>
        <w:ind w:left="376" w:hanging="196"/>
        <w:jc w:val="both"/>
        <w:rPr>
          <w:rFonts w:eastAsia="Book Antiqua" w:hAnsi="Times New Roman" w:cs="Times New Roman"/>
          <w:lang w:val="sq-AL"/>
        </w:rPr>
      </w:pPr>
      <w:r>
        <w:rPr>
          <w:rFonts w:hAnsi="Times New Roman" w:cs="Times New Roman"/>
          <w:lang w:val="sq-AL"/>
        </w:rPr>
        <w:t xml:space="preserve">Ta kenë kontratën për shitjen e qumështit me ndonjërën nga qumështoret e licencuara në Kosovë ose me ndonjërën nga pikat grumbulluese të qumështit, të regjistruara si biznese dhe të cilat kanë kontratë me ndonjërën nga qumështoret e licencuara në Kosovë; </w:t>
      </w:r>
    </w:p>
    <w:p w:rsidR="00E355A8" w:rsidRDefault="00E355A8" w:rsidP="00E355A8">
      <w:pPr>
        <w:numPr>
          <w:ilvl w:val="0"/>
          <w:numId w:val="5"/>
        </w:numPr>
        <w:ind w:left="376" w:hanging="196"/>
        <w:jc w:val="both"/>
        <w:rPr>
          <w:rFonts w:eastAsia="Book Antiqua" w:hAnsi="Times New Roman" w:cs="Times New Roman"/>
          <w:lang w:val="sq-AL"/>
        </w:rPr>
      </w:pPr>
      <w:r>
        <w:rPr>
          <w:rFonts w:hAnsi="Times New Roman" w:cs="Times New Roman"/>
          <w:lang w:val="sq-AL"/>
        </w:rPr>
        <w:t>Të ofrojë dëshmi të lëshuar nga laboratori i AUV-së për cilësinë e qumështit të dorëzuar në qumështore ose pikën grumbulluese të qumështit, i pranueshëm për pagesëështë qumështi i kategorive: Ekstra, Klasi i Parë dhe i Klasi i Dytë;</w:t>
      </w:r>
    </w:p>
    <w:p w:rsidR="00E355A8" w:rsidRDefault="00E355A8" w:rsidP="00E355A8">
      <w:pPr>
        <w:numPr>
          <w:ilvl w:val="0"/>
          <w:numId w:val="6"/>
        </w:numPr>
        <w:ind w:left="376" w:hanging="196"/>
        <w:jc w:val="both"/>
        <w:rPr>
          <w:rFonts w:eastAsia="Book Antiqua" w:hAnsi="Times New Roman" w:cs="Times New Roman"/>
          <w:lang w:val="sq-AL"/>
        </w:rPr>
      </w:pPr>
      <w:r>
        <w:rPr>
          <w:rFonts w:hAnsi="Times New Roman" w:cs="Times New Roman"/>
          <w:lang w:val="sq-AL"/>
        </w:rPr>
        <w:t xml:space="preserve">T'i dorëzojë më së paku 1500 litra qumësht për 3 (tre) muaj (sipas tremujorëve të vitit kalendarik); </w:t>
      </w:r>
    </w:p>
    <w:p w:rsidR="00E355A8" w:rsidRDefault="00E355A8" w:rsidP="00E355A8">
      <w:pPr>
        <w:numPr>
          <w:ilvl w:val="0"/>
          <w:numId w:val="7"/>
        </w:numPr>
        <w:ind w:left="376" w:hanging="196"/>
        <w:jc w:val="both"/>
        <w:rPr>
          <w:rFonts w:eastAsia="Book Antiqua" w:hAnsi="Times New Roman" w:cs="Times New Roman"/>
          <w:lang w:val="sq-AL"/>
        </w:rPr>
      </w:pPr>
      <w:r>
        <w:rPr>
          <w:rFonts w:hAnsi="Times New Roman" w:cs="Times New Roman"/>
          <w:lang w:val="sq-AL"/>
        </w:rPr>
        <w:t>Të ofrojë dëshmi për sasinë mujore të qumështit të shitur (dorëzuar) në ndonjërën nga qumështoret e licencuara në Kosovë ose me ndonjërën nga pikat grumbulluese të qumështit, të regjistruara si biznese dhe të cilat kanë kontrate me ndonjërën nga qumështoret e licencuara në Kosovë;</w:t>
      </w:r>
    </w:p>
    <w:p w:rsidR="00E355A8" w:rsidRDefault="00E355A8" w:rsidP="00E355A8">
      <w:pPr>
        <w:numPr>
          <w:ilvl w:val="0"/>
          <w:numId w:val="8"/>
        </w:numPr>
        <w:ind w:left="376" w:hanging="196"/>
        <w:jc w:val="both"/>
        <w:rPr>
          <w:rFonts w:eastAsia="Book Antiqua" w:hAnsi="Times New Roman" w:cs="Times New Roman"/>
          <w:lang w:val="sq-AL"/>
        </w:rPr>
      </w:pPr>
      <w:r>
        <w:rPr>
          <w:rFonts w:hAnsi="Times New Roman" w:cs="Times New Roman"/>
          <w:lang w:val="sq-AL"/>
        </w:rPr>
        <w:t>Të ofrojë dëshmi bankare për sasinë mujore të qumështit të shitur (dorëzuar).</w:t>
      </w:r>
    </w:p>
    <w:p w:rsidR="00E355A8" w:rsidRDefault="00E355A8" w:rsidP="00E355A8">
      <w:pPr>
        <w:rPr>
          <w:rFonts w:eastAsia="Book Antiqua" w:hAnsi="Times New Roman" w:cs="Times New Roman"/>
          <w:b/>
          <w:bCs/>
          <w:lang w:val="sq-AL"/>
        </w:rPr>
      </w:pPr>
    </w:p>
    <w:p w:rsidR="00E355A8" w:rsidRDefault="00E355A8" w:rsidP="00E355A8">
      <w:pPr>
        <w:rPr>
          <w:rFonts w:hAnsi="Times New Roman" w:cs="Times New Roman"/>
          <w:b/>
          <w:bCs/>
          <w:lang w:val="sq-AL"/>
        </w:rPr>
      </w:pPr>
      <w:r>
        <w:rPr>
          <w:rFonts w:hAnsi="Times New Roman" w:cs="Times New Roman"/>
          <w:b/>
          <w:bCs/>
          <w:lang w:val="sq-AL"/>
        </w:rPr>
        <w:t>Dokumentacioni i nevojshëm për aplikim:</w:t>
      </w:r>
    </w:p>
    <w:p w:rsidR="00E355A8" w:rsidRDefault="00E355A8" w:rsidP="00E355A8">
      <w:pPr>
        <w:numPr>
          <w:ilvl w:val="0"/>
          <w:numId w:val="9"/>
        </w:numPr>
        <w:ind w:left="376" w:hanging="196"/>
        <w:jc w:val="both"/>
        <w:rPr>
          <w:rFonts w:eastAsia="Book Antiqua" w:hAnsi="Times New Roman" w:cs="Times New Roman"/>
          <w:lang w:val="sq-AL"/>
        </w:rPr>
      </w:pPr>
      <w:r>
        <w:rPr>
          <w:rFonts w:hAnsi="Times New Roman" w:cs="Times New Roman"/>
          <w:lang w:val="sq-AL"/>
        </w:rPr>
        <w:t xml:space="preserve">Kopjen e letërnjoftimit të Republikës së Kosovës (për personat fizik) ose kopjen e regjistrimit të biznesit (për persona juridik), dokumentin i cili vërteton se kush e ka autoritetin që të nënshkruajë për kompaninë; </w:t>
      </w:r>
    </w:p>
    <w:p w:rsidR="00E355A8" w:rsidRDefault="00E355A8" w:rsidP="00E355A8">
      <w:pPr>
        <w:numPr>
          <w:ilvl w:val="0"/>
          <w:numId w:val="10"/>
        </w:numPr>
        <w:ind w:left="376" w:hanging="196"/>
        <w:jc w:val="both"/>
        <w:rPr>
          <w:rFonts w:eastAsia="Book Antiqua" w:hAnsi="Times New Roman" w:cs="Times New Roman"/>
          <w:lang w:val="sq-AL"/>
        </w:rPr>
      </w:pPr>
      <w:r>
        <w:rPr>
          <w:rFonts w:hAnsi="Times New Roman" w:cs="Times New Roman"/>
          <w:lang w:val="sq-AL"/>
        </w:rPr>
        <w:t>Konfirmimin nga banka për xhirollogarinë bankare të aplikuesit;</w:t>
      </w:r>
    </w:p>
    <w:p w:rsidR="00E355A8" w:rsidRDefault="00E355A8" w:rsidP="00E355A8">
      <w:pPr>
        <w:numPr>
          <w:ilvl w:val="0"/>
          <w:numId w:val="11"/>
        </w:numPr>
        <w:ind w:left="376" w:hanging="196"/>
        <w:jc w:val="both"/>
        <w:rPr>
          <w:rFonts w:eastAsia="Book Antiqua" w:hAnsi="Times New Roman" w:cs="Times New Roman"/>
          <w:lang w:val="sq-AL"/>
        </w:rPr>
      </w:pPr>
      <w:r>
        <w:rPr>
          <w:rFonts w:hAnsi="Times New Roman" w:cs="Times New Roman"/>
          <w:lang w:val="sq-AL"/>
        </w:rPr>
        <w:t>Kopjen e listës së verifikimit të gjedheve të lëshuar nga sektori për Identifikim dhe Regjistrim (I&amp;R) në kuadër të AUV-së;</w:t>
      </w:r>
    </w:p>
    <w:p w:rsidR="00E355A8" w:rsidRDefault="00E355A8" w:rsidP="00E355A8">
      <w:pPr>
        <w:numPr>
          <w:ilvl w:val="0"/>
          <w:numId w:val="12"/>
        </w:numPr>
        <w:ind w:left="376" w:hanging="196"/>
        <w:jc w:val="both"/>
        <w:rPr>
          <w:rFonts w:eastAsia="Book Antiqua" w:hAnsi="Times New Roman" w:cs="Times New Roman"/>
          <w:lang w:val="sq-AL"/>
        </w:rPr>
      </w:pPr>
      <w:r>
        <w:rPr>
          <w:rFonts w:hAnsi="Times New Roman" w:cs="Times New Roman"/>
          <w:lang w:val="sq-AL"/>
        </w:rPr>
        <w:t>Kopjen e kontratës për furnizim me qumësht, të lëshuar nga qumështoret e licencuara në Kosovë ose nga pikat grumbulluese të qumështit, te regjistruara si biznese dhe të cilat kanë kontratë me ndonjërën nga qumështoret e licencuara në Kosovë;</w:t>
      </w:r>
    </w:p>
    <w:p w:rsidR="00E355A8" w:rsidRDefault="00E355A8" w:rsidP="00E355A8">
      <w:pPr>
        <w:numPr>
          <w:ilvl w:val="0"/>
          <w:numId w:val="13"/>
        </w:numPr>
        <w:ind w:left="376" w:hanging="196"/>
        <w:jc w:val="both"/>
        <w:rPr>
          <w:rFonts w:eastAsia="Book Antiqua" w:hAnsi="Times New Roman" w:cs="Times New Roman"/>
          <w:lang w:val="sq-AL"/>
        </w:rPr>
      </w:pPr>
      <w:r>
        <w:rPr>
          <w:rFonts w:hAnsi="Times New Roman" w:cs="Times New Roman"/>
          <w:lang w:val="sq-AL"/>
        </w:rPr>
        <w:t>Dëshminë për sasinë e qumështit të dorëzuar sipas cilësisë, në qumështore ose në pikat grumbulluese të qumështit, të regjistruara si biznese dhe të cilat kanë kontratë me ndonjërën nga qumështoret e licencuara në Kosovë;</w:t>
      </w:r>
    </w:p>
    <w:p w:rsidR="00E355A8" w:rsidRDefault="00E355A8" w:rsidP="00E355A8">
      <w:pPr>
        <w:numPr>
          <w:ilvl w:val="0"/>
          <w:numId w:val="13"/>
        </w:numPr>
        <w:ind w:left="376" w:hanging="196"/>
        <w:jc w:val="both"/>
        <w:rPr>
          <w:rFonts w:eastAsia="Book Antiqua" w:hAnsi="Times New Roman" w:cs="Times New Roman"/>
          <w:lang w:val="sq-AL"/>
        </w:rPr>
      </w:pPr>
      <w:r>
        <w:rPr>
          <w:rFonts w:hAnsi="Times New Roman" w:cs="Times New Roman"/>
          <w:lang w:val="sq-AL"/>
        </w:rPr>
        <w:t>Dëshminë nga banka për pagesën e bërë nga qumështorja për sasinë e dorëzuar;</w:t>
      </w:r>
    </w:p>
    <w:p w:rsidR="00E355A8" w:rsidRDefault="00E355A8" w:rsidP="00E355A8">
      <w:pPr>
        <w:numPr>
          <w:ilvl w:val="0"/>
          <w:numId w:val="14"/>
        </w:numPr>
        <w:ind w:left="376" w:hanging="196"/>
        <w:jc w:val="both"/>
        <w:rPr>
          <w:rFonts w:eastAsia="Book Antiqua" w:hAnsi="Times New Roman" w:cs="Times New Roman"/>
          <w:lang w:val="sq-AL"/>
        </w:rPr>
      </w:pPr>
      <w:r>
        <w:rPr>
          <w:rFonts w:hAnsi="Times New Roman" w:cs="Times New Roman"/>
          <w:lang w:val="sq-AL"/>
        </w:rPr>
        <w:t>Dëshminë për pjesëmarrjen në projektin“Transparenca dhe neutraliteti i marrjes së mostrave të qumështit”;</w:t>
      </w:r>
    </w:p>
    <w:p w:rsidR="00E355A8" w:rsidRDefault="00E355A8" w:rsidP="00E355A8">
      <w:pPr>
        <w:numPr>
          <w:ilvl w:val="0"/>
          <w:numId w:val="14"/>
        </w:numPr>
        <w:ind w:left="376" w:hanging="196"/>
        <w:jc w:val="both"/>
        <w:rPr>
          <w:rFonts w:eastAsia="Book Antiqua" w:hAnsi="Times New Roman" w:cs="Times New Roman"/>
          <w:lang w:val="sq-AL"/>
        </w:rPr>
      </w:pPr>
      <w:r>
        <w:rPr>
          <w:rFonts w:hAnsi="Times New Roman" w:cs="Times New Roman"/>
          <w:lang w:val="sq-AL"/>
        </w:rPr>
        <w:t>Dëshmi për obligimet e kryera ndaj ATK-së (vetëm për personat juridik);</w:t>
      </w:r>
    </w:p>
    <w:p w:rsidR="00E355A8" w:rsidRDefault="00E355A8" w:rsidP="00E355A8">
      <w:pPr>
        <w:numPr>
          <w:ilvl w:val="0"/>
          <w:numId w:val="15"/>
        </w:numPr>
        <w:ind w:left="376" w:hanging="196"/>
        <w:jc w:val="both"/>
        <w:rPr>
          <w:rFonts w:eastAsia="Book Antiqua" w:hAnsi="Times New Roman" w:cs="Times New Roman"/>
          <w:lang w:val="sq-AL"/>
        </w:rPr>
      </w:pPr>
      <w:r>
        <w:rPr>
          <w:rFonts w:hAnsi="Times New Roman" w:cs="Times New Roman"/>
          <w:lang w:val="sq-AL"/>
        </w:rPr>
        <w:lastRenderedPageBreak/>
        <w:t xml:space="preserve">Dëshminë për pagesën e tatimit mbi pronë. </w:t>
      </w:r>
    </w:p>
    <w:p w:rsidR="00E355A8" w:rsidRDefault="00E355A8" w:rsidP="00E355A8">
      <w:pPr>
        <w:rPr>
          <w:rFonts w:eastAsia="Book Antiqua" w:hAnsi="Times New Roman" w:cs="Times New Roman"/>
          <w:b/>
          <w:bCs/>
          <w:lang w:val="sq-AL"/>
        </w:rPr>
      </w:pPr>
    </w:p>
    <w:p w:rsidR="00E355A8" w:rsidRDefault="00E355A8" w:rsidP="00E355A8">
      <w:pPr>
        <w:ind w:left="360" w:hanging="360"/>
        <w:jc w:val="both"/>
        <w:rPr>
          <w:rFonts w:eastAsia="Book Antiqua" w:hAnsi="Times New Roman" w:cs="Times New Roman"/>
          <w:b/>
          <w:bCs/>
          <w:lang w:val="sq-AL"/>
        </w:rPr>
      </w:pPr>
      <w:r>
        <w:rPr>
          <w:rFonts w:hAnsi="Times New Roman" w:cs="Times New Roman"/>
          <w:b/>
          <w:bCs/>
          <w:lang w:val="sq-AL"/>
        </w:rPr>
        <w:t>Mënyra subvencionimit:</w:t>
      </w:r>
    </w:p>
    <w:p w:rsidR="00E355A8" w:rsidRDefault="00E355A8" w:rsidP="00E355A8">
      <w:pPr>
        <w:jc w:val="both"/>
        <w:rPr>
          <w:rFonts w:eastAsia="Book Antiqua" w:hAnsi="Times New Roman" w:cs="Times New Roman"/>
          <w:lang w:val="sq-AL"/>
        </w:rPr>
      </w:pPr>
      <w:r>
        <w:rPr>
          <w:rFonts w:hAnsi="Times New Roman" w:cs="Times New Roman"/>
          <w:lang w:val="sq-AL"/>
        </w:rPr>
        <w:t xml:space="preserve">Subvencionimi do të bëhet për litër të qumështit të dorëzuar në qumështore të licencuar ose në pikat grumbulluese të qumështit, të regjistruara si biznese dhe të cilat kanë kontratë me ndonjërën nga qumështoret e licencuara në Kosovë, sipas kategorive: </w:t>
      </w:r>
    </w:p>
    <w:p w:rsidR="00E355A8" w:rsidRDefault="00E355A8" w:rsidP="00E355A8">
      <w:pPr>
        <w:numPr>
          <w:ilvl w:val="0"/>
          <w:numId w:val="16"/>
        </w:numPr>
        <w:tabs>
          <w:tab w:val="clear" w:pos="720"/>
          <w:tab w:val="num" w:pos="753"/>
        </w:tabs>
        <w:ind w:left="753" w:hanging="393"/>
        <w:jc w:val="both"/>
        <w:rPr>
          <w:rFonts w:eastAsia="Book Antiqua" w:hAnsi="Times New Roman" w:cs="Times New Roman"/>
          <w:b/>
          <w:bCs/>
          <w:lang w:val="sq-AL"/>
        </w:rPr>
      </w:pPr>
      <w:r>
        <w:rPr>
          <w:rFonts w:hAnsi="Times New Roman" w:cs="Times New Roman"/>
          <w:b/>
          <w:bCs/>
          <w:lang w:val="sq-AL"/>
        </w:rPr>
        <w:t xml:space="preserve">Ekstra klasë </w:t>
      </w:r>
      <w:r>
        <w:rPr>
          <w:rFonts w:hAnsi="Times New Roman" w:cs="Times New Roman"/>
          <w:b/>
          <w:bCs/>
          <w:lang w:val="sq-AL"/>
        </w:rPr>
        <w:tab/>
        <w:t xml:space="preserve">0.06 € </w:t>
      </w:r>
    </w:p>
    <w:p w:rsidR="00E355A8" w:rsidRDefault="00E355A8" w:rsidP="00E355A8">
      <w:pPr>
        <w:numPr>
          <w:ilvl w:val="0"/>
          <w:numId w:val="16"/>
        </w:numPr>
        <w:tabs>
          <w:tab w:val="clear" w:pos="720"/>
          <w:tab w:val="num" w:pos="753"/>
        </w:tabs>
        <w:ind w:left="753" w:hanging="393"/>
        <w:jc w:val="both"/>
        <w:rPr>
          <w:rFonts w:eastAsia="Book Antiqua" w:hAnsi="Times New Roman" w:cs="Times New Roman"/>
          <w:b/>
          <w:bCs/>
          <w:lang w:val="sq-AL"/>
        </w:rPr>
      </w:pPr>
      <w:r>
        <w:rPr>
          <w:rFonts w:hAnsi="Times New Roman" w:cs="Times New Roman"/>
          <w:b/>
          <w:bCs/>
          <w:lang w:val="sq-AL"/>
        </w:rPr>
        <w:t xml:space="preserve">Klasa e Parë  0.04 € </w:t>
      </w:r>
    </w:p>
    <w:p w:rsidR="00E355A8" w:rsidRDefault="00E355A8" w:rsidP="00E355A8">
      <w:pPr>
        <w:numPr>
          <w:ilvl w:val="0"/>
          <w:numId w:val="16"/>
        </w:numPr>
        <w:tabs>
          <w:tab w:val="clear" w:pos="720"/>
          <w:tab w:val="num" w:pos="753"/>
        </w:tabs>
        <w:ind w:left="753" w:hanging="393"/>
        <w:jc w:val="both"/>
        <w:rPr>
          <w:rFonts w:eastAsia="Book Antiqua" w:hAnsi="Times New Roman" w:cs="Times New Roman"/>
          <w:b/>
          <w:bCs/>
          <w:lang w:val="sq-AL"/>
        </w:rPr>
      </w:pPr>
      <w:r>
        <w:rPr>
          <w:rFonts w:hAnsi="Times New Roman" w:cs="Times New Roman"/>
          <w:b/>
          <w:bCs/>
          <w:lang w:val="sq-AL"/>
        </w:rPr>
        <w:t>Klasa e Dytë</w:t>
      </w:r>
      <w:r>
        <w:rPr>
          <w:rFonts w:hAnsi="Times New Roman" w:cs="Times New Roman"/>
          <w:b/>
          <w:bCs/>
          <w:lang w:val="sq-AL"/>
        </w:rPr>
        <w:tab/>
        <w:t>0.02 €</w:t>
      </w:r>
    </w:p>
    <w:p w:rsidR="00E355A8" w:rsidRDefault="00E355A8" w:rsidP="00E355A8">
      <w:pPr>
        <w:rPr>
          <w:rFonts w:eastAsia="Book Antiqua" w:hAnsi="Times New Roman" w:cs="Times New Roman"/>
          <w:b/>
          <w:bCs/>
          <w:lang w:val="sq-AL"/>
        </w:rPr>
      </w:pPr>
    </w:p>
    <w:p w:rsidR="00E355A8" w:rsidRDefault="00E355A8" w:rsidP="00E355A8">
      <w:pPr>
        <w:jc w:val="both"/>
        <w:rPr>
          <w:rFonts w:hAnsi="Times New Roman" w:cs="Times New Roman"/>
          <w:b/>
          <w:bCs/>
          <w:lang w:val="sq-AL"/>
        </w:rPr>
      </w:pPr>
      <w:r>
        <w:rPr>
          <w:rFonts w:hAnsi="Times New Roman" w:cs="Times New Roman"/>
          <w:b/>
          <w:bCs/>
          <w:lang w:val="sq-AL"/>
        </w:rPr>
        <w:t>Kriteret që duhet t'i plotësojnë fermerët/aplikuesit që aplikojnë për Pagesa Direkte – therrjet e raportuara të gjedhit:</w:t>
      </w:r>
    </w:p>
    <w:p w:rsidR="00E355A8" w:rsidRDefault="00E355A8" w:rsidP="00E355A8">
      <w:pPr>
        <w:jc w:val="both"/>
        <w:rPr>
          <w:rFonts w:eastAsia="Book Antiqua" w:hAnsi="Times New Roman" w:cs="Times New Roman"/>
          <w:b/>
          <w:bCs/>
          <w:lang w:val="sq-AL"/>
        </w:rPr>
      </w:pPr>
    </w:p>
    <w:p w:rsidR="00E355A8" w:rsidRDefault="00E355A8" w:rsidP="00E355A8">
      <w:pPr>
        <w:numPr>
          <w:ilvl w:val="0"/>
          <w:numId w:val="17"/>
        </w:numPr>
        <w:ind w:left="376" w:hanging="196"/>
        <w:jc w:val="both"/>
        <w:rPr>
          <w:rFonts w:eastAsia="Book Antiqua" w:hAnsi="Times New Roman" w:cs="Times New Roman"/>
          <w:lang w:val="sq-AL"/>
        </w:rPr>
      </w:pPr>
      <w:r>
        <w:rPr>
          <w:rFonts w:hAnsi="Times New Roman" w:cs="Times New Roman"/>
          <w:lang w:val="sq-AL"/>
        </w:rPr>
        <w:t>Të jenë shtetas të Republikës së Kosovës;</w:t>
      </w:r>
    </w:p>
    <w:p w:rsidR="00E355A8" w:rsidRDefault="00E355A8" w:rsidP="00E355A8">
      <w:pPr>
        <w:numPr>
          <w:ilvl w:val="0"/>
          <w:numId w:val="18"/>
        </w:numPr>
        <w:ind w:left="376" w:hanging="196"/>
        <w:jc w:val="both"/>
        <w:rPr>
          <w:rFonts w:eastAsia="Book Antiqua" w:hAnsi="Times New Roman" w:cs="Times New Roman"/>
          <w:lang w:val="sq-AL"/>
        </w:rPr>
      </w:pPr>
      <w:r>
        <w:rPr>
          <w:rFonts w:hAnsi="Times New Roman" w:cs="Times New Roman"/>
          <w:lang w:val="sq-AL"/>
        </w:rPr>
        <w:t>Të jenë të licencuara nga AUV në kategorinë A, B, C dhe D;</w:t>
      </w:r>
    </w:p>
    <w:p w:rsidR="00E355A8" w:rsidRDefault="00E355A8" w:rsidP="00E355A8">
      <w:pPr>
        <w:numPr>
          <w:ilvl w:val="0"/>
          <w:numId w:val="19"/>
        </w:numPr>
        <w:ind w:left="376" w:hanging="196"/>
        <w:jc w:val="both"/>
        <w:rPr>
          <w:rFonts w:eastAsia="Book Antiqua" w:hAnsi="Times New Roman" w:cs="Times New Roman"/>
          <w:lang w:val="sq-AL"/>
        </w:rPr>
      </w:pPr>
      <w:r>
        <w:rPr>
          <w:rFonts w:hAnsi="Times New Roman" w:cs="Times New Roman"/>
          <w:lang w:val="sq-AL"/>
        </w:rPr>
        <w:t xml:space="preserve">Të raportojnë therrjet në bazën e të dhënave në Sektorin e Identifikimit dhe Regjistrimit në AUV, sipas dinamikës së paraparë të thertores; </w:t>
      </w:r>
    </w:p>
    <w:p w:rsidR="00E355A8" w:rsidRDefault="00E355A8" w:rsidP="00E355A8">
      <w:pPr>
        <w:numPr>
          <w:ilvl w:val="0"/>
          <w:numId w:val="20"/>
        </w:numPr>
        <w:ind w:left="376" w:hanging="196"/>
        <w:jc w:val="both"/>
        <w:rPr>
          <w:rFonts w:eastAsia="Book Antiqua" w:hAnsi="Times New Roman" w:cs="Times New Roman"/>
          <w:lang w:val="sq-AL"/>
        </w:rPr>
      </w:pPr>
      <w:r>
        <w:rPr>
          <w:rFonts w:hAnsi="Times New Roman" w:cs="Times New Roman"/>
          <w:lang w:val="sq-AL"/>
        </w:rPr>
        <w:t>Gjedhet duhet të jenë të matrikulluara me matrikull të Republikës së Kosovës;</w:t>
      </w:r>
    </w:p>
    <w:p w:rsidR="00E355A8" w:rsidRDefault="00E355A8" w:rsidP="00E355A8">
      <w:pPr>
        <w:jc w:val="both"/>
        <w:rPr>
          <w:rFonts w:eastAsia="Book Antiqua" w:hAnsi="Times New Roman" w:cs="Times New Roman"/>
          <w:b/>
          <w:bCs/>
          <w:lang w:val="sq-AL"/>
        </w:rPr>
      </w:pPr>
      <w:r>
        <w:rPr>
          <w:rFonts w:hAnsi="Times New Roman" w:cs="Times New Roman"/>
          <w:b/>
          <w:bCs/>
          <w:lang w:val="sq-AL"/>
        </w:rPr>
        <w:t>Dokumentacioni i nevojshëm për aplikim:</w:t>
      </w:r>
    </w:p>
    <w:p w:rsidR="00E355A8" w:rsidRDefault="00E355A8" w:rsidP="00E355A8">
      <w:pPr>
        <w:numPr>
          <w:ilvl w:val="0"/>
          <w:numId w:val="21"/>
        </w:numPr>
        <w:ind w:left="376" w:hanging="196"/>
        <w:jc w:val="both"/>
        <w:rPr>
          <w:rFonts w:eastAsia="Book Antiqua" w:hAnsi="Times New Roman" w:cs="Times New Roman"/>
          <w:lang w:val="sq-AL"/>
        </w:rPr>
      </w:pPr>
      <w:r>
        <w:rPr>
          <w:rFonts w:hAnsi="Times New Roman" w:cs="Times New Roman"/>
          <w:lang w:val="sq-AL"/>
        </w:rPr>
        <w:t>Kopjen e letërnjoftimit të Republikës së Kosovës;</w:t>
      </w:r>
    </w:p>
    <w:p w:rsidR="00E355A8" w:rsidRDefault="00E355A8" w:rsidP="00E355A8">
      <w:pPr>
        <w:numPr>
          <w:ilvl w:val="0"/>
          <w:numId w:val="22"/>
        </w:numPr>
        <w:ind w:left="376" w:hanging="196"/>
        <w:jc w:val="both"/>
        <w:rPr>
          <w:rFonts w:eastAsia="Book Antiqua" w:hAnsi="Times New Roman" w:cs="Times New Roman"/>
          <w:lang w:val="sq-AL"/>
        </w:rPr>
      </w:pPr>
      <w:r>
        <w:rPr>
          <w:rFonts w:hAnsi="Times New Roman" w:cs="Times New Roman"/>
          <w:lang w:val="sq-AL"/>
        </w:rPr>
        <w:t>Konfirmimi nga banka për xhirollogarinë bankare të aplikuesit/subjektit;</w:t>
      </w:r>
    </w:p>
    <w:p w:rsidR="00E355A8" w:rsidRDefault="00E355A8" w:rsidP="00E355A8">
      <w:pPr>
        <w:numPr>
          <w:ilvl w:val="0"/>
          <w:numId w:val="23"/>
        </w:numPr>
        <w:ind w:left="376" w:hanging="196"/>
        <w:jc w:val="both"/>
        <w:rPr>
          <w:rFonts w:eastAsia="Book Antiqua" w:hAnsi="Times New Roman" w:cs="Times New Roman"/>
          <w:lang w:val="sq-AL"/>
        </w:rPr>
      </w:pPr>
      <w:r>
        <w:rPr>
          <w:rFonts w:hAnsi="Times New Roman" w:cs="Times New Roman"/>
          <w:lang w:val="sq-AL"/>
        </w:rPr>
        <w:t>Kopjen e licencës së lëshuar nga AUV-ja;</w:t>
      </w:r>
    </w:p>
    <w:p w:rsidR="00E355A8" w:rsidRDefault="00E355A8" w:rsidP="00E355A8">
      <w:pPr>
        <w:numPr>
          <w:ilvl w:val="0"/>
          <w:numId w:val="24"/>
        </w:numPr>
        <w:ind w:left="376" w:hanging="196"/>
        <w:jc w:val="both"/>
        <w:rPr>
          <w:rFonts w:eastAsia="Book Antiqua" w:hAnsi="Times New Roman" w:cs="Times New Roman"/>
          <w:lang w:val="sq-AL"/>
        </w:rPr>
      </w:pPr>
      <w:r>
        <w:rPr>
          <w:rFonts w:hAnsi="Times New Roman" w:cs="Times New Roman"/>
          <w:lang w:val="sq-AL"/>
        </w:rPr>
        <w:t>Kopjen e certifikatës së biznesit dhe informatat e biznesit;</w:t>
      </w:r>
    </w:p>
    <w:p w:rsidR="00E355A8" w:rsidRDefault="00E355A8" w:rsidP="00E355A8">
      <w:pPr>
        <w:numPr>
          <w:ilvl w:val="0"/>
          <w:numId w:val="25"/>
        </w:numPr>
        <w:ind w:left="376" w:hanging="196"/>
        <w:jc w:val="both"/>
        <w:rPr>
          <w:rFonts w:eastAsia="Book Antiqua" w:hAnsi="Times New Roman" w:cs="Times New Roman"/>
          <w:lang w:val="sq-AL"/>
        </w:rPr>
      </w:pPr>
      <w:r>
        <w:rPr>
          <w:rFonts w:hAnsi="Times New Roman" w:cs="Times New Roman"/>
          <w:lang w:val="sq-AL"/>
        </w:rPr>
        <w:t>Kopjen e certifikatës së numrit fiskal;</w:t>
      </w:r>
    </w:p>
    <w:p w:rsidR="00E355A8" w:rsidRDefault="00E355A8" w:rsidP="00E355A8">
      <w:pPr>
        <w:numPr>
          <w:ilvl w:val="0"/>
          <w:numId w:val="26"/>
        </w:numPr>
        <w:ind w:left="376" w:hanging="196"/>
        <w:jc w:val="both"/>
        <w:rPr>
          <w:rFonts w:eastAsia="Book Antiqua" w:hAnsi="Times New Roman" w:cs="Times New Roman"/>
          <w:lang w:val="sq-AL"/>
        </w:rPr>
      </w:pPr>
      <w:r>
        <w:rPr>
          <w:rFonts w:hAnsi="Times New Roman" w:cs="Times New Roman"/>
          <w:lang w:val="sq-AL"/>
        </w:rPr>
        <w:t>Dëshminë/vërtetimin për obligimet e kryera ndaj ATK-së;</w:t>
      </w:r>
    </w:p>
    <w:p w:rsidR="00E355A8" w:rsidRDefault="00E355A8" w:rsidP="00E355A8">
      <w:pPr>
        <w:numPr>
          <w:ilvl w:val="0"/>
          <w:numId w:val="27"/>
        </w:numPr>
        <w:ind w:left="376" w:hanging="196"/>
        <w:jc w:val="both"/>
        <w:rPr>
          <w:rFonts w:eastAsia="Book Antiqua" w:hAnsi="Times New Roman" w:cs="Times New Roman"/>
          <w:lang w:val="sq-AL"/>
        </w:rPr>
      </w:pPr>
      <w:r>
        <w:rPr>
          <w:rFonts w:hAnsi="Times New Roman" w:cs="Times New Roman"/>
          <w:lang w:val="sq-AL"/>
        </w:rPr>
        <w:t>Regjistrin e kafshëve të therura, të lëshuar nga baza e të dhënave të sektorit të Identifikimit dhe Regjistrimit-AUV, të dëshmuar me pasaportën e kafshës së theruar;</w:t>
      </w:r>
    </w:p>
    <w:p w:rsidR="00E355A8" w:rsidRDefault="00E355A8" w:rsidP="00E355A8">
      <w:pPr>
        <w:numPr>
          <w:ilvl w:val="0"/>
          <w:numId w:val="28"/>
        </w:numPr>
        <w:ind w:left="376" w:hanging="196"/>
        <w:jc w:val="both"/>
        <w:rPr>
          <w:rFonts w:eastAsia="Book Antiqua" w:hAnsi="Times New Roman" w:cs="Times New Roman"/>
          <w:lang w:val="sq-AL"/>
        </w:rPr>
      </w:pPr>
      <w:r>
        <w:rPr>
          <w:rFonts w:hAnsi="Times New Roman" w:cs="Times New Roman"/>
          <w:lang w:val="sq-AL"/>
        </w:rPr>
        <w:t xml:space="preserve">Dëshminë/fletëpagesën, me të cilën vërtetohet se është realizuar pagesa nga thertorja tek fermeri, në vlerë prej </w:t>
      </w:r>
      <w:r>
        <w:rPr>
          <w:rFonts w:hAnsi="Times New Roman" w:cs="Times New Roman"/>
          <w:b/>
          <w:bCs/>
          <w:lang w:val="sq-AL"/>
        </w:rPr>
        <w:t xml:space="preserve">30€/krer </w:t>
      </w:r>
      <w:r>
        <w:rPr>
          <w:rFonts w:hAnsi="Times New Roman" w:cs="Times New Roman"/>
          <w:lang w:val="sq-AL"/>
        </w:rPr>
        <w:t xml:space="preserve">gjedhe të therur. </w:t>
      </w:r>
    </w:p>
    <w:p w:rsidR="00E355A8" w:rsidRDefault="00E355A8" w:rsidP="00E355A8">
      <w:pPr>
        <w:jc w:val="both"/>
        <w:rPr>
          <w:rFonts w:eastAsia="Book Antiqua" w:hAnsi="Times New Roman" w:cs="Times New Roman"/>
          <w:b/>
          <w:bCs/>
          <w:lang w:val="sq-AL"/>
        </w:rPr>
      </w:pPr>
    </w:p>
    <w:p w:rsidR="00E355A8" w:rsidRDefault="00E355A8" w:rsidP="00E355A8">
      <w:pPr>
        <w:jc w:val="both"/>
        <w:rPr>
          <w:rFonts w:eastAsia="Book Antiqua" w:hAnsi="Times New Roman" w:cs="Times New Roman"/>
          <w:color w:val="FF0000"/>
          <w:lang w:val="sq-AL"/>
        </w:rPr>
      </w:pPr>
      <w:r>
        <w:rPr>
          <w:rFonts w:hAnsi="Times New Roman" w:cs="Times New Roman"/>
          <w:b/>
          <w:bCs/>
          <w:lang w:val="sq-AL"/>
        </w:rPr>
        <w:t>Mënyra e subvencionimit:</w:t>
      </w:r>
    </w:p>
    <w:p w:rsidR="00E355A8" w:rsidRDefault="00E355A8" w:rsidP="00E355A8">
      <w:pPr>
        <w:numPr>
          <w:ilvl w:val="0"/>
          <w:numId w:val="29"/>
        </w:numPr>
        <w:ind w:left="376" w:hanging="196"/>
        <w:jc w:val="both"/>
        <w:rPr>
          <w:rFonts w:eastAsia="Book Antiqua" w:hAnsi="Times New Roman" w:cs="Times New Roman"/>
          <w:lang w:val="sq-AL"/>
        </w:rPr>
      </w:pPr>
      <w:r>
        <w:rPr>
          <w:rFonts w:hAnsi="Times New Roman" w:cs="Times New Roman"/>
          <w:lang w:val="sq-AL"/>
        </w:rPr>
        <w:t xml:space="preserve">Pagesa do të bëhet për krerë gjedhe të therur, në vlerë prej </w:t>
      </w:r>
      <w:r>
        <w:rPr>
          <w:rFonts w:hAnsi="Times New Roman" w:cs="Times New Roman"/>
          <w:b/>
          <w:bCs/>
          <w:lang w:val="sq-AL"/>
        </w:rPr>
        <w:t>50 €/krer;</w:t>
      </w:r>
    </w:p>
    <w:p w:rsidR="00E355A8" w:rsidRDefault="00E355A8" w:rsidP="00E355A8">
      <w:pPr>
        <w:numPr>
          <w:ilvl w:val="0"/>
          <w:numId w:val="30"/>
        </w:numPr>
        <w:ind w:left="376" w:hanging="196"/>
        <w:jc w:val="both"/>
        <w:rPr>
          <w:rFonts w:eastAsia="Book Antiqua" w:hAnsi="Times New Roman" w:cs="Times New Roman"/>
          <w:lang w:val="sq-AL"/>
        </w:rPr>
      </w:pPr>
      <w:r>
        <w:rPr>
          <w:rFonts w:hAnsi="Times New Roman" w:cs="Times New Roman"/>
          <w:lang w:val="sq-AL"/>
        </w:rPr>
        <w:t xml:space="preserve">Pagesës në vlerë prej </w:t>
      </w:r>
      <w:r>
        <w:rPr>
          <w:rFonts w:hAnsi="Times New Roman" w:cs="Times New Roman"/>
          <w:b/>
          <w:bCs/>
          <w:lang w:val="sq-AL"/>
        </w:rPr>
        <w:t xml:space="preserve">50 euro/krer </w:t>
      </w:r>
      <w:r>
        <w:rPr>
          <w:rFonts w:hAnsi="Times New Roman" w:cs="Times New Roman"/>
          <w:lang w:val="sq-AL"/>
        </w:rPr>
        <w:t>u bëhet thertoreve përfituese;</w:t>
      </w:r>
    </w:p>
    <w:p w:rsidR="00E355A8" w:rsidRDefault="00E355A8" w:rsidP="00E355A8">
      <w:pPr>
        <w:numPr>
          <w:ilvl w:val="0"/>
          <w:numId w:val="31"/>
        </w:numPr>
        <w:ind w:left="376" w:hanging="196"/>
        <w:jc w:val="both"/>
        <w:rPr>
          <w:rFonts w:eastAsia="Book Antiqua" w:hAnsi="Times New Roman" w:cs="Times New Roman"/>
          <w:lang w:val="sq-AL"/>
        </w:rPr>
      </w:pPr>
      <w:r>
        <w:rPr>
          <w:rFonts w:hAnsi="Times New Roman" w:cs="Times New Roman"/>
          <w:lang w:val="sq-AL"/>
        </w:rPr>
        <w:t>Thertoret obligohen që vlerën e mjeteve prej 3</w:t>
      </w:r>
      <w:r>
        <w:rPr>
          <w:rFonts w:hAnsi="Times New Roman" w:cs="Times New Roman"/>
          <w:b/>
          <w:bCs/>
          <w:lang w:val="sq-AL"/>
        </w:rPr>
        <w:t>0 euro</w:t>
      </w:r>
      <w:r>
        <w:rPr>
          <w:rFonts w:hAnsi="Times New Roman" w:cs="Times New Roman"/>
          <w:lang w:val="sq-AL"/>
        </w:rPr>
        <w:t xml:space="preserve"> t'ia paguajnë fermerit në momentin e therjes së gjedhit. Ndërsa, vlera e mjeteve prej </w:t>
      </w:r>
      <w:r>
        <w:rPr>
          <w:rFonts w:hAnsi="Times New Roman" w:cs="Times New Roman"/>
          <w:b/>
          <w:bCs/>
          <w:lang w:val="sq-AL"/>
        </w:rPr>
        <w:t>20 euro</w:t>
      </w:r>
      <w:r>
        <w:rPr>
          <w:rFonts w:hAnsi="Times New Roman" w:cs="Times New Roman"/>
          <w:lang w:val="sq-AL"/>
        </w:rPr>
        <w:t xml:space="preserve"> i mbetet thertores për shërbimin e therjes. </w:t>
      </w:r>
    </w:p>
    <w:p w:rsidR="00E355A8" w:rsidRDefault="00E355A8" w:rsidP="00E355A8">
      <w:pPr>
        <w:rPr>
          <w:rFonts w:eastAsia="Book Antiqua" w:hAnsi="Times New Roman" w:cs="Times New Roman"/>
          <w:lang w:val="sq-AL"/>
        </w:rPr>
      </w:pPr>
    </w:p>
    <w:p w:rsidR="00E355A8" w:rsidRDefault="00E355A8" w:rsidP="00E355A8">
      <w:pPr>
        <w:rPr>
          <w:rFonts w:eastAsia="Book Antiqua" w:hAnsi="Times New Roman" w:cs="Times New Roman"/>
          <w:b/>
          <w:bCs/>
          <w:lang w:val="sq-AL"/>
        </w:rPr>
      </w:pPr>
      <w:r>
        <w:rPr>
          <w:rFonts w:hAnsi="Times New Roman" w:cs="Times New Roman"/>
          <w:b/>
          <w:bCs/>
          <w:lang w:val="sq-AL"/>
        </w:rPr>
        <w:t>Mënyra e aplikimit:</w:t>
      </w:r>
    </w:p>
    <w:p w:rsidR="00E355A8" w:rsidRDefault="00E355A8" w:rsidP="00E355A8">
      <w:pPr>
        <w:rPr>
          <w:rFonts w:eastAsia="Book Antiqua" w:hAnsi="Times New Roman" w:cs="Times New Roman"/>
          <w:lang w:val="sq-AL"/>
        </w:rPr>
      </w:pPr>
      <w:r>
        <w:rPr>
          <w:rFonts w:hAnsi="Times New Roman" w:cs="Times New Roman"/>
          <w:lang w:val="sq-AL"/>
        </w:rPr>
        <w:t>Aplikimi bëhet në Drejtoritë Komunale për Bujqësi.</w:t>
      </w:r>
    </w:p>
    <w:p w:rsidR="00E355A8" w:rsidRDefault="00E355A8" w:rsidP="00E355A8">
      <w:pPr>
        <w:jc w:val="both"/>
        <w:rPr>
          <w:rFonts w:eastAsia="Book Antiqua" w:hAnsi="Times New Roman" w:cs="Times New Roman"/>
          <w:lang w:val="sq-AL"/>
        </w:rPr>
      </w:pPr>
      <w:r>
        <w:rPr>
          <w:rFonts w:hAnsi="Times New Roman" w:cs="Times New Roman"/>
          <w:lang w:val="sq-AL"/>
        </w:rPr>
        <w:t xml:space="preserve">Gjatë procedurës së kontrollit, në rast të gjetjes së shkeljeve do të aplikohen masa ndëshkimore, duke u bazuar ne Udhëzimin Administrativ për pagesat direkte në lëmin e bujqësisë. </w:t>
      </w:r>
    </w:p>
    <w:p w:rsidR="00E355A8" w:rsidRDefault="00E355A8" w:rsidP="00E355A8">
      <w:pPr>
        <w:jc w:val="both"/>
        <w:rPr>
          <w:rFonts w:eastAsia="Book Antiqua" w:hAnsi="Times New Roman" w:cs="Times New Roman"/>
          <w:lang w:val="sq-AL"/>
        </w:rPr>
      </w:pPr>
    </w:p>
    <w:p w:rsidR="00E355A8" w:rsidRDefault="00E355A8" w:rsidP="00E355A8">
      <w:pPr>
        <w:rPr>
          <w:rFonts w:eastAsia="Book Antiqua" w:hAnsi="Times New Roman" w:cs="Times New Roman"/>
          <w:b/>
          <w:bCs/>
          <w:lang w:val="sq-AL"/>
        </w:rPr>
      </w:pPr>
      <w:r>
        <w:rPr>
          <w:rFonts w:hAnsi="Times New Roman" w:cs="Times New Roman"/>
          <w:b/>
          <w:bCs/>
          <w:lang w:val="sq-AL"/>
        </w:rPr>
        <w:t>Periudha e aplikimit:</w:t>
      </w:r>
    </w:p>
    <w:p w:rsidR="00E355A8" w:rsidRDefault="00E355A8" w:rsidP="00E355A8">
      <w:pPr>
        <w:rPr>
          <w:rFonts w:eastAsia="Book Antiqua" w:hAnsi="Times New Roman" w:cs="Times New Roman"/>
          <w:b/>
          <w:bCs/>
          <w:lang w:val="sq-AL"/>
        </w:rPr>
      </w:pPr>
      <w:r>
        <w:rPr>
          <w:rFonts w:hAnsi="Times New Roman" w:cs="Times New Roman"/>
          <w:b/>
          <w:bCs/>
          <w:lang w:val="sq-AL"/>
        </w:rPr>
        <w:t>Afati i apliki</w:t>
      </w:r>
      <w:r w:rsidR="00532810">
        <w:rPr>
          <w:rFonts w:hAnsi="Times New Roman" w:cs="Times New Roman"/>
          <w:b/>
          <w:bCs/>
          <w:lang w:val="sq-AL"/>
        </w:rPr>
        <w:t>mit fillon nga data 15.01.2019 dhe mbaron me datë 15.</w:t>
      </w:r>
      <w:r w:rsidR="004E07A0">
        <w:rPr>
          <w:rFonts w:hAnsi="Times New Roman" w:cs="Times New Roman"/>
          <w:b/>
          <w:bCs/>
          <w:lang w:val="sq-AL"/>
        </w:rPr>
        <w:t>02.2019</w:t>
      </w:r>
    </w:p>
    <w:p w:rsidR="00E355A8" w:rsidRDefault="00E355A8" w:rsidP="00E355A8">
      <w:pPr>
        <w:rPr>
          <w:rFonts w:eastAsia="Book Antiqua" w:hAnsi="Times New Roman" w:cs="Times New Roman"/>
          <w:lang w:val="sq-AL"/>
        </w:rPr>
      </w:pPr>
    </w:p>
    <w:p w:rsidR="0022711B" w:rsidRDefault="0022711B"/>
    <w:sectPr w:rsidR="0022711B" w:rsidSect="00F75494">
      <w:pgSz w:w="12240" w:h="15840"/>
      <w:pgMar w:top="864"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Book Antiqua Bold">
    <w:panose1 w:val="02040702050305030304"/>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992"/>
    <w:multiLevelType w:val="multilevel"/>
    <w:tmpl w:val="6B38A69E"/>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1">
    <w:nsid w:val="03B85E65"/>
    <w:multiLevelType w:val="multilevel"/>
    <w:tmpl w:val="2984250A"/>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2">
    <w:nsid w:val="04C35A1D"/>
    <w:multiLevelType w:val="multilevel"/>
    <w:tmpl w:val="84DC5592"/>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3">
    <w:nsid w:val="07143D2B"/>
    <w:multiLevelType w:val="multilevel"/>
    <w:tmpl w:val="C9BE0F2E"/>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4">
    <w:nsid w:val="0AA87E4F"/>
    <w:multiLevelType w:val="multilevel"/>
    <w:tmpl w:val="EB968BB0"/>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5">
    <w:nsid w:val="1B7A4AE0"/>
    <w:multiLevelType w:val="multilevel"/>
    <w:tmpl w:val="5B96DEE2"/>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6">
    <w:nsid w:val="1D073A34"/>
    <w:multiLevelType w:val="multilevel"/>
    <w:tmpl w:val="1794E6DC"/>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7">
    <w:nsid w:val="20A803E1"/>
    <w:multiLevelType w:val="multilevel"/>
    <w:tmpl w:val="0884285C"/>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8">
    <w:nsid w:val="22DE46BA"/>
    <w:multiLevelType w:val="multilevel"/>
    <w:tmpl w:val="38265B06"/>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9">
    <w:nsid w:val="2746688C"/>
    <w:multiLevelType w:val="multilevel"/>
    <w:tmpl w:val="43BA8672"/>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10">
    <w:nsid w:val="2EC334FF"/>
    <w:multiLevelType w:val="multilevel"/>
    <w:tmpl w:val="D6422C7A"/>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11">
    <w:nsid w:val="38E44A5C"/>
    <w:multiLevelType w:val="multilevel"/>
    <w:tmpl w:val="F5B6C7D0"/>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12">
    <w:nsid w:val="39AB042B"/>
    <w:multiLevelType w:val="multilevel"/>
    <w:tmpl w:val="3BE42A20"/>
    <w:lvl w:ilvl="0">
      <w:numFmt w:val="bullet"/>
      <w:lvlText w:val="•"/>
      <w:lvlJc w:val="left"/>
      <w:pPr>
        <w:tabs>
          <w:tab w:val="num" w:pos="360"/>
        </w:tabs>
        <w:ind w:left="360" w:hanging="180"/>
      </w:pPr>
      <w:rPr>
        <w:rFonts w:ascii="Book Antiqua" w:eastAsia="Book Antiqua" w:hAnsi="Book Antiqua" w:cs="Book Antiqua"/>
        <w:b w:val="0"/>
        <w:bCs w:val="0"/>
        <w:color w:val="000000"/>
        <w:position w:val="0"/>
        <w:sz w:val="24"/>
        <w:szCs w:val="24"/>
      </w:rPr>
    </w:lvl>
    <w:lvl w:ilvl="1">
      <w:start w:val="1"/>
      <w:numFmt w:val="bullet"/>
      <w:lvlText w:val="-"/>
      <w:lvlJc w:val="left"/>
      <w:pPr>
        <w:tabs>
          <w:tab w:val="num" w:pos="1410"/>
        </w:tabs>
        <w:ind w:left="1410" w:hanging="330"/>
      </w:pPr>
      <w:rPr>
        <w:rFonts w:ascii="Book Antiqua Bold" w:eastAsia="Book Antiqua Bold" w:hAnsi="Book Antiqua Bold" w:cs="Book Antiqua Bold"/>
        <w:b w:val="0"/>
        <w:bCs w:val="0"/>
        <w:color w:val="00000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color w:val="00000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color w:val="00000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color w:val="00000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color w:val="00000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color w:val="00000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color w:val="00000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color w:val="000000"/>
        <w:position w:val="0"/>
        <w:sz w:val="22"/>
        <w:szCs w:val="22"/>
      </w:rPr>
    </w:lvl>
  </w:abstractNum>
  <w:abstractNum w:abstractNumId="13">
    <w:nsid w:val="3E963BCC"/>
    <w:multiLevelType w:val="multilevel"/>
    <w:tmpl w:val="7DA6E00E"/>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14">
    <w:nsid w:val="42777E9D"/>
    <w:multiLevelType w:val="multilevel"/>
    <w:tmpl w:val="29A28BBE"/>
    <w:lvl w:ilvl="0">
      <w:numFmt w:val="bullet"/>
      <w:lvlText w:val="•"/>
      <w:lvlJc w:val="left"/>
      <w:pPr>
        <w:tabs>
          <w:tab w:val="num" w:pos="360"/>
        </w:tabs>
        <w:ind w:left="360" w:hanging="180"/>
      </w:pPr>
      <w:rPr>
        <w:rFonts w:ascii="Book Antiqua" w:eastAsia="Book Antiqua" w:hAnsi="Book Antiqua" w:cs="Book Antiqua"/>
        <w:b w:val="0"/>
        <w:bCs w:val="0"/>
        <w:color w:val="000000"/>
        <w:position w:val="0"/>
        <w:sz w:val="24"/>
        <w:szCs w:val="24"/>
      </w:rPr>
    </w:lvl>
    <w:lvl w:ilvl="1">
      <w:start w:val="1"/>
      <w:numFmt w:val="bullet"/>
      <w:lvlText w:val="-"/>
      <w:lvlJc w:val="left"/>
      <w:pPr>
        <w:tabs>
          <w:tab w:val="num" w:pos="1410"/>
        </w:tabs>
        <w:ind w:left="1410" w:hanging="330"/>
      </w:pPr>
      <w:rPr>
        <w:rFonts w:ascii="Book Antiqua Bold" w:eastAsia="Book Antiqua Bold" w:hAnsi="Book Antiqua Bold" w:cs="Book Antiqua Bold"/>
        <w:b w:val="0"/>
        <w:bCs w:val="0"/>
        <w:color w:val="00000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color w:val="00000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color w:val="00000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color w:val="00000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color w:val="00000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color w:val="00000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color w:val="00000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color w:val="000000"/>
        <w:position w:val="0"/>
        <w:sz w:val="22"/>
        <w:szCs w:val="22"/>
      </w:rPr>
    </w:lvl>
  </w:abstractNum>
  <w:abstractNum w:abstractNumId="15">
    <w:nsid w:val="43D15AA1"/>
    <w:multiLevelType w:val="multilevel"/>
    <w:tmpl w:val="2826B956"/>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16">
    <w:nsid w:val="46B26601"/>
    <w:multiLevelType w:val="multilevel"/>
    <w:tmpl w:val="FCB0B1AA"/>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17">
    <w:nsid w:val="4A9E4DE1"/>
    <w:multiLevelType w:val="multilevel"/>
    <w:tmpl w:val="E8163F06"/>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18">
    <w:nsid w:val="4B3E571A"/>
    <w:multiLevelType w:val="multilevel"/>
    <w:tmpl w:val="82883466"/>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19">
    <w:nsid w:val="54F62469"/>
    <w:multiLevelType w:val="multilevel"/>
    <w:tmpl w:val="0BD8A0A2"/>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20">
    <w:nsid w:val="555C7B7C"/>
    <w:multiLevelType w:val="multilevel"/>
    <w:tmpl w:val="54C8D086"/>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21">
    <w:nsid w:val="561E0AC5"/>
    <w:multiLevelType w:val="multilevel"/>
    <w:tmpl w:val="A51C9386"/>
    <w:lvl w:ilvl="0">
      <w:start w:val="1"/>
      <w:numFmt w:val="decimal"/>
      <w:lvlText w:val="%1."/>
      <w:lvlJc w:val="left"/>
      <w:pPr>
        <w:tabs>
          <w:tab w:val="num" w:pos="720"/>
        </w:tabs>
        <w:ind w:left="720" w:hanging="360"/>
      </w:pPr>
      <w:rPr>
        <w:rFonts w:ascii="Book Antiqua" w:eastAsia="Book Antiqua" w:hAnsi="Book Antiqua" w:cs="Book Antiqua"/>
        <w:b/>
        <w:bCs/>
        <w:position w:val="0"/>
        <w:sz w:val="22"/>
        <w:szCs w:val="22"/>
      </w:rPr>
    </w:lvl>
    <w:lvl w:ilvl="1">
      <w:start w:val="1"/>
      <w:numFmt w:val="lowerLetter"/>
      <w:lvlText w:val="%2."/>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lowerRoman"/>
      <w:lvlText w:val="%3."/>
      <w:lvlJc w:val="left"/>
      <w:pPr>
        <w:tabs>
          <w:tab w:val="num" w:pos="2135"/>
        </w:tabs>
        <w:ind w:left="2135" w:hanging="271"/>
      </w:pPr>
      <w:rPr>
        <w:rFonts w:ascii="Book Antiqua Bold" w:eastAsia="Book Antiqua Bold" w:hAnsi="Book Antiqua Bold" w:cs="Book Antiqua Bold"/>
        <w:b w:val="0"/>
        <w:bCs w:val="0"/>
        <w:position w:val="0"/>
        <w:sz w:val="22"/>
        <w:szCs w:val="22"/>
      </w:rPr>
    </w:lvl>
    <w:lvl w:ilvl="3">
      <w:start w:val="1"/>
      <w:numFmt w:val="decimal"/>
      <w:lvlText w:val="%4."/>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lowerLetter"/>
      <w:lvlText w:val="%5."/>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lowerRoman"/>
      <w:lvlText w:val="%6."/>
      <w:lvlJc w:val="left"/>
      <w:pPr>
        <w:tabs>
          <w:tab w:val="num" w:pos="4295"/>
        </w:tabs>
        <w:ind w:left="4295" w:hanging="271"/>
      </w:pPr>
      <w:rPr>
        <w:rFonts w:ascii="Book Antiqua Bold" w:eastAsia="Book Antiqua Bold" w:hAnsi="Book Antiqua Bold" w:cs="Book Antiqua Bold"/>
        <w:b w:val="0"/>
        <w:bCs w:val="0"/>
        <w:position w:val="0"/>
        <w:sz w:val="22"/>
        <w:szCs w:val="22"/>
      </w:rPr>
    </w:lvl>
    <w:lvl w:ilvl="6">
      <w:start w:val="1"/>
      <w:numFmt w:val="decimal"/>
      <w:lvlText w:val="%7."/>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lowerLetter"/>
      <w:lvlText w:val="%8."/>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lowerRoman"/>
      <w:lvlText w:val="%9."/>
      <w:lvlJc w:val="left"/>
      <w:pPr>
        <w:tabs>
          <w:tab w:val="num" w:pos="6455"/>
        </w:tabs>
        <w:ind w:left="6455" w:hanging="271"/>
      </w:pPr>
      <w:rPr>
        <w:rFonts w:ascii="Book Antiqua Bold" w:eastAsia="Book Antiqua Bold" w:hAnsi="Book Antiqua Bold" w:cs="Book Antiqua Bold"/>
        <w:b w:val="0"/>
        <w:bCs w:val="0"/>
        <w:position w:val="0"/>
        <w:sz w:val="22"/>
        <w:szCs w:val="22"/>
      </w:rPr>
    </w:lvl>
  </w:abstractNum>
  <w:abstractNum w:abstractNumId="22">
    <w:nsid w:val="56745FA1"/>
    <w:multiLevelType w:val="multilevel"/>
    <w:tmpl w:val="EC38D546"/>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23">
    <w:nsid w:val="578842DC"/>
    <w:multiLevelType w:val="multilevel"/>
    <w:tmpl w:val="5E30E730"/>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24">
    <w:nsid w:val="57C62215"/>
    <w:multiLevelType w:val="multilevel"/>
    <w:tmpl w:val="7A06C36E"/>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25">
    <w:nsid w:val="57F94233"/>
    <w:multiLevelType w:val="multilevel"/>
    <w:tmpl w:val="C9A65D34"/>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26">
    <w:nsid w:val="59100615"/>
    <w:multiLevelType w:val="multilevel"/>
    <w:tmpl w:val="01CE83B8"/>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27">
    <w:nsid w:val="5C306E0C"/>
    <w:multiLevelType w:val="multilevel"/>
    <w:tmpl w:val="2ECA6B94"/>
    <w:lvl w:ilvl="0">
      <w:numFmt w:val="bullet"/>
      <w:lvlText w:val="•"/>
      <w:lvlJc w:val="left"/>
      <w:pPr>
        <w:tabs>
          <w:tab w:val="num" w:pos="360"/>
        </w:tabs>
        <w:ind w:left="360" w:hanging="180"/>
      </w:pPr>
      <w:rPr>
        <w:rFonts w:ascii="Book Antiqua" w:eastAsia="Book Antiqua" w:hAnsi="Book Antiqua" w:cs="Book Antiqua"/>
        <w:b w:val="0"/>
        <w:bCs w:val="0"/>
        <w:color w:val="000000"/>
        <w:position w:val="0"/>
        <w:sz w:val="24"/>
        <w:szCs w:val="24"/>
      </w:rPr>
    </w:lvl>
    <w:lvl w:ilvl="1">
      <w:start w:val="1"/>
      <w:numFmt w:val="bullet"/>
      <w:lvlText w:val="-"/>
      <w:lvlJc w:val="left"/>
      <w:pPr>
        <w:tabs>
          <w:tab w:val="num" w:pos="1410"/>
        </w:tabs>
        <w:ind w:left="1410" w:hanging="330"/>
      </w:pPr>
      <w:rPr>
        <w:rFonts w:ascii="Book Antiqua Bold" w:eastAsia="Book Antiqua Bold" w:hAnsi="Book Antiqua Bold" w:cs="Book Antiqua Bold"/>
        <w:b w:val="0"/>
        <w:bCs w:val="0"/>
        <w:color w:val="00000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color w:val="00000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color w:val="00000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color w:val="00000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color w:val="00000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color w:val="00000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color w:val="00000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color w:val="000000"/>
        <w:position w:val="0"/>
        <w:sz w:val="22"/>
        <w:szCs w:val="22"/>
      </w:rPr>
    </w:lvl>
  </w:abstractNum>
  <w:abstractNum w:abstractNumId="28">
    <w:nsid w:val="5DEA1D94"/>
    <w:multiLevelType w:val="multilevel"/>
    <w:tmpl w:val="E76227B4"/>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29">
    <w:nsid w:val="6D6E5B29"/>
    <w:multiLevelType w:val="multilevel"/>
    <w:tmpl w:val="000E53D6"/>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abstractNum w:abstractNumId="30">
    <w:nsid w:val="7BE31987"/>
    <w:multiLevelType w:val="multilevel"/>
    <w:tmpl w:val="F634DA1A"/>
    <w:lvl w:ilvl="0">
      <w:numFmt w:val="bullet"/>
      <w:lvlText w:val="•"/>
      <w:lvlJc w:val="left"/>
      <w:pPr>
        <w:tabs>
          <w:tab w:val="num" w:pos="360"/>
        </w:tabs>
        <w:ind w:left="360" w:hanging="180"/>
      </w:pPr>
      <w:rPr>
        <w:rFonts w:ascii="Book Antiqua" w:eastAsia="Book Antiqua" w:hAnsi="Book Antiqua" w:cs="Book Antiqua"/>
        <w:b w:val="0"/>
        <w:bCs w:val="0"/>
        <w:position w:val="0"/>
        <w:sz w:val="24"/>
        <w:szCs w:val="24"/>
      </w:rPr>
    </w:lvl>
    <w:lvl w:ilvl="1">
      <w:start w:val="1"/>
      <w:numFmt w:val="bullet"/>
      <w:lvlText w:val="o"/>
      <w:lvlJc w:val="left"/>
      <w:pPr>
        <w:tabs>
          <w:tab w:val="num" w:pos="1410"/>
        </w:tabs>
        <w:ind w:left="1410" w:hanging="330"/>
      </w:pPr>
      <w:rPr>
        <w:rFonts w:ascii="Book Antiqua Bold" w:eastAsia="Book Antiqua Bold" w:hAnsi="Book Antiqua Bold" w:cs="Book Antiqua Bold"/>
        <w:b w:val="0"/>
        <w:bCs w:val="0"/>
        <w:position w:val="0"/>
        <w:sz w:val="22"/>
        <w:szCs w:val="22"/>
      </w:rPr>
    </w:lvl>
    <w:lvl w:ilvl="2">
      <w:start w:val="1"/>
      <w:numFmt w:val="bullet"/>
      <w:lvlText w:val="▪"/>
      <w:lvlJc w:val="left"/>
      <w:pPr>
        <w:tabs>
          <w:tab w:val="num" w:pos="2130"/>
        </w:tabs>
        <w:ind w:left="2130" w:hanging="330"/>
      </w:pPr>
      <w:rPr>
        <w:rFonts w:ascii="Book Antiqua Bold" w:eastAsia="Book Antiqua Bold" w:hAnsi="Book Antiqua Bold" w:cs="Book Antiqua Bold"/>
        <w:b w:val="0"/>
        <w:bCs w:val="0"/>
        <w:position w:val="0"/>
        <w:sz w:val="22"/>
        <w:szCs w:val="22"/>
      </w:rPr>
    </w:lvl>
    <w:lvl w:ilvl="3">
      <w:start w:val="1"/>
      <w:numFmt w:val="bullet"/>
      <w:lvlText w:val="•"/>
      <w:lvlJc w:val="left"/>
      <w:pPr>
        <w:tabs>
          <w:tab w:val="num" w:pos="2850"/>
        </w:tabs>
        <w:ind w:left="2850" w:hanging="330"/>
      </w:pPr>
      <w:rPr>
        <w:rFonts w:ascii="Book Antiqua Bold" w:eastAsia="Book Antiqua Bold" w:hAnsi="Book Antiqua Bold" w:cs="Book Antiqua Bold"/>
        <w:b w:val="0"/>
        <w:bCs w:val="0"/>
        <w:position w:val="0"/>
        <w:sz w:val="22"/>
        <w:szCs w:val="22"/>
      </w:rPr>
    </w:lvl>
    <w:lvl w:ilvl="4">
      <w:start w:val="1"/>
      <w:numFmt w:val="bullet"/>
      <w:lvlText w:val="o"/>
      <w:lvlJc w:val="left"/>
      <w:pPr>
        <w:tabs>
          <w:tab w:val="num" w:pos="3570"/>
        </w:tabs>
        <w:ind w:left="3570" w:hanging="330"/>
      </w:pPr>
      <w:rPr>
        <w:rFonts w:ascii="Book Antiqua Bold" w:eastAsia="Book Antiqua Bold" w:hAnsi="Book Antiqua Bold" w:cs="Book Antiqua Bold"/>
        <w:b w:val="0"/>
        <w:bCs w:val="0"/>
        <w:position w:val="0"/>
        <w:sz w:val="22"/>
        <w:szCs w:val="22"/>
      </w:rPr>
    </w:lvl>
    <w:lvl w:ilvl="5">
      <w:start w:val="1"/>
      <w:numFmt w:val="bullet"/>
      <w:lvlText w:val="▪"/>
      <w:lvlJc w:val="left"/>
      <w:pPr>
        <w:tabs>
          <w:tab w:val="num" w:pos="4290"/>
        </w:tabs>
        <w:ind w:left="4290" w:hanging="330"/>
      </w:pPr>
      <w:rPr>
        <w:rFonts w:ascii="Book Antiqua Bold" w:eastAsia="Book Antiqua Bold" w:hAnsi="Book Antiqua Bold" w:cs="Book Antiqua Bold"/>
        <w:b w:val="0"/>
        <w:bCs w:val="0"/>
        <w:position w:val="0"/>
        <w:sz w:val="22"/>
        <w:szCs w:val="22"/>
      </w:rPr>
    </w:lvl>
    <w:lvl w:ilvl="6">
      <w:start w:val="1"/>
      <w:numFmt w:val="bullet"/>
      <w:lvlText w:val="•"/>
      <w:lvlJc w:val="left"/>
      <w:pPr>
        <w:tabs>
          <w:tab w:val="num" w:pos="5010"/>
        </w:tabs>
        <w:ind w:left="5010" w:hanging="330"/>
      </w:pPr>
      <w:rPr>
        <w:rFonts w:ascii="Book Antiqua Bold" w:eastAsia="Book Antiqua Bold" w:hAnsi="Book Antiqua Bold" w:cs="Book Antiqua Bold"/>
        <w:b w:val="0"/>
        <w:bCs w:val="0"/>
        <w:position w:val="0"/>
        <w:sz w:val="22"/>
        <w:szCs w:val="22"/>
      </w:rPr>
    </w:lvl>
    <w:lvl w:ilvl="7">
      <w:start w:val="1"/>
      <w:numFmt w:val="bullet"/>
      <w:lvlText w:val="o"/>
      <w:lvlJc w:val="left"/>
      <w:pPr>
        <w:tabs>
          <w:tab w:val="num" w:pos="5730"/>
        </w:tabs>
        <w:ind w:left="5730" w:hanging="330"/>
      </w:pPr>
      <w:rPr>
        <w:rFonts w:ascii="Book Antiqua Bold" w:eastAsia="Book Antiqua Bold" w:hAnsi="Book Antiqua Bold" w:cs="Book Antiqua Bold"/>
        <w:b w:val="0"/>
        <w:bCs w:val="0"/>
        <w:position w:val="0"/>
        <w:sz w:val="22"/>
        <w:szCs w:val="22"/>
      </w:rPr>
    </w:lvl>
    <w:lvl w:ilvl="8">
      <w:start w:val="1"/>
      <w:numFmt w:val="bullet"/>
      <w:lvlText w:val="▪"/>
      <w:lvlJc w:val="left"/>
      <w:pPr>
        <w:tabs>
          <w:tab w:val="num" w:pos="6450"/>
        </w:tabs>
        <w:ind w:left="6450" w:hanging="330"/>
      </w:pPr>
      <w:rPr>
        <w:rFonts w:ascii="Book Antiqua Bold" w:eastAsia="Book Antiqua Bold" w:hAnsi="Book Antiqua Bold" w:cs="Book Antiqua Bold"/>
        <w:b w:val="0"/>
        <w:bCs w:val="0"/>
        <w:position w:val="0"/>
        <w:sz w:val="22"/>
        <w:szCs w:val="22"/>
      </w:rPr>
    </w:lvl>
  </w:abstractNum>
  <w:num w:numId="1">
    <w:abstractNumId w:val="28"/>
  </w:num>
  <w:num w:numId="2">
    <w:abstractNumId w:val="22"/>
  </w:num>
  <w:num w:numId="3">
    <w:abstractNumId w:val="15"/>
  </w:num>
  <w:num w:numId="4">
    <w:abstractNumId w:val="24"/>
  </w:num>
  <w:num w:numId="5">
    <w:abstractNumId w:val="2"/>
  </w:num>
  <w:num w:numId="6">
    <w:abstractNumId w:val="7"/>
  </w:num>
  <w:num w:numId="7">
    <w:abstractNumId w:val="25"/>
  </w:num>
  <w:num w:numId="8">
    <w:abstractNumId w:val="3"/>
  </w:num>
  <w:num w:numId="9">
    <w:abstractNumId w:val="18"/>
  </w:num>
  <w:num w:numId="10">
    <w:abstractNumId w:val="23"/>
  </w:num>
  <w:num w:numId="11">
    <w:abstractNumId w:val="29"/>
  </w:num>
  <w:num w:numId="12">
    <w:abstractNumId w:val="26"/>
  </w:num>
  <w:num w:numId="13">
    <w:abstractNumId w:val="17"/>
  </w:num>
  <w:num w:numId="14">
    <w:abstractNumId w:val="5"/>
  </w:num>
  <w:num w:numId="15">
    <w:abstractNumId w:val="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 w:numId="19">
    <w:abstractNumId w:val="16"/>
  </w:num>
  <w:num w:numId="20">
    <w:abstractNumId w:val="11"/>
  </w:num>
  <w:num w:numId="21">
    <w:abstractNumId w:val="0"/>
  </w:num>
  <w:num w:numId="22">
    <w:abstractNumId w:val="19"/>
  </w:num>
  <w:num w:numId="23">
    <w:abstractNumId w:val="30"/>
  </w:num>
  <w:num w:numId="24">
    <w:abstractNumId w:val="20"/>
  </w:num>
  <w:num w:numId="25">
    <w:abstractNumId w:val="9"/>
  </w:num>
  <w:num w:numId="26">
    <w:abstractNumId w:val="8"/>
  </w:num>
  <w:num w:numId="27">
    <w:abstractNumId w:val="13"/>
  </w:num>
  <w:num w:numId="28">
    <w:abstractNumId w:val="4"/>
  </w:num>
  <w:num w:numId="29">
    <w:abstractNumId w:val="27"/>
  </w:num>
  <w:num w:numId="30">
    <w:abstractNumId w:val="12"/>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E355A8"/>
    <w:rsid w:val="00060D25"/>
    <w:rsid w:val="001B4162"/>
    <w:rsid w:val="001C092D"/>
    <w:rsid w:val="001F7426"/>
    <w:rsid w:val="0022711B"/>
    <w:rsid w:val="002A393F"/>
    <w:rsid w:val="004D201D"/>
    <w:rsid w:val="004E07A0"/>
    <w:rsid w:val="00532810"/>
    <w:rsid w:val="005808E2"/>
    <w:rsid w:val="00642633"/>
    <w:rsid w:val="00786FC6"/>
    <w:rsid w:val="00801761"/>
    <w:rsid w:val="00804F48"/>
    <w:rsid w:val="00D7731F"/>
    <w:rsid w:val="00E355A8"/>
    <w:rsid w:val="00F75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5A8"/>
    <w:rPr>
      <w:rFonts w:ascii="Times New Roman" w:eastAsia="Arial Unicode MS" w:hAnsi="Arial Unicode MS" w:cs="Arial Unicode MS"/>
      <w:color w:val="000000"/>
      <w:sz w:val="24"/>
      <w:szCs w:val="24"/>
      <w:u w:color="000000"/>
    </w:rPr>
  </w:style>
  <w:style w:type="paragraph" w:styleId="Heading1">
    <w:name w:val="heading 1"/>
    <w:aliases w:val="naslov 1,Numbered - 1,Outline1,kapitola,Heading 1(Report Only),h1,new page/chapter,1,Level 1,H1,Heading_Numbered_1,‹berschrift 1,Section heading,Forward,tchead,Prophead level 1,Prophead 1,Heading One,Heading A,Part,Chapter Heading,II+,I,H11"/>
    <w:basedOn w:val="Normal"/>
    <w:next w:val="Normal"/>
    <w:link w:val="Heading1Char"/>
    <w:qFormat/>
    <w:rsid w:val="004D201D"/>
    <w:pPr>
      <w:keepNext/>
      <w:jc w:val="center"/>
      <w:outlineLvl w:val="0"/>
    </w:pPr>
    <w:rPr>
      <w:rFonts w:ascii="Arial" w:hAnsi="Arial"/>
      <w:b/>
      <w:sz w:val="28"/>
      <w:lang w:val="it-IT"/>
    </w:rPr>
  </w:style>
  <w:style w:type="paragraph" w:styleId="Heading9">
    <w:name w:val="heading 9"/>
    <w:basedOn w:val="Normal"/>
    <w:next w:val="Normal"/>
    <w:link w:val="Heading9Char"/>
    <w:qFormat/>
    <w:rsid w:val="004D20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Numbered - 1 Char,Outline1 Char,kapitola Char,Heading 1(Report Only) Char,h1 Char,new page/chapter Char,1 Char,Level 1 Char,H1 Char,Heading_Numbered_1 Char,‹berschrift 1 Char,Section heading Char,Forward Char,tchead Char"/>
    <w:link w:val="Heading1"/>
    <w:rsid w:val="004D201D"/>
    <w:rPr>
      <w:rFonts w:ascii="Arial" w:hAnsi="Arial"/>
      <w:b/>
      <w:sz w:val="28"/>
      <w:szCs w:val="24"/>
      <w:lang w:val="it-IT" w:eastAsia="en-US" w:bidi="ar-SA"/>
    </w:rPr>
  </w:style>
  <w:style w:type="character" w:customStyle="1" w:styleId="Heading9Char">
    <w:name w:val="Heading 9 Char"/>
    <w:link w:val="Heading9"/>
    <w:rsid w:val="004D201D"/>
    <w:rPr>
      <w:rFonts w:ascii="Arial" w:hAnsi="Arial" w:cs="Arial"/>
      <w:sz w:val="22"/>
      <w:szCs w:val="22"/>
      <w:lang w:val="en-US" w:eastAsia="en-US" w:bidi="ar-SA"/>
    </w:rPr>
  </w:style>
  <w:style w:type="paragraph" w:styleId="Title">
    <w:name w:val="Title"/>
    <w:basedOn w:val="Normal"/>
    <w:next w:val="Normal"/>
    <w:link w:val="TitleChar"/>
    <w:uiPriority w:val="10"/>
    <w:qFormat/>
    <w:rsid w:val="004D201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D201D"/>
    <w:rPr>
      <w:rFonts w:ascii="Cambria" w:eastAsia="Times New Roman" w:hAnsi="Cambria" w:cs="Times New Roman"/>
      <w:b/>
      <w:bCs/>
      <w:kern w:val="28"/>
      <w:sz w:val="32"/>
      <w:szCs w:val="32"/>
    </w:rPr>
  </w:style>
  <w:style w:type="character" w:styleId="Strong">
    <w:name w:val="Strong"/>
    <w:basedOn w:val="DefaultParagraphFont"/>
    <w:qFormat/>
    <w:rsid w:val="004D201D"/>
    <w:rPr>
      <w:b/>
      <w:bCs/>
    </w:rPr>
  </w:style>
  <w:style w:type="paragraph" w:styleId="NoSpacing">
    <w:name w:val="No Spacing"/>
    <w:qFormat/>
    <w:rsid w:val="004D201D"/>
    <w:rPr>
      <w:rFonts w:ascii="Times New Roman" w:eastAsia="Times New Roman" w:hAnsi="Times New Roman"/>
      <w:sz w:val="24"/>
      <w:szCs w:val="24"/>
    </w:rPr>
  </w:style>
  <w:style w:type="paragraph" w:styleId="ListParagraph">
    <w:name w:val="List Paragraph"/>
    <w:basedOn w:val="Normal"/>
    <w:uiPriority w:val="34"/>
    <w:qFormat/>
    <w:rsid w:val="004D201D"/>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30242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dc:creator>
  <cp:lastModifiedBy>KKD</cp:lastModifiedBy>
  <cp:revision>4</cp:revision>
  <dcterms:created xsi:type="dcterms:W3CDTF">2019-01-15T12:23:00Z</dcterms:created>
  <dcterms:modified xsi:type="dcterms:W3CDTF">2019-01-21T08:44:00Z</dcterms:modified>
</cp:coreProperties>
</file>